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9CA95" w14:textId="77777777" w:rsidR="002E6523" w:rsidRDefault="003A607E">
      <w:pPr>
        <w:pStyle w:val="a8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关于华商永利债券型证券投资基金提前结束募集的公告</w:t>
      </w:r>
    </w:p>
    <w:p w14:paraId="38DF3BCE" w14:textId="77777777" w:rsidR="002E6523" w:rsidRDefault="003A607E" w:rsidP="003A607E">
      <w:pPr>
        <w:autoSpaceDE w:val="0"/>
        <w:autoSpaceDN w:val="0"/>
        <w:adjustRightInd w:val="0"/>
        <w:spacing w:line="360" w:lineRule="auto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华商永利债券型证券投资基金（</w:t>
      </w:r>
      <w:r>
        <w:rPr>
          <w:rFonts w:ascii="Times New Roman" w:eastAsia="宋体" w:hAnsi="Times New Roman" w:cs="Times New Roman" w:hint="eastAsia"/>
          <w:bCs/>
          <w:sz w:val="24"/>
          <w:szCs w:val="21"/>
        </w:rPr>
        <w:t>以下简称“本基金”，基金代码：</w:t>
      </w:r>
      <w:r>
        <w:rPr>
          <w:rFonts w:ascii="Times New Roman" w:eastAsia="宋体" w:hAnsi="Times New Roman" w:cs="Times New Roman" w:hint="eastAsia"/>
          <w:bCs/>
          <w:sz w:val="24"/>
          <w:szCs w:val="21"/>
        </w:rPr>
        <w:t>A</w:t>
      </w:r>
      <w:r>
        <w:rPr>
          <w:rFonts w:ascii="Times New Roman" w:eastAsia="宋体" w:hAnsi="Times New Roman" w:cs="Times New Roman" w:hint="eastAsia"/>
          <w:bCs/>
          <w:sz w:val="24"/>
          <w:szCs w:val="21"/>
        </w:rPr>
        <w:t>类</w:t>
      </w:r>
      <w:r>
        <w:rPr>
          <w:rFonts w:ascii="Times New Roman" w:eastAsia="宋体" w:hAnsi="宋体" w:cs="Times New Roman" w:hint="eastAsia"/>
          <w:sz w:val="24"/>
          <w:szCs w:val="24"/>
        </w:rPr>
        <w:t>：</w:t>
      </w:r>
      <w:r>
        <w:rPr>
          <w:rFonts w:ascii="Times New Roman" w:eastAsia="宋体" w:hAnsi="Times New Roman" w:cs="Times New Roman"/>
          <w:bCs/>
          <w:sz w:val="24"/>
          <w:szCs w:val="24"/>
        </w:rPr>
        <w:t>028319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、</w:t>
      </w:r>
      <w:r>
        <w:rPr>
          <w:rFonts w:ascii="Times New Roman" w:eastAsia="宋体" w:hAnsi="Times New Roman" w:cs="Times New Roman"/>
          <w:bCs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类：</w:t>
      </w:r>
      <w:r>
        <w:rPr>
          <w:rFonts w:ascii="Times New Roman" w:eastAsia="宋体" w:hAnsi="Times New Roman" w:cs="Times New Roman"/>
          <w:bCs/>
          <w:sz w:val="24"/>
          <w:szCs w:val="24"/>
        </w:rPr>
        <w:t>028320</w:t>
      </w:r>
      <w:r>
        <w:rPr>
          <w:rFonts w:ascii="Times New Roman" w:eastAsia="宋体" w:hAnsi="宋体" w:cs="Times New Roman" w:hint="eastAsia"/>
          <w:sz w:val="24"/>
          <w:szCs w:val="24"/>
        </w:rPr>
        <w:t>）经</w:t>
      </w:r>
      <w:r>
        <w:rPr>
          <w:rFonts w:ascii="Times New Roman" w:eastAsia="宋体" w:hAnsi="Times New Roman" w:cs="Times New Roman" w:hint="eastAsia"/>
          <w:bCs/>
          <w:sz w:val="24"/>
          <w:szCs w:val="21"/>
        </w:rPr>
        <w:t>中国证券监督管理委员会《关于准予</w:t>
      </w:r>
      <w:r>
        <w:rPr>
          <w:rFonts w:asciiTheme="minorEastAsia" w:hAnsiTheme="minorEastAsia" w:hint="eastAsia"/>
          <w:sz w:val="24"/>
          <w:szCs w:val="24"/>
        </w:rPr>
        <w:t>华商永利债券型证券投资基金注册的批复》（</w:t>
      </w:r>
      <w:r>
        <w:rPr>
          <w:rFonts w:ascii="Times New Roman" w:eastAsia="宋体" w:hAnsi="Times New Roman" w:cs="Times New Roman"/>
          <w:bCs/>
          <w:sz w:val="24"/>
          <w:szCs w:val="21"/>
        </w:rPr>
        <w:t>证监许</w:t>
      </w:r>
      <w:r>
        <w:rPr>
          <w:rFonts w:ascii="Times New Roman" w:eastAsia="宋体" w:hAnsi="宋体" w:cs="Times New Roman"/>
          <w:sz w:val="24"/>
          <w:szCs w:val="24"/>
        </w:rPr>
        <w:t>可</w:t>
      </w:r>
      <w:r>
        <w:rPr>
          <w:rFonts w:ascii="Times New Roman" w:eastAsia="宋体" w:hAnsi="宋体" w:cs="Times New Roman"/>
          <w:sz w:val="24"/>
          <w:szCs w:val="24"/>
        </w:rPr>
        <w:t>[2026]1504</w:t>
      </w:r>
      <w:r>
        <w:rPr>
          <w:rFonts w:ascii="Times New Roman" w:eastAsia="宋体" w:hAnsi="宋体" w:cs="Times New Roman" w:hint="eastAsia"/>
          <w:sz w:val="24"/>
          <w:szCs w:val="24"/>
        </w:rPr>
        <w:t>号</w:t>
      </w:r>
      <w:r>
        <w:rPr>
          <w:rFonts w:ascii="Times New Roman" w:eastAsia="宋体" w:hAnsi="宋体" w:cs="Times New Roman"/>
          <w:sz w:val="24"/>
          <w:szCs w:val="24"/>
        </w:rPr>
        <w:t>）注册</w:t>
      </w:r>
      <w:r>
        <w:rPr>
          <w:rFonts w:ascii="Times New Roman" w:eastAsia="宋体" w:hAnsi="宋体" w:cs="Times New Roman" w:hint="eastAsia"/>
          <w:sz w:val="24"/>
          <w:szCs w:val="24"/>
        </w:rPr>
        <w:t>进行募集。本基金已于</w:t>
      </w:r>
      <w:r>
        <w:rPr>
          <w:rFonts w:ascii="Times New Roman" w:eastAsia="宋体" w:hAnsi="宋体" w:cs="Times New Roman" w:hint="eastAsia"/>
          <w:sz w:val="24"/>
          <w:szCs w:val="24"/>
        </w:rPr>
        <w:t>202</w:t>
      </w:r>
      <w:r>
        <w:rPr>
          <w:rFonts w:ascii="Times New Roman" w:eastAsia="宋体" w:hAnsi="宋体" w:cs="Times New Roman"/>
          <w:sz w:val="24"/>
          <w:szCs w:val="24"/>
        </w:rPr>
        <w:t>6</w:t>
      </w:r>
      <w:r>
        <w:rPr>
          <w:rFonts w:ascii="Times New Roman" w:eastAsia="宋体" w:hAnsi="宋体" w:cs="Times New Roman" w:hint="eastAsia"/>
          <w:sz w:val="24"/>
          <w:szCs w:val="24"/>
        </w:rPr>
        <w:t>年</w:t>
      </w:r>
      <w:r>
        <w:rPr>
          <w:rFonts w:ascii="Times New Roman" w:eastAsia="宋体" w:hAnsi="宋体" w:cs="Times New Roman"/>
          <w:sz w:val="24"/>
          <w:szCs w:val="24"/>
        </w:rPr>
        <w:t>7</w:t>
      </w:r>
      <w:r>
        <w:rPr>
          <w:rFonts w:ascii="Times New Roman" w:eastAsia="宋体" w:hAnsi="宋体" w:cs="Times New Roman" w:hint="eastAsia"/>
          <w:sz w:val="24"/>
          <w:szCs w:val="24"/>
        </w:rPr>
        <w:t>月</w:t>
      </w:r>
      <w:r>
        <w:rPr>
          <w:rFonts w:ascii="Times New Roman" w:eastAsia="宋体" w:hAnsi="宋体" w:cs="Times New Roman"/>
          <w:sz w:val="24"/>
          <w:szCs w:val="24"/>
        </w:rPr>
        <w:t>23</w:t>
      </w:r>
      <w:r>
        <w:rPr>
          <w:rFonts w:ascii="Times New Roman" w:eastAsia="宋体" w:hAnsi="宋体" w:cs="Times New Roman" w:hint="eastAsia"/>
          <w:sz w:val="24"/>
          <w:szCs w:val="24"/>
        </w:rPr>
        <w:t>日开始募集，原定认购截止日为</w:t>
      </w:r>
      <w:r>
        <w:rPr>
          <w:rFonts w:ascii="Times New Roman" w:eastAsia="宋体" w:hAnsi="宋体" w:cs="Times New Roman" w:hint="eastAsia"/>
          <w:sz w:val="24"/>
          <w:szCs w:val="24"/>
        </w:rPr>
        <w:t>202</w:t>
      </w:r>
      <w:r>
        <w:rPr>
          <w:rFonts w:ascii="Times New Roman" w:eastAsia="宋体" w:hAnsi="宋体" w:cs="Times New Roman"/>
          <w:sz w:val="24"/>
          <w:szCs w:val="24"/>
        </w:rPr>
        <w:t>6</w:t>
      </w:r>
      <w:r>
        <w:rPr>
          <w:rFonts w:ascii="Times New Roman" w:eastAsia="宋体" w:hAnsi="宋体" w:cs="Times New Roman" w:hint="eastAsia"/>
          <w:sz w:val="24"/>
          <w:szCs w:val="24"/>
        </w:rPr>
        <w:t>年</w:t>
      </w:r>
      <w:r>
        <w:rPr>
          <w:rFonts w:ascii="Times New Roman" w:eastAsia="宋体" w:hAnsi="宋体" w:cs="Times New Roman"/>
          <w:sz w:val="24"/>
          <w:szCs w:val="24"/>
        </w:rPr>
        <w:t>8</w:t>
      </w:r>
      <w:r>
        <w:rPr>
          <w:rFonts w:ascii="Times New Roman" w:eastAsia="宋体" w:hAnsi="宋体" w:cs="Times New Roman" w:hint="eastAsia"/>
          <w:sz w:val="24"/>
          <w:szCs w:val="24"/>
        </w:rPr>
        <w:t>月</w:t>
      </w:r>
      <w:r>
        <w:rPr>
          <w:rFonts w:ascii="Times New Roman" w:eastAsia="宋体" w:hAnsi="宋体" w:cs="Times New Roman"/>
          <w:sz w:val="24"/>
          <w:szCs w:val="24"/>
        </w:rPr>
        <w:t>21</w:t>
      </w:r>
      <w:r>
        <w:rPr>
          <w:rFonts w:ascii="Times New Roman" w:eastAsia="宋体" w:hAnsi="宋体" w:cs="Times New Roman" w:hint="eastAsia"/>
          <w:sz w:val="24"/>
          <w:szCs w:val="24"/>
        </w:rPr>
        <w:t>日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6D3D9D14" w14:textId="77777777" w:rsidR="002E6523" w:rsidRDefault="003A607E" w:rsidP="003A607E">
      <w:pPr>
        <w:spacing w:line="360" w:lineRule="auto"/>
        <w:ind w:firstLine="482"/>
        <w:rPr>
          <w:rFonts w:ascii="Times New Roman" w:eastAsia="宋体" w:hAnsi="宋体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为充分保护投资者的利益，根据《中华人民共和国证券投资基金法》《公开募集证券投资基金运作管理办法》的有关规定，以及《</w:t>
      </w:r>
      <w:r>
        <w:rPr>
          <w:rFonts w:asciiTheme="minorEastAsia" w:hAnsiTheme="minorEastAsia" w:hint="eastAsia"/>
          <w:sz w:val="24"/>
          <w:szCs w:val="24"/>
        </w:rPr>
        <w:t>华商永利债券型证券投资基金</w:t>
      </w:r>
      <w:r>
        <w:rPr>
          <w:rFonts w:ascii="Times New Roman" w:eastAsia="宋体" w:hAnsi="宋体" w:cs="Times New Roman" w:hint="eastAsia"/>
          <w:sz w:val="24"/>
          <w:szCs w:val="24"/>
        </w:rPr>
        <w:t>基金合同》《</w:t>
      </w:r>
      <w:r>
        <w:rPr>
          <w:rFonts w:asciiTheme="minorEastAsia" w:hAnsiTheme="minorEastAsia" w:hint="eastAsia"/>
          <w:sz w:val="24"/>
          <w:szCs w:val="24"/>
        </w:rPr>
        <w:t>华商永利债券型证券投资基金</w:t>
      </w:r>
      <w:r>
        <w:rPr>
          <w:rFonts w:ascii="Times New Roman" w:eastAsia="宋体" w:hAnsi="宋体" w:cs="Times New Roman" w:hint="eastAsia"/>
          <w:sz w:val="24"/>
          <w:szCs w:val="24"/>
        </w:rPr>
        <w:t>招募说明书》《</w:t>
      </w:r>
      <w:r>
        <w:rPr>
          <w:rFonts w:asciiTheme="minorEastAsia" w:hAnsiTheme="minorEastAsia" w:hint="eastAsia"/>
          <w:sz w:val="24"/>
          <w:szCs w:val="24"/>
        </w:rPr>
        <w:t>华商永利债券型证券投资基金</w:t>
      </w:r>
      <w:r>
        <w:rPr>
          <w:rFonts w:ascii="Times New Roman" w:eastAsia="宋体" w:hAnsi="宋体" w:cs="Times New Roman" w:hint="eastAsia"/>
          <w:sz w:val="24"/>
          <w:szCs w:val="24"/>
        </w:rPr>
        <w:t>基金份额发售公告》等文件的相关约定，华商基金管理有限公司（以下简称“基金管理人”或“本公司”）决定提前结束本基金的募集，募集截止日提前至</w:t>
      </w:r>
      <w:r>
        <w:rPr>
          <w:rFonts w:ascii="Times New Roman" w:eastAsia="宋体" w:hAnsi="宋体" w:cs="Times New Roman" w:hint="eastAsia"/>
          <w:sz w:val="24"/>
          <w:szCs w:val="24"/>
        </w:rPr>
        <w:t>202</w:t>
      </w:r>
      <w:r>
        <w:rPr>
          <w:rFonts w:ascii="Times New Roman" w:eastAsia="宋体" w:hAnsi="宋体" w:cs="Times New Roman"/>
          <w:sz w:val="24"/>
          <w:szCs w:val="24"/>
        </w:rPr>
        <w:t>6</w:t>
      </w:r>
      <w:r>
        <w:rPr>
          <w:rFonts w:ascii="Times New Roman" w:eastAsia="宋体" w:hAnsi="宋体" w:cs="Times New Roman" w:hint="eastAsia"/>
          <w:sz w:val="24"/>
          <w:szCs w:val="24"/>
        </w:rPr>
        <w:t>年</w:t>
      </w:r>
      <w:r>
        <w:rPr>
          <w:rFonts w:ascii="Times New Roman" w:eastAsia="宋体" w:hAnsi="宋体" w:cs="Times New Roman"/>
          <w:sz w:val="24"/>
          <w:szCs w:val="24"/>
        </w:rPr>
        <w:t>8</w:t>
      </w:r>
      <w:r>
        <w:rPr>
          <w:rFonts w:ascii="Times New Roman" w:eastAsia="宋体" w:hAnsi="宋体" w:cs="Times New Roman" w:hint="eastAsia"/>
          <w:sz w:val="24"/>
          <w:szCs w:val="24"/>
        </w:rPr>
        <w:t>月</w:t>
      </w:r>
      <w:r>
        <w:rPr>
          <w:rFonts w:ascii="Times New Roman" w:eastAsia="宋体" w:hAnsi="宋体" w:cs="Times New Roman"/>
          <w:sz w:val="24"/>
          <w:szCs w:val="24"/>
        </w:rPr>
        <w:t>14</w:t>
      </w:r>
      <w:r>
        <w:rPr>
          <w:rFonts w:ascii="Times New Roman" w:eastAsia="宋体" w:hAnsi="宋体" w:cs="Times New Roman" w:hint="eastAsia"/>
          <w:sz w:val="24"/>
          <w:szCs w:val="24"/>
        </w:rPr>
        <w:t>日，即本基金</w:t>
      </w:r>
      <w:r>
        <w:rPr>
          <w:rFonts w:ascii="Times New Roman" w:eastAsia="宋体" w:hAnsi="宋体" w:cs="Times New Roman" w:hint="eastAsia"/>
          <w:sz w:val="24"/>
          <w:szCs w:val="24"/>
        </w:rPr>
        <w:t>202</w:t>
      </w:r>
      <w:r>
        <w:rPr>
          <w:rFonts w:ascii="Times New Roman" w:eastAsia="宋体" w:hAnsi="宋体" w:cs="Times New Roman"/>
          <w:sz w:val="24"/>
          <w:szCs w:val="24"/>
        </w:rPr>
        <w:t>6</w:t>
      </w:r>
      <w:r>
        <w:rPr>
          <w:rFonts w:ascii="Times New Roman" w:eastAsia="宋体" w:hAnsi="宋体" w:cs="Times New Roman" w:hint="eastAsia"/>
          <w:sz w:val="24"/>
          <w:szCs w:val="24"/>
        </w:rPr>
        <w:t>年</w:t>
      </w:r>
      <w:r>
        <w:rPr>
          <w:rFonts w:ascii="Times New Roman" w:eastAsia="宋体" w:hAnsi="宋体" w:cs="Times New Roman"/>
          <w:sz w:val="24"/>
          <w:szCs w:val="24"/>
        </w:rPr>
        <w:t>8</w:t>
      </w:r>
      <w:r>
        <w:rPr>
          <w:rFonts w:ascii="Times New Roman" w:eastAsia="宋体" w:hAnsi="宋体" w:cs="Times New Roman" w:hint="eastAsia"/>
          <w:sz w:val="24"/>
          <w:szCs w:val="24"/>
        </w:rPr>
        <w:t>月</w:t>
      </w:r>
      <w:r>
        <w:rPr>
          <w:rFonts w:ascii="Times New Roman" w:eastAsia="宋体" w:hAnsi="宋体" w:cs="Times New Roman"/>
          <w:sz w:val="24"/>
          <w:szCs w:val="24"/>
        </w:rPr>
        <w:t>14</w:t>
      </w:r>
      <w:r>
        <w:rPr>
          <w:rFonts w:ascii="Times New Roman" w:eastAsia="宋体" w:hAnsi="宋体" w:cs="Times New Roman" w:hint="eastAsia"/>
          <w:sz w:val="24"/>
          <w:szCs w:val="24"/>
        </w:rPr>
        <w:t>日当日</w:t>
      </w:r>
      <w:proofErr w:type="gramStart"/>
      <w:r>
        <w:rPr>
          <w:rFonts w:ascii="Times New Roman" w:eastAsia="宋体" w:hAnsi="宋体" w:cs="Times New Roman" w:hint="eastAsia"/>
          <w:sz w:val="24"/>
          <w:szCs w:val="24"/>
        </w:rPr>
        <w:t>及之前</w:t>
      </w:r>
      <w:proofErr w:type="gramEnd"/>
      <w:r>
        <w:rPr>
          <w:rFonts w:ascii="Times New Roman" w:eastAsia="宋体" w:hAnsi="宋体" w:cs="Times New Roman" w:hint="eastAsia"/>
          <w:sz w:val="24"/>
          <w:szCs w:val="24"/>
        </w:rPr>
        <w:t>的有效认购申请将全部予以确认，并自</w:t>
      </w:r>
      <w:r>
        <w:rPr>
          <w:rFonts w:ascii="Times New Roman" w:eastAsia="宋体" w:hAnsi="宋体" w:cs="Times New Roman" w:hint="eastAsia"/>
          <w:sz w:val="24"/>
          <w:szCs w:val="24"/>
        </w:rPr>
        <w:t>202</w:t>
      </w:r>
      <w:r>
        <w:rPr>
          <w:rFonts w:ascii="Times New Roman" w:eastAsia="宋体" w:hAnsi="宋体" w:cs="Times New Roman"/>
          <w:sz w:val="24"/>
          <w:szCs w:val="24"/>
        </w:rPr>
        <w:t>6</w:t>
      </w:r>
      <w:r>
        <w:rPr>
          <w:rFonts w:ascii="Times New Roman" w:eastAsia="宋体" w:hAnsi="宋体" w:cs="Times New Roman" w:hint="eastAsia"/>
          <w:sz w:val="24"/>
          <w:szCs w:val="24"/>
        </w:rPr>
        <w:t>年</w:t>
      </w:r>
      <w:r>
        <w:rPr>
          <w:rFonts w:ascii="Times New Roman" w:eastAsia="宋体" w:hAnsi="宋体" w:cs="Times New Roman"/>
          <w:sz w:val="24"/>
          <w:szCs w:val="24"/>
        </w:rPr>
        <w:t>8</w:t>
      </w:r>
      <w:r>
        <w:rPr>
          <w:rFonts w:ascii="Times New Roman" w:eastAsia="宋体" w:hAnsi="宋体" w:cs="Times New Roman" w:hint="eastAsia"/>
          <w:sz w:val="24"/>
          <w:szCs w:val="24"/>
        </w:rPr>
        <w:t>月</w:t>
      </w:r>
      <w:r>
        <w:rPr>
          <w:rFonts w:ascii="Times New Roman" w:eastAsia="宋体" w:hAnsi="宋体" w:cs="Times New Roman"/>
          <w:sz w:val="24"/>
          <w:szCs w:val="24"/>
        </w:rPr>
        <w:t>15</w:t>
      </w:r>
      <w:r>
        <w:rPr>
          <w:rFonts w:ascii="Times New Roman" w:eastAsia="宋体" w:hAnsi="宋体" w:cs="Times New Roman" w:hint="eastAsia"/>
          <w:sz w:val="24"/>
          <w:szCs w:val="24"/>
        </w:rPr>
        <w:t>日起（含当日）不再接受认购申请。</w:t>
      </w:r>
    </w:p>
    <w:p w14:paraId="1248C144" w14:textId="77777777" w:rsidR="002E6523" w:rsidRDefault="003A607E" w:rsidP="003A607E">
      <w:pPr>
        <w:spacing w:line="360" w:lineRule="auto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投资者可登录本公司网站（</w:t>
      </w:r>
      <w:r>
        <w:rPr>
          <w:rFonts w:ascii="Times New Roman" w:eastAsia="宋体" w:hAnsi="宋体" w:cs="Times New Roman" w:hint="eastAsia"/>
          <w:sz w:val="24"/>
          <w:szCs w:val="24"/>
        </w:rPr>
        <w:t>www.hsfund.com</w:t>
      </w:r>
      <w:r>
        <w:rPr>
          <w:rFonts w:asciiTheme="minorEastAsia" w:hAnsiTheme="minorEastAsia" w:hint="eastAsia"/>
          <w:sz w:val="24"/>
          <w:szCs w:val="24"/>
        </w:rPr>
        <w:t>）查询相关信息或拨打客户服务电话（</w:t>
      </w:r>
      <w:r>
        <w:rPr>
          <w:rFonts w:ascii="Times New Roman" w:eastAsia="宋体" w:hAnsi="宋体" w:cs="Times New Roman" w:hint="eastAsia"/>
          <w:sz w:val="24"/>
          <w:szCs w:val="24"/>
        </w:rPr>
        <w:t>400-700-8880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="Times New Roman" w:eastAsia="宋体" w:hAnsi="宋体" w:cs="Times New Roman" w:hint="eastAsia"/>
          <w:sz w:val="24"/>
          <w:szCs w:val="24"/>
        </w:rPr>
        <w:t>010-58573300</w:t>
      </w:r>
      <w:r>
        <w:rPr>
          <w:rFonts w:asciiTheme="minorEastAsia" w:hAnsiTheme="minorEastAsia" w:hint="eastAsia"/>
          <w:sz w:val="24"/>
          <w:szCs w:val="24"/>
        </w:rPr>
        <w:t>）咨询相关事宜。</w:t>
      </w:r>
    </w:p>
    <w:p w14:paraId="16F9C53C" w14:textId="77777777" w:rsidR="003A607E" w:rsidRDefault="003A607E" w:rsidP="003A607E">
      <w:pPr>
        <w:spacing w:line="360" w:lineRule="auto"/>
        <w:ind w:firstLine="482"/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</w:p>
    <w:p w14:paraId="5B030848" w14:textId="77777777" w:rsidR="002E6523" w:rsidRDefault="003A607E" w:rsidP="003A607E">
      <w:pPr>
        <w:spacing w:line="360" w:lineRule="auto"/>
        <w:ind w:firstLine="482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风险提示：</w:t>
      </w:r>
    </w:p>
    <w:p w14:paraId="676DFB78" w14:textId="77777777" w:rsidR="002E6523" w:rsidRDefault="003A607E" w:rsidP="003A607E">
      <w:pPr>
        <w:spacing w:line="360" w:lineRule="auto"/>
        <w:ind w:firstLine="482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基金管理人承诺以诚实信用、勤勉尽责的原则管理和运用基金资产，但不保证基金一定盈利，也不保证最低收益。投资者投资于本基金前应认真阅读本基金的基金合同</w:t>
      </w:r>
      <w:r>
        <w:rPr>
          <w:rFonts w:asciiTheme="minorEastAsia" w:hAnsiTheme="minorEastAsia" w:cs="Times New Roman" w:hint="eastAsia"/>
          <w:sz w:val="24"/>
          <w:szCs w:val="24"/>
        </w:rPr>
        <w:t>、</w:t>
      </w:r>
      <w:r>
        <w:rPr>
          <w:rFonts w:asciiTheme="minorEastAsia" w:hAnsiTheme="minorEastAsia" w:cs="Times New Roman" w:hint="eastAsia"/>
          <w:sz w:val="24"/>
          <w:szCs w:val="24"/>
        </w:rPr>
        <w:t>招募说明书</w:t>
      </w:r>
      <w:r>
        <w:rPr>
          <w:rFonts w:asciiTheme="minorEastAsia" w:hAnsiTheme="minorEastAsia" w:hint="eastAsia"/>
          <w:sz w:val="24"/>
          <w:szCs w:val="24"/>
        </w:rPr>
        <w:t>、基金产品资料概要等法律文件</w:t>
      </w:r>
      <w:r>
        <w:rPr>
          <w:rFonts w:asciiTheme="minorEastAsia" w:hAnsiTheme="minorEastAsia" w:cs="Times New Roman" w:hint="eastAsia"/>
          <w:sz w:val="24"/>
          <w:szCs w:val="24"/>
        </w:rPr>
        <w:t>。敬请投资者注意投资风险。</w:t>
      </w:r>
    </w:p>
    <w:p w14:paraId="3160EE94" w14:textId="77777777" w:rsidR="002E6523" w:rsidRDefault="003A607E" w:rsidP="003A607E">
      <w:pPr>
        <w:autoSpaceDE w:val="0"/>
        <w:autoSpaceDN w:val="0"/>
        <w:adjustRightInd w:val="0"/>
        <w:spacing w:line="360" w:lineRule="auto"/>
        <w:ind w:firstLine="480"/>
        <w:rPr>
          <w:rFonts w:asciiTheme="minorEastAsia" w:hAnsiTheme="minorEastAsia" w:cs="Times New Roman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本基金为债券型基金，一般而言，其长期平均风险和预期收益率低于股票型基金、混合型基金，高于货币市场基金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19272DBB" w14:textId="77777777" w:rsidR="002E6523" w:rsidRDefault="003A607E">
      <w:pPr>
        <w:spacing w:line="360" w:lineRule="auto"/>
        <w:ind w:firstLine="482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特此公告。</w:t>
      </w:r>
    </w:p>
    <w:p w14:paraId="7C3A83EE" w14:textId="77777777" w:rsidR="002E6523" w:rsidRDefault="002E6523">
      <w:pPr>
        <w:spacing w:line="360" w:lineRule="auto"/>
        <w:ind w:firstLine="482"/>
        <w:rPr>
          <w:rFonts w:asciiTheme="minorEastAsia" w:hAnsiTheme="minorEastAsia" w:cs="Times New Roman"/>
          <w:sz w:val="24"/>
          <w:szCs w:val="24"/>
        </w:rPr>
      </w:pPr>
    </w:p>
    <w:p w14:paraId="69A3BA32" w14:textId="77777777" w:rsidR="002E6523" w:rsidRDefault="002E6523">
      <w:pPr>
        <w:spacing w:line="360" w:lineRule="auto"/>
        <w:ind w:firstLine="482"/>
        <w:rPr>
          <w:rFonts w:asciiTheme="minorEastAsia" w:hAnsiTheme="minorEastAsia" w:cs="Times New Roman"/>
          <w:sz w:val="24"/>
          <w:szCs w:val="24"/>
        </w:rPr>
      </w:pPr>
    </w:p>
    <w:p w14:paraId="168C0EE0" w14:textId="77777777" w:rsidR="002E6523" w:rsidRDefault="003A607E">
      <w:pPr>
        <w:spacing w:beforeLines="50" w:before="156" w:afterLines="50" w:after="156" w:line="360" w:lineRule="auto"/>
        <w:ind w:firstLineChars="200" w:firstLine="480"/>
        <w:jc w:val="righ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华商基金管理有限公司</w:t>
      </w:r>
    </w:p>
    <w:p w14:paraId="3B8A8F60" w14:textId="77777777" w:rsidR="002E6523" w:rsidRDefault="003A607E">
      <w:pPr>
        <w:spacing w:beforeLines="50" w:before="156" w:afterLines="50" w:after="156" w:line="360" w:lineRule="auto"/>
        <w:ind w:right="120" w:firstLineChars="200" w:firstLine="480"/>
        <w:jc w:val="right"/>
        <w:rPr>
          <w:rFonts w:ascii="Times New Roman" w:eastAsia="宋体" w:hAnsi="宋体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202</w:t>
      </w:r>
      <w:r>
        <w:rPr>
          <w:rFonts w:ascii="Times New Roman" w:eastAsia="宋体" w:hAnsi="宋体" w:cs="Times New Roman"/>
          <w:sz w:val="24"/>
          <w:szCs w:val="24"/>
        </w:rPr>
        <w:t>6</w:t>
      </w:r>
      <w:r>
        <w:rPr>
          <w:rFonts w:ascii="Times New Roman" w:eastAsia="宋体" w:hAnsi="宋体" w:cs="Times New Roman" w:hint="eastAsia"/>
          <w:sz w:val="24"/>
          <w:szCs w:val="24"/>
        </w:rPr>
        <w:t>年</w:t>
      </w:r>
      <w:r>
        <w:rPr>
          <w:rFonts w:ascii="Times New Roman" w:eastAsia="宋体" w:hAnsi="宋体" w:cs="Times New Roman"/>
          <w:sz w:val="24"/>
          <w:szCs w:val="24"/>
        </w:rPr>
        <w:t>8</w:t>
      </w:r>
      <w:r>
        <w:rPr>
          <w:rFonts w:ascii="Times New Roman" w:eastAsia="宋体" w:hAnsi="宋体" w:cs="Times New Roman" w:hint="eastAsia"/>
          <w:sz w:val="24"/>
          <w:szCs w:val="24"/>
        </w:rPr>
        <w:t>月</w:t>
      </w:r>
      <w:r>
        <w:rPr>
          <w:rFonts w:ascii="Times New Roman" w:eastAsia="宋体" w:hAnsi="宋体" w:cs="Times New Roman"/>
          <w:sz w:val="24"/>
          <w:szCs w:val="24"/>
        </w:rPr>
        <w:t>14</w:t>
      </w:r>
      <w:r>
        <w:rPr>
          <w:rFonts w:ascii="Times New Roman" w:eastAsia="宋体" w:hAnsi="宋体" w:cs="Times New Roman" w:hint="eastAsia"/>
          <w:sz w:val="24"/>
          <w:szCs w:val="24"/>
        </w:rPr>
        <w:t>日</w:t>
      </w:r>
    </w:p>
    <w:sectPr w:rsidR="002E6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JiYzRjZDg4ODIxMmZkMzVjYzYxNzIzMDEwYjJjY2IifQ=="/>
    <w:docVar w:name="KSO_WPS_MARK_KEY" w:val="39c217b3-43b3-465e-976d-21d5664441c9"/>
  </w:docVars>
  <w:rsids>
    <w:rsidRoot w:val="002D3839"/>
    <w:rsid w:val="000158B5"/>
    <w:rsid w:val="00021A2A"/>
    <w:rsid w:val="00021C1D"/>
    <w:rsid w:val="0002236D"/>
    <w:rsid w:val="00026438"/>
    <w:rsid w:val="00027DCA"/>
    <w:rsid w:val="00034BEA"/>
    <w:rsid w:val="000363E0"/>
    <w:rsid w:val="00050801"/>
    <w:rsid w:val="00076F10"/>
    <w:rsid w:val="000869E8"/>
    <w:rsid w:val="000A1EA3"/>
    <w:rsid w:val="000B1BDB"/>
    <w:rsid w:val="000C3659"/>
    <w:rsid w:val="000D4537"/>
    <w:rsid w:val="00106BD9"/>
    <w:rsid w:val="00121CA3"/>
    <w:rsid w:val="00141FF3"/>
    <w:rsid w:val="00146AAB"/>
    <w:rsid w:val="00160E27"/>
    <w:rsid w:val="00166696"/>
    <w:rsid w:val="00170224"/>
    <w:rsid w:val="00174223"/>
    <w:rsid w:val="0017634A"/>
    <w:rsid w:val="00177358"/>
    <w:rsid w:val="001B5B9E"/>
    <w:rsid w:val="001B61AF"/>
    <w:rsid w:val="002030C8"/>
    <w:rsid w:val="00230074"/>
    <w:rsid w:val="00235A3A"/>
    <w:rsid w:val="00236436"/>
    <w:rsid w:val="00237F76"/>
    <w:rsid w:val="00243C36"/>
    <w:rsid w:val="00264023"/>
    <w:rsid w:val="00266A67"/>
    <w:rsid w:val="00271082"/>
    <w:rsid w:val="002D3839"/>
    <w:rsid w:val="002E6523"/>
    <w:rsid w:val="0030090A"/>
    <w:rsid w:val="00303915"/>
    <w:rsid w:val="00306411"/>
    <w:rsid w:val="0032083A"/>
    <w:rsid w:val="00336782"/>
    <w:rsid w:val="00336E17"/>
    <w:rsid w:val="003419B7"/>
    <w:rsid w:val="003516A5"/>
    <w:rsid w:val="003529C5"/>
    <w:rsid w:val="00367520"/>
    <w:rsid w:val="003679C9"/>
    <w:rsid w:val="0038180C"/>
    <w:rsid w:val="003A607E"/>
    <w:rsid w:val="003B013C"/>
    <w:rsid w:val="003B2852"/>
    <w:rsid w:val="003C557A"/>
    <w:rsid w:val="003D13A7"/>
    <w:rsid w:val="003E7CD2"/>
    <w:rsid w:val="00411A2B"/>
    <w:rsid w:val="004121C7"/>
    <w:rsid w:val="004223F1"/>
    <w:rsid w:val="0043170C"/>
    <w:rsid w:val="00467108"/>
    <w:rsid w:val="00494487"/>
    <w:rsid w:val="004A287E"/>
    <w:rsid w:val="004D1DFA"/>
    <w:rsid w:val="004E6D13"/>
    <w:rsid w:val="00510ED0"/>
    <w:rsid w:val="00523BA0"/>
    <w:rsid w:val="005401A4"/>
    <w:rsid w:val="00547ADD"/>
    <w:rsid w:val="00562490"/>
    <w:rsid w:val="00562E32"/>
    <w:rsid w:val="0057192B"/>
    <w:rsid w:val="005723F5"/>
    <w:rsid w:val="00576A24"/>
    <w:rsid w:val="005A2C5D"/>
    <w:rsid w:val="005A78D4"/>
    <w:rsid w:val="005B111B"/>
    <w:rsid w:val="005C0315"/>
    <w:rsid w:val="005D28AE"/>
    <w:rsid w:val="005D3C1E"/>
    <w:rsid w:val="005F13D8"/>
    <w:rsid w:val="005F2482"/>
    <w:rsid w:val="005F2A23"/>
    <w:rsid w:val="00620DC1"/>
    <w:rsid w:val="0064077B"/>
    <w:rsid w:val="00640A6E"/>
    <w:rsid w:val="00657F79"/>
    <w:rsid w:val="006616D0"/>
    <w:rsid w:val="00673EA7"/>
    <w:rsid w:val="006800CD"/>
    <w:rsid w:val="0068247B"/>
    <w:rsid w:val="006B41FF"/>
    <w:rsid w:val="006C0006"/>
    <w:rsid w:val="006C0D9D"/>
    <w:rsid w:val="006E14A5"/>
    <w:rsid w:val="0071646A"/>
    <w:rsid w:val="00723FD8"/>
    <w:rsid w:val="007246FB"/>
    <w:rsid w:val="0074181F"/>
    <w:rsid w:val="0074183B"/>
    <w:rsid w:val="0075176C"/>
    <w:rsid w:val="0075663F"/>
    <w:rsid w:val="007604C1"/>
    <w:rsid w:val="007620F4"/>
    <w:rsid w:val="0077501C"/>
    <w:rsid w:val="007A356F"/>
    <w:rsid w:val="007B6A34"/>
    <w:rsid w:val="007D216B"/>
    <w:rsid w:val="0083450A"/>
    <w:rsid w:val="00840FF6"/>
    <w:rsid w:val="00860145"/>
    <w:rsid w:val="0086452F"/>
    <w:rsid w:val="00876E24"/>
    <w:rsid w:val="00886E3D"/>
    <w:rsid w:val="0089139B"/>
    <w:rsid w:val="008A4FCA"/>
    <w:rsid w:val="008B3737"/>
    <w:rsid w:val="008C4DDE"/>
    <w:rsid w:val="008E42E1"/>
    <w:rsid w:val="00921ED8"/>
    <w:rsid w:val="009240DD"/>
    <w:rsid w:val="0095026C"/>
    <w:rsid w:val="009921CE"/>
    <w:rsid w:val="00994051"/>
    <w:rsid w:val="009B6C4D"/>
    <w:rsid w:val="009C0050"/>
    <w:rsid w:val="009D02FF"/>
    <w:rsid w:val="009E49D1"/>
    <w:rsid w:val="00A11944"/>
    <w:rsid w:val="00A23A1F"/>
    <w:rsid w:val="00A31C8C"/>
    <w:rsid w:val="00A37D0C"/>
    <w:rsid w:val="00A44B06"/>
    <w:rsid w:val="00A465D7"/>
    <w:rsid w:val="00A85E2E"/>
    <w:rsid w:val="00AC07F8"/>
    <w:rsid w:val="00AC5A8A"/>
    <w:rsid w:val="00B0538E"/>
    <w:rsid w:val="00B2528A"/>
    <w:rsid w:val="00B3062F"/>
    <w:rsid w:val="00B6788C"/>
    <w:rsid w:val="00B76A29"/>
    <w:rsid w:val="00B80B80"/>
    <w:rsid w:val="00B9139F"/>
    <w:rsid w:val="00BA338B"/>
    <w:rsid w:val="00BA3943"/>
    <w:rsid w:val="00BB7C3D"/>
    <w:rsid w:val="00BC1CDB"/>
    <w:rsid w:val="00BC4605"/>
    <w:rsid w:val="00BC5697"/>
    <w:rsid w:val="00C01912"/>
    <w:rsid w:val="00C04138"/>
    <w:rsid w:val="00C272B0"/>
    <w:rsid w:val="00C30889"/>
    <w:rsid w:val="00C541BB"/>
    <w:rsid w:val="00C5612D"/>
    <w:rsid w:val="00C5726F"/>
    <w:rsid w:val="00C6604B"/>
    <w:rsid w:val="00C66DB0"/>
    <w:rsid w:val="00C71CF7"/>
    <w:rsid w:val="00C77E80"/>
    <w:rsid w:val="00C8565B"/>
    <w:rsid w:val="00C9705E"/>
    <w:rsid w:val="00CB1744"/>
    <w:rsid w:val="00CD03A7"/>
    <w:rsid w:val="00CD6471"/>
    <w:rsid w:val="00CE56B6"/>
    <w:rsid w:val="00CF2E98"/>
    <w:rsid w:val="00D0515B"/>
    <w:rsid w:val="00D0581E"/>
    <w:rsid w:val="00D07955"/>
    <w:rsid w:val="00D3134A"/>
    <w:rsid w:val="00D70E06"/>
    <w:rsid w:val="00D77D84"/>
    <w:rsid w:val="00D80580"/>
    <w:rsid w:val="00D87D52"/>
    <w:rsid w:val="00D90F60"/>
    <w:rsid w:val="00DA5C2D"/>
    <w:rsid w:val="00DA6DBE"/>
    <w:rsid w:val="00DB3920"/>
    <w:rsid w:val="00DB607B"/>
    <w:rsid w:val="00DB60A9"/>
    <w:rsid w:val="00DC4435"/>
    <w:rsid w:val="00DD6DCC"/>
    <w:rsid w:val="00DE0420"/>
    <w:rsid w:val="00DE56D8"/>
    <w:rsid w:val="00DF1F99"/>
    <w:rsid w:val="00DF247A"/>
    <w:rsid w:val="00DF3D86"/>
    <w:rsid w:val="00DF6EF5"/>
    <w:rsid w:val="00E325B2"/>
    <w:rsid w:val="00E44055"/>
    <w:rsid w:val="00E5497E"/>
    <w:rsid w:val="00E558B8"/>
    <w:rsid w:val="00E82B99"/>
    <w:rsid w:val="00E8318C"/>
    <w:rsid w:val="00EA6D65"/>
    <w:rsid w:val="00EB6BF5"/>
    <w:rsid w:val="00EC4516"/>
    <w:rsid w:val="00EC534B"/>
    <w:rsid w:val="00ED762A"/>
    <w:rsid w:val="00EF3612"/>
    <w:rsid w:val="00EF49E7"/>
    <w:rsid w:val="00F066C0"/>
    <w:rsid w:val="00F239C3"/>
    <w:rsid w:val="00F45BA9"/>
    <w:rsid w:val="00F506AC"/>
    <w:rsid w:val="00F5342F"/>
    <w:rsid w:val="00F634D5"/>
    <w:rsid w:val="00F7484C"/>
    <w:rsid w:val="00FB2CB8"/>
    <w:rsid w:val="00FD6BBC"/>
    <w:rsid w:val="00FE011B"/>
    <w:rsid w:val="00FF32C1"/>
    <w:rsid w:val="00FF504E"/>
    <w:rsid w:val="1FC016B0"/>
    <w:rsid w:val="21586191"/>
    <w:rsid w:val="218775E3"/>
    <w:rsid w:val="288871EF"/>
    <w:rsid w:val="47056F93"/>
    <w:rsid w:val="568F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DA5701-E124-4DB3-913C-26FFD3E3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w-annotation">
    <w:name w:val="w-annotation"/>
    <w:basedOn w:val="a0"/>
    <w:qFormat/>
  </w:style>
  <w:style w:type="character" w:customStyle="1" w:styleId="fanyi">
    <w:name w:val="fanyi"/>
    <w:basedOn w:val="a0"/>
    <w:qFormat/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4">
    <w:name w:val="批注主题 Char"/>
    <w:basedOn w:val="Char"/>
    <w:link w:val="a9"/>
    <w:uiPriority w:val="99"/>
    <w:semiHidden/>
    <w:qFormat/>
    <w:rPr>
      <w:b/>
      <w:bCs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41E94-AC62-4509-9CD6-59800121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>P R C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zongp</dc:creator>
  <cp:lastModifiedBy>杨清鹏</cp:lastModifiedBy>
  <cp:revision>4</cp:revision>
  <cp:lastPrinted>2026-08-14T02:34:00Z</cp:lastPrinted>
  <dcterms:created xsi:type="dcterms:W3CDTF">2026-03-09T08:12:00Z</dcterms:created>
  <dcterms:modified xsi:type="dcterms:W3CDTF">2026-08-14T02:35:00Z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E19B634D090546179530DAE1C303B0ED_13</vt:lpwstr>
  </property>
  <property fmtid="{D5CDD505-2E9C-101B-9397-08002B2CF9AE}" pid="4" name="KSOTemplateDocerSaveRecord">
    <vt:lpwstr>eyJoZGlkIjoiNGYyNzE0OTMxZGZkZmYzNGI5YTNhMjEzMWVhNjYwMzUiLCJ1c2VySWQiOiIyNDMxOTI2MjIifQ==</vt:lpwstr>
  </property>
</Properties>
</file>