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22CC62B" w14:textId="6C3DFA1D" w:rsidR="00B82795" w:rsidRPr="00D47FF3" w:rsidRDefault="006D7EB5" w:rsidP="002F4C4F">
      <w:pPr>
        <w:pStyle w:val="3"/>
        <w:spacing w:line="360" w:lineRule="auto"/>
        <w:jc w:val="center"/>
      </w:pPr>
      <w:r w:rsidRPr="00D47FF3">
        <w:rPr>
          <w:rFonts w:hint="eastAsia"/>
        </w:rPr>
        <w:t>关于</w:t>
      </w:r>
      <w:r w:rsidR="00F63B66">
        <w:rPr>
          <w:rFonts w:hint="eastAsia"/>
        </w:rPr>
        <w:t>华商转债精选债券型证券投资基金</w:t>
      </w:r>
      <w:r w:rsidRPr="00D47FF3">
        <w:rPr>
          <w:rFonts w:hint="eastAsia"/>
        </w:rPr>
        <w:t>剩余财产分配的公告</w:t>
      </w:r>
    </w:p>
    <w:p w14:paraId="4D88AF24" w14:textId="2318ED93" w:rsidR="00B75670" w:rsidRDefault="002F4C4F" w:rsidP="00152F15">
      <w:pPr>
        <w:pStyle w:val="a5"/>
        <w:shd w:val="clear" w:color="auto" w:fill="FFFFFF"/>
        <w:spacing w:before="0" w:beforeAutospacing="0" w:after="0" w:afterAutospacing="0" w:line="360" w:lineRule="auto"/>
        <w:ind w:firstLine="482"/>
        <w:rPr>
          <w:rFonts w:ascii="Times New Roman" w:eastAsiaTheme="minorEastAsia" w:hAnsiTheme="minorEastAsia" w:cs="Times New Roman"/>
        </w:rPr>
      </w:pPr>
      <w:r w:rsidRPr="002F4C4F">
        <w:rPr>
          <w:rFonts w:ascii="Times New Roman" w:eastAsiaTheme="minorEastAsia" w:hAnsiTheme="minorEastAsia" w:cs="Times New Roman"/>
        </w:rPr>
        <w:t>根据《中华人民共和国证券投资基金法》《公开募集证券投资基金运作管理办法》《</w:t>
      </w:r>
      <w:r w:rsidR="00F63B66">
        <w:rPr>
          <w:rFonts w:ascii="Times New Roman" w:eastAsiaTheme="minorEastAsia" w:hAnsiTheme="minorEastAsia" w:cs="Times New Roman" w:hint="eastAsia"/>
        </w:rPr>
        <w:t>华商转债精选债券型证券投资基金</w:t>
      </w:r>
      <w:r w:rsidRPr="002F4C4F">
        <w:rPr>
          <w:rFonts w:ascii="Times New Roman" w:eastAsiaTheme="minorEastAsia" w:hAnsiTheme="minorEastAsia" w:cs="Times New Roman"/>
        </w:rPr>
        <w:t>基金合同》（以下简称</w:t>
      </w:r>
      <w:r w:rsidRPr="002F4C4F">
        <w:rPr>
          <w:rFonts w:ascii="Times New Roman" w:eastAsiaTheme="minorEastAsia" w:hAnsiTheme="minorEastAsia" w:cs="Times New Roman" w:hint="eastAsia"/>
        </w:rPr>
        <w:t>“《基金合同》”）的有关规定，</w:t>
      </w:r>
      <w:r w:rsidR="00F63B66">
        <w:rPr>
          <w:rFonts w:ascii="Times New Roman" w:eastAsiaTheme="minorEastAsia" w:hAnsiTheme="minorEastAsia" w:cs="Times New Roman" w:hint="eastAsia"/>
        </w:rPr>
        <w:t>华商转债精选债券型证券投资基金</w:t>
      </w:r>
      <w:r w:rsidRPr="002F4C4F">
        <w:rPr>
          <w:rFonts w:ascii="Times New Roman" w:eastAsiaTheme="minorEastAsia" w:hAnsiTheme="minorEastAsia" w:cs="Times New Roman" w:hint="eastAsia"/>
        </w:rPr>
        <w:t>（以下简称“本基金”）</w:t>
      </w:r>
      <w:r w:rsidRPr="002F4C4F">
        <w:rPr>
          <w:rFonts w:ascii="Times New Roman" w:eastAsiaTheme="minorEastAsia" w:hAnsiTheme="minorEastAsia" w:cs="Times New Roman"/>
        </w:rPr>
        <w:t>已出现触发《基金合同》</w:t>
      </w:r>
      <w:r w:rsidR="003B6D02">
        <w:rPr>
          <w:rFonts w:ascii="Times New Roman" w:eastAsiaTheme="minorEastAsia" w:hAnsiTheme="minorEastAsia" w:cs="Times New Roman"/>
        </w:rPr>
        <w:t>约定的</w:t>
      </w:r>
      <w:r w:rsidRPr="002F4C4F">
        <w:rPr>
          <w:rFonts w:ascii="Times New Roman" w:eastAsiaTheme="minorEastAsia" w:hAnsiTheme="minorEastAsia" w:cs="Times New Roman"/>
        </w:rPr>
        <w:t>终止的情形，</w:t>
      </w:r>
      <w:r>
        <w:rPr>
          <w:rFonts w:ascii="Times New Roman" w:eastAsiaTheme="minorEastAsia" w:hAnsiTheme="minorEastAsia" w:cs="Times New Roman" w:hint="eastAsia"/>
        </w:rPr>
        <w:t>华商</w:t>
      </w:r>
      <w:r w:rsidRPr="002F4C4F">
        <w:rPr>
          <w:rFonts w:ascii="Times New Roman" w:eastAsiaTheme="minorEastAsia" w:hAnsiTheme="minorEastAsia" w:cs="Times New Roman"/>
        </w:rPr>
        <w:t>基金管理有限公司（以下简称“本基金管理人”）根据法律法规、《基金合同》的</w:t>
      </w:r>
      <w:r w:rsidR="00C50540">
        <w:rPr>
          <w:rFonts w:ascii="Times New Roman" w:eastAsiaTheme="minorEastAsia" w:hAnsiTheme="minorEastAsia" w:cs="Times New Roman" w:hint="eastAsia"/>
        </w:rPr>
        <w:t>规</w:t>
      </w:r>
      <w:r w:rsidRPr="002F4C4F">
        <w:rPr>
          <w:rFonts w:ascii="Times New Roman" w:eastAsiaTheme="minorEastAsia" w:hAnsiTheme="minorEastAsia" w:cs="Times New Roman"/>
        </w:rPr>
        <w:t>定履行了基金财产清算程序</w:t>
      </w:r>
      <w:r w:rsidR="00C50540" w:rsidRPr="00C50540">
        <w:rPr>
          <w:rFonts w:ascii="Times New Roman" w:eastAsiaTheme="minorEastAsia" w:hAnsiTheme="minorEastAsia" w:cs="Times New Roman" w:hint="eastAsia"/>
        </w:rPr>
        <w:t>并终止《基金合同》</w:t>
      </w:r>
      <w:r w:rsidRPr="002F4C4F">
        <w:rPr>
          <w:rFonts w:ascii="Times New Roman" w:eastAsiaTheme="minorEastAsia" w:hAnsiTheme="minorEastAsia" w:cs="Times New Roman"/>
        </w:rPr>
        <w:t>，此事项不需召开基金份额持有人大会。</w:t>
      </w:r>
    </w:p>
    <w:p w14:paraId="4DCC336A" w14:textId="6BC4C268" w:rsidR="002F4C4F" w:rsidRDefault="002F4C4F" w:rsidP="00EF0CF8">
      <w:pPr>
        <w:pStyle w:val="a5"/>
        <w:shd w:val="clear" w:color="auto" w:fill="FFFFFF"/>
        <w:spacing w:line="360" w:lineRule="auto"/>
        <w:ind w:firstLine="482"/>
        <w:jc w:val="both"/>
        <w:rPr>
          <w:rFonts w:ascii="Times New Roman" w:eastAsiaTheme="minorEastAsia" w:hAnsiTheme="minorEastAsia" w:cs="Times New Roman"/>
        </w:rPr>
      </w:pPr>
      <w:r w:rsidRPr="002F4C4F">
        <w:rPr>
          <w:rFonts w:ascii="Times New Roman" w:eastAsiaTheme="minorEastAsia" w:hAnsiTheme="minorEastAsia" w:cs="Times New Roman"/>
        </w:rPr>
        <w:t>本基金自</w:t>
      </w:r>
      <w:r w:rsidR="00D2562F" w:rsidRPr="002F4C4F">
        <w:rPr>
          <w:rFonts w:ascii="Times New Roman" w:eastAsiaTheme="minorEastAsia" w:hAnsiTheme="minorEastAsia" w:cs="Times New Roman"/>
        </w:rPr>
        <w:t>202</w:t>
      </w:r>
      <w:r w:rsidR="00D2562F">
        <w:rPr>
          <w:rFonts w:ascii="Times New Roman" w:eastAsiaTheme="minorEastAsia" w:hAnsiTheme="minorEastAsia" w:cs="Times New Roman"/>
        </w:rPr>
        <w:t>6</w:t>
      </w:r>
      <w:r w:rsidR="00A84891" w:rsidRPr="002F4C4F">
        <w:rPr>
          <w:rFonts w:ascii="Times New Roman" w:eastAsiaTheme="minorEastAsia" w:hAnsiTheme="minorEastAsia" w:cs="Times New Roman"/>
        </w:rPr>
        <w:t>年</w:t>
      </w:r>
      <w:r w:rsidR="008B0240">
        <w:rPr>
          <w:rFonts w:ascii="Times New Roman" w:eastAsiaTheme="minorEastAsia" w:hAnsiTheme="minorEastAsia" w:cs="Times New Roman"/>
        </w:rPr>
        <w:t>7</w:t>
      </w:r>
      <w:r w:rsidRPr="002F4C4F">
        <w:rPr>
          <w:rFonts w:ascii="Times New Roman" w:eastAsiaTheme="minorEastAsia" w:hAnsiTheme="minorEastAsia" w:cs="Times New Roman"/>
        </w:rPr>
        <w:t>月</w:t>
      </w:r>
      <w:r w:rsidR="008B0240">
        <w:rPr>
          <w:rFonts w:ascii="Times New Roman" w:eastAsiaTheme="minorEastAsia" w:hAnsiTheme="minorEastAsia" w:cs="Times New Roman"/>
        </w:rPr>
        <w:t>4</w:t>
      </w:r>
      <w:r w:rsidRPr="002F4C4F">
        <w:rPr>
          <w:rFonts w:ascii="Times New Roman" w:eastAsiaTheme="minorEastAsia" w:hAnsiTheme="minorEastAsia" w:cs="Times New Roman"/>
        </w:rPr>
        <w:t>日至</w:t>
      </w:r>
      <w:r w:rsidR="00D2562F" w:rsidRPr="002F4C4F">
        <w:rPr>
          <w:rFonts w:ascii="Times New Roman" w:eastAsiaTheme="minorEastAsia" w:hAnsiTheme="minorEastAsia" w:cs="Times New Roman"/>
        </w:rPr>
        <w:t>202</w:t>
      </w:r>
      <w:r w:rsidR="00D2562F">
        <w:rPr>
          <w:rFonts w:ascii="Times New Roman" w:eastAsiaTheme="minorEastAsia" w:hAnsiTheme="minorEastAsia" w:cs="Times New Roman"/>
        </w:rPr>
        <w:t>6</w:t>
      </w:r>
      <w:r w:rsidR="00003B9F" w:rsidRPr="002F4C4F">
        <w:rPr>
          <w:rFonts w:ascii="Times New Roman" w:eastAsiaTheme="minorEastAsia" w:hAnsiTheme="minorEastAsia" w:cs="Times New Roman"/>
        </w:rPr>
        <w:t>年</w:t>
      </w:r>
      <w:r w:rsidR="008B0240">
        <w:rPr>
          <w:rFonts w:ascii="Times New Roman" w:eastAsiaTheme="minorEastAsia" w:hAnsiTheme="minorEastAsia" w:cs="Times New Roman"/>
        </w:rPr>
        <w:t>7</w:t>
      </w:r>
      <w:r w:rsidRPr="002F4C4F">
        <w:rPr>
          <w:rFonts w:ascii="Times New Roman" w:eastAsiaTheme="minorEastAsia" w:hAnsiTheme="minorEastAsia" w:cs="Times New Roman"/>
        </w:rPr>
        <w:t>月</w:t>
      </w:r>
      <w:r w:rsidR="00D2562F">
        <w:rPr>
          <w:rFonts w:ascii="Times New Roman" w:eastAsiaTheme="minorEastAsia" w:hAnsiTheme="minorEastAsia" w:cs="Times New Roman"/>
        </w:rPr>
        <w:t>1</w:t>
      </w:r>
      <w:r w:rsidR="008B0240">
        <w:rPr>
          <w:rFonts w:ascii="Times New Roman" w:eastAsiaTheme="minorEastAsia" w:hAnsiTheme="minorEastAsia" w:cs="Times New Roman"/>
        </w:rPr>
        <w:t>7</w:t>
      </w:r>
      <w:r w:rsidRPr="002F4C4F">
        <w:rPr>
          <w:rFonts w:ascii="Times New Roman" w:eastAsiaTheme="minorEastAsia" w:hAnsiTheme="minorEastAsia" w:cs="Times New Roman"/>
        </w:rPr>
        <w:t>日期间进行了基金财产清算，基金财产清算报告报</w:t>
      </w:r>
      <w:r w:rsidR="00C50540">
        <w:rPr>
          <w:rFonts w:ascii="Times New Roman" w:eastAsiaTheme="minorEastAsia" w:hAnsiTheme="minorEastAsia" w:cs="Times New Roman" w:hint="eastAsia"/>
        </w:rPr>
        <w:t>中国</w:t>
      </w:r>
      <w:r w:rsidRPr="002F4C4F">
        <w:rPr>
          <w:rFonts w:ascii="Times New Roman" w:eastAsiaTheme="minorEastAsia" w:hAnsiTheme="minorEastAsia" w:cs="Times New Roman"/>
        </w:rPr>
        <w:t>证监会备案后，本基金管理人于</w:t>
      </w:r>
      <w:r w:rsidR="00B34334" w:rsidRPr="002F4C4F">
        <w:rPr>
          <w:rFonts w:ascii="Times New Roman" w:eastAsiaTheme="minorEastAsia" w:hAnsiTheme="minorEastAsia" w:cs="Times New Roman"/>
        </w:rPr>
        <w:t>202</w:t>
      </w:r>
      <w:r w:rsidR="00B34334">
        <w:rPr>
          <w:rFonts w:ascii="Times New Roman" w:eastAsiaTheme="minorEastAsia" w:hAnsiTheme="minorEastAsia" w:cs="Times New Roman" w:hint="eastAsia"/>
        </w:rPr>
        <w:t>6</w:t>
      </w:r>
      <w:r w:rsidR="00B34334" w:rsidRPr="002F4C4F">
        <w:rPr>
          <w:rFonts w:ascii="Times New Roman" w:eastAsiaTheme="minorEastAsia" w:hAnsiTheme="minorEastAsia" w:cs="Times New Roman"/>
        </w:rPr>
        <w:t>年</w:t>
      </w:r>
      <w:r w:rsidR="008B0240">
        <w:rPr>
          <w:rFonts w:ascii="Times New Roman" w:eastAsiaTheme="minorEastAsia" w:hAnsiTheme="minorEastAsia" w:cs="Times New Roman"/>
        </w:rPr>
        <w:t>7</w:t>
      </w:r>
      <w:r w:rsidRPr="002F4C4F">
        <w:rPr>
          <w:rFonts w:ascii="Times New Roman" w:eastAsiaTheme="minorEastAsia" w:hAnsiTheme="minorEastAsia" w:cs="Times New Roman"/>
        </w:rPr>
        <w:t>月</w:t>
      </w:r>
      <w:r w:rsidR="008B0240">
        <w:rPr>
          <w:rFonts w:ascii="Times New Roman" w:eastAsiaTheme="minorEastAsia" w:hAnsiTheme="minorEastAsia" w:cs="Times New Roman"/>
        </w:rPr>
        <w:t>25</w:t>
      </w:r>
      <w:r w:rsidRPr="002F4C4F">
        <w:rPr>
          <w:rFonts w:ascii="Times New Roman" w:eastAsiaTheme="minorEastAsia" w:hAnsiTheme="minorEastAsia" w:cs="Times New Roman"/>
        </w:rPr>
        <w:t>日</w:t>
      </w:r>
      <w:r w:rsidR="00601552" w:rsidRPr="00601552">
        <w:rPr>
          <w:rFonts w:ascii="Times New Roman" w:eastAsiaTheme="minorEastAsia" w:hAnsiTheme="minorEastAsia" w:cs="Times New Roman" w:hint="eastAsia"/>
        </w:rPr>
        <w:t>在</w:t>
      </w:r>
      <w:r w:rsidR="00A543D5">
        <w:rPr>
          <w:rFonts w:ascii="Times New Roman" w:eastAsiaTheme="minorEastAsia" w:hAnsiTheme="minorEastAsia" w:cs="Times New Roman" w:hint="eastAsia"/>
        </w:rPr>
        <w:t>本</w:t>
      </w:r>
      <w:r w:rsidR="00601552" w:rsidRPr="00601552">
        <w:rPr>
          <w:rFonts w:ascii="Times New Roman" w:eastAsiaTheme="minorEastAsia" w:hAnsiTheme="minorEastAsia" w:cs="Times New Roman" w:hint="eastAsia"/>
        </w:rPr>
        <w:t>基金管理人网站（</w:t>
      </w:r>
      <w:r w:rsidR="00601552" w:rsidRPr="00601552">
        <w:rPr>
          <w:rFonts w:ascii="Times New Roman" w:eastAsiaTheme="minorEastAsia" w:hAnsiTheme="minorEastAsia" w:cs="Times New Roman" w:hint="eastAsia"/>
        </w:rPr>
        <w:t>www.hsfund.com</w:t>
      </w:r>
      <w:r w:rsidR="00601552" w:rsidRPr="00601552">
        <w:rPr>
          <w:rFonts w:ascii="Times New Roman" w:eastAsiaTheme="minorEastAsia" w:hAnsiTheme="minorEastAsia" w:cs="Times New Roman" w:hint="eastAsia"/>
        </w:rPr>
        <w:t>）和中国证监会基金电子披露网站（</w:t>
      </w:r>
      <w:r w:rsidR="00601552" w:rsidRPr="00601552">
        <w:rPr>
          <w:rFonts w:ascii="Times New Roman" w:eastAsiaTheme="minorEastAsia" w:hAnsiTheme="minorEastAsia" w:cs="Times New Roman" w:hint="eastAsia"/>
        </w:rPr>
        <w:t>http://eid.csrc.gov.cn/fund</w:t>
      </w:r>
      <w:r w:rsidR="00601552" w:rsidRPr="00601552">
        <w:rPr>
          <w:rFonts w:ascii="Times New Roman" w:eastAsiaTheme="minorEastAsia" w:hAnsiTheme="minorEastAsia" w:cs="Times New Roman" w:hint="eastAsia"/>
        </w:rPr>
        <w:t>）</w:t>
      </w:r>
      <w:r w:rsidRPr="002F4C4F">
        <w:rPr>
          <w:rFonts w:ascii="Times New Roman" w:eastAsiaTheme="minorEastAsia" w:hAnsiTheme="minorEastAsia" w:cs="Times New Roman"/>
        </w:rPr>
        <w:t>刊登了《</w:t>
      </w:r>
      <w:r w:rsidR="00F63B66">
        <w:rPr>
          <w:rFonts w:ascii="Times New Roman" w:eastAsiaTheme="minorEastAsia" w:hAnsiTheme="minorEastAsia" w:cs="Times New Roman" w:hint="eastAsia"/>
        </w:rPr>
        <w:t>华商转债精选债券型证券投资基金</w:t>
      </w:r>
      <w:r w:rsidRPr="002F4C4F">
        <w:rPr>
          <w:rFonts w:ascii="Times New Roman" w:eastAsiaTheme="minorEastAsia" w:hAnsiTheme="minorEastAsia" w:cs="Times New Roman"/>
        </w:rPr>
        <w:t>清算报告》（以下简称“《清算报告》”</w:t>
      </w:r>
      <w:r w:rsidRPr="00B2155C">
        <w:rPr>
          <w:rFonts w:ascii="Times New Roman" w:eastAsiaTheme="minorEastAsia" w:hAnsiTheme="minorEastAsia" w:cs="Times New Roman"/>
        </w:rPr>
        <w:t>）</w:t>
      </w:r>
      <w:r w:rsidR="008E621F" w:rsidRPr="00B2155C">
        <w:rPr>
          <w:rFonts w:ascii="Times New Roman" w:eastAsiaTheme="minorEastAsia" w:hAnsiTheme="minorEastAsia" w:cs="Times New Roman"/>
        </w:rPr>
        <w:t>。</w:t>
      </w:r>
      <w:r w:rsidR="000F7E03" w:rsidRPr="00B77B0E">
        <w:rPr>
          <w:rFonts w:ascii="Times New Roman" w:eastAsiaTheme="minorEastAsia" w:hAnsiTheme="minorEastAsia" w:cs="Times New Roman" w:hint="eastAsia"/>
        </w:rPr>
        <w:t>根据《基金合同》的约定，《基金合同》终止日是指《基金合同》规定的《基金合同》终止事由出现后，基金财产清算完毕，清算结果报中国证监会备案并予以公告的日期</w:t>
      </w:r>
      <w:r w:rsidR="00D81173" w:rsidRPr="00B77B0E">
        <w:rPr>
          <w:rFonts w:ascii="Times New Roman" w:eastAsiaTheme="minorEastAsia" w:hAnsiTheme="minorEastAsia" w:cs="Times New Roman" w:hint="eastAsia"/>
        </w:rPr>
        <w:t>。</w:t>
      </w:r>
      <w:r w:rsidR="00B2155C" w:rsidRPr="00B77B0E">
        <w:rPr>
          <w:rFonts w:ascii="Times New Roman" w:eastAsiaTheme="minorEastAsia" w:hAnsiTheme="minorEastAsia" w:cs="Times New Roman"/>
        </w:rPr>
        <w:t>据此，本基金《基金合同》终止日为</w:t>
      </w:r>
      <w:r w:rsidR="00B34334" w:rsidRPr="00B77B0E">
        <w:rPr>
          <w:rFonts w:ascii="Times New Roman" w:eastAsiaTheme="minorEastAsia" w:hAnsiTheme="minorEastAsia" w:cs="Times New Roman" w:hint="eastAsia"/>
        </w:rPr>
        <w:t>2026</w:t>
      </w:r>
      <w:r w:rsidR="00B34334" w:rsidRPr="00B77B0E">
        <w:rPr>
          <w:rFonts w:ascii="Times New Roman" w:eastAsiaTheme="minorEastAsia" w:hAnsiTheme="minorEastAsia" w:cs="Times New Roman" w:hint="eastAsia"/>
        </w:rPr>
        <w:t>年</w:t>
      </w:r>
      <w:r w:rsidR="008B0240" w:rsidRPr="00B77B0E">
        <w:rPr>
          <w:rFonts w:ascii="Times New Roman" w:eastAsiaTheme="minorEastAsia" w:hAnsiTheme="minorEastAsia" w:cs="Times New Roman"/>
        </w:rPr>
        <w:t>7</w:t>
      </w:r>
      <w:r w:rsidR="00B2155C" w:rsidRPr="00B77B0E">
        <w:rPr>
          <w:rFonts w:ascii="Times New Roman" w:eastAsiaTheme="minorEastAsia" w:hAnsiTheme="minorEastAsia" w:cs="Times New Roman" w:hint="eastAsia"/>
        </w:rPr>
        <w:t>月</w:t>
      </w:r>
      <w:r w:rsidR="008B0240" w:rsidRPr="00B77B0E">
        <w:rPr>
          <w:rFonts w:ascii="Times New Roman" w:eastAsiaTheme="minorEastAsia" w:hAnsiTheme="minorEastAsia" w:cs="Times New Roman"/>
        </w:rPr>
        <w:t>25</w:t>
      </w:r>
      <w:r w:rsidR="00B2155C" w:rsidRPr="00B77B0E">
        <w:rPr>
          <w:rFonts w:ascii="Times New Roman" w:eastAsiaTheme="minorEastAsia" w:hAnsiTheme="minorEastAsia" w:cs="Times New Roman" w:hint="eastAsia"/>
        </w:rPr>
        <w:t>日</w:t>
      </w:r>
      <w:r w:rsidR="008E621F" w:rsidRPr="00B77B0E">
        <w:rPr>
          <w:rFonts w:ascii="Times New Roman" w:eastAsiaTheme="minorEastAsia" w:hAnsiTheme="minorEastAsia" w:cs="Times New Roman"/>
        </w:rPr>
        <w:t>。</w:t>
      </w:r>
    </w:p>
    <w:p w14:paraId="2D26F37A" w14:textId="715838BB" w:rsidR="00D47FF3" w:rsidRPr="00F252AA" w:rsidRDefault="002F4C4F" w:rsidP="00152F15">
      <w:pPr>
        <w:pStyle w:val="a5"/>
        <w:shd w:val="clear" w:color="auto" w:fill="FFFFFF"/>
        <w:spacing w:before="0" w:beforeAutospacing="0" w:after="0" w:afterAutospacing="0" w:line="360" w:lineRule="auto"/>
        <w:ind w:firstLine="480"/>
        <w:rPr>
          <w:rFonts w:ascii="Times New Roman" w:eastAsiaTheme="minorEastAsia" w:hAnsiTheme="minorEastAsia" w:cs="Times New Roman"/>
        </w:rPr>
      </w:pPr>
      <w:r w:rsidRPr="002F4C4F">
        <w:rPr>
          <w:rFonts w:ascii="Times New Roman" w:eastAsiaTheme="minorEastAsia" w:hAnsiTheme="minorEastAsia" w:cs="Times New Roman"/>
        </w:rPr>
        <w:t>根据法律法规、《基金合同》及《清算报告》的相关规定，</w:t>
      </w:r>
      <w:r w:rsidR="002170D2" w:rsidRPr="00D47FF3">
        <w:rPr>
          <w:rFonts w:ascii="Times New Roman" w:eastAsiaTheme="minorEastAsia" w:hAnsiTheme="minorEastAsia" w:cs="Times New Roman"/>
        </w:rPr>
        <w:t>本基金应分配剩余财产共计人民币</w:t>
      </w:r>
      <w:r w:rsidR="00FE7AA8" w:rsidRPr="00FE7AA8">
        <w:rPr>
          <w:rFonts w:ascii="Times New Roman" w:eastAsiaTheme="minorEastAsia" w:hAnsiTheme="minorEastAsia" w:cs="Times New Roman"/>
        </w:rPr>
        <w:t>7,812,046.43</w:t>
      </w:r>
      <w:r w:rsidR="002170D2" w:rsidRPr="00D47FF3">
        <w:rPr>
          <w:rFonts w:ascii="Times New Roman" w:eastAsiaTheme="minorEastAsia" w:hAnsiTheme="minorEastAsia" w:cs="Times New Roman"/>
        </w:rPr>
        <w:t>元</w:t>
      </w:r>
      <w:r w:rsidR="004A5886">
        <w:rPr>
          <w:rFonts w:ascii="Times New Roman" w:eastAsiaTheme="minorEastAsia" w:hAnsiTheme="minorEastAsia" w:cs="Times New Roman"/>
        </w:rPr>
        <w:t>（</w:t>
      </w:r>
      <w:r w:rsidR="004A5886" w:rsidRPr="004A5886">
        <w:rPr>
          <w:rFonts w:ascii="Times New Roman" w:eastAsiaTheme="minorEastAsia" w:hAnsiTheme="minorEastAsia" w:cs="Times New Roman"/>
        </w:rPr>
        <w:t>其中</w:t>
      </w:r>
      <w:r w:rsidR="004A5886" w:rsidRPr="004A5886">
        <w:rPr>
          <w:rFonts w:ascii="Times New Roman" w:eastAsiaTheme="minorEastAsia" w:hAnsiTheme="minorEastAsia" w:cs="Times New Roman"/>
        </w:rPr>
        <w:t>A</w:t>
      </w:r>
      <w:r w:rsidR="004A5886" w:rsidRPr="004A5886">
        <w:rPr>
          <w:rFonts w:ascii="Times New Roman" w:eastAsiaTheme="minorEastAsia" w:hAnsiTheme="minorEastAsia" w:cs="Times New Roman"/>
        </w:rPr>
        <w:t>类基金份额应分配剩余财产为人民币</w:t>
      </w:r>
      <w:r w:rsidR="00FE7AA8" w:rsidRPr="00FE7AA8">
        <w:rPr>
          <w:rFonts w:ascii="Times New Roman" w:eastAsiaTheme="minorEastAsia" w:hAnsiTheme="minorEastAsia" w:cs="Times New Roman"/>
        </w:rPr>
        <w:t>4,977,388.29</w:t>
      </w:r>
      <w:r w:rsidR="004A5886" w:rsidRPr="004A5886">
        <w:rPr>
          <w:rFonts w:ascii="Times New Roman" w:eastAsiaTheme="minorEastAsia" w:hAnsiTheme="minorEastAsia" w:cs="Times New Roman"/>
        </w:rPr>
        <w:t>元，</w:t>
      </w:r>
      <w:r w:rsidR="004A5886" w:rsidRPr="004A5886">
        <w:rPr>
          <w:rFonts w:ascii="Times New Roman" w:eastAsiaTheme="minorEastAsia" w:hAnsiTheme="minorEastAsia" w:cs="Times New Roman"/>
        </w:rPr>
        <w:t>C</w:t>
      </w:r>
      <w:r w:rsidR="004A5886" w:rsidRPr="004A5886">
        <w:rPr>
          <w:rFonts w:ascii="Times New Roman" w:eastAsiaTheme="minorEastAsia" w:hAnsiTheme="minorEastAsia" w:cs="Times New Roman"/>
        </w:rPr>
        <w:t>类基金份额应分配剩余财产为人民币</w:t>
      </w:r>
      <w:r w:rsidR="00FE7AA8" w:rsidRPr="00FE7AA8">
        <w:rPr>
          <w:rFonts w:ascii="Times New Roman" w:eastAsiaTheme="minorEastAsia" w:hAnsiTheme="minorEastAsia" w:cs="Times New Roman"/>
        </w:rPr>
        <w:t>2,834,658.14</w:t>
      </w:r>
      <w:r w:rsidR="004A5886" w:rsidRPr="004A5886">
        <w:rPr>
          <w:rFonts w:ascii="Times New Roman" w:eastAsiaTheme="minorEastAsia" w:hAnsiTheme="minorEastAsia" w:cs="Times New Roman"/>
        </w:rPr>
        <w:t>元</w:t>
      </w:r>
      <w:r w:rsidR="004A5886">
        <w:rPr>
          <w:rFonts w:ascii="Times New Roman" w:eastAsiaTheme="minorEastAsia" w:hAnsiTheme="minorEastAsia" w:cs="Times New Roman"/>
        </w:rPr>
        <w:t>）</w:t>
      </w:r>
      <w:r w:rsidR="000B5BD4">
        <w:rPr>
          <w:rFonts w:ascii="Times New Roman" w:eastAsiaTheme="minorEastAsia" w:hAnsiTheme="minorEastAsia" w:cs="Times New Roman" w:hint="eastAsia"/>
        </w:rPr>
        <w:t>，</w:t>
      </w:r>
      <w:r w:rsidR="00EF5EBA" w:rsidRPr="000B5BD4">
        <w:rPr>
          <w:rFonts w:ascii="Times New Roman" w:eastAsiaTheme="minorEastAsia" w:hAnsiTheme="minorEastAsia" w:cs="Times New Roman"/>
        </w:rPr>
        <w:t>将按本基金最后运作日基金份额持有人持有的基金份额比例以现金方式进行分配</w:t>
      </w:r>
      <w:r w:rsidR="002170D2" w:rsidRPr="00F252AA">
        <w:rPr>
          <w:rFonts w:ascii="Times New Roman" w:eastAsiaTheme="minorEastAsia" w:hAnsiTheme="minorEastAsia" w:cs="Times New Roman"/>
        </w:rPr>
        <w:t>，分配过程中产生的尾差亦将分配给基金份额持有人</w:t>
      </w:r>
      <w:r w:rsidR="002170D2" w:rsidRPr="00F252AA">
        <w:rPr>
          <w:rFonts w:ascii="Times New Roman" w:eastAsiaTheme="minorEastAsia" w:hAnsiTheme="minorEastAsia" w:cs="Times New Roman" w:hint="eastAsia"/>
        </w:rPr>
        <w:t>。</w:t>
      </w:r>
      <w:r w:rsidR="002170D2" w:rsidRPr="00F252AA">
        <w:rPr>
          <w:rFonts w:ascii="Times New Roman" w:eastAsiaTheme="minorEastAsia" w:hAnsiTheme="minorEastAsia" w:cs="Times New Roman"/>
        </w:rPr>
        <w:t>上述资金将于</w:t>
      </w:r>
      <w:r w:rsidR="00B34334" w:rsidRPr="00F252AA">
        <w:rPr>
          <w:rFonts w:ascii="Times New Roman" w:eastAsiaTheme="minorEastAsia" w:hAnsiTheme="minorEastAsia" w:cs="Times New Roman"/>
        </w:rPr>
        <w:t>202</w:t>
      </w:r>
      <w:r w:rsidR="00B34334">
        <w:rPr>
          <w:rFonts w:ascii="Times New Roman" w:eastAsiaTheme="minorEastAsia" w:hAnsiTheme="minorEastAsia" w:cs="Times New Roman" w:hint="eastAsia"/>
        </w:rPr>
        <w:t>6</w:t>
      </w:r>
      <w:r w:rsidR="00B34334" w:rsidRPr="00F252AA">
        <w:rPr>
          <w:rFonts w:ascii="Times New Roman" w:eastAsiaTheme="minorEastAsia" w:hAnsiTheme="minorEastAsia" w:cs="Times New Roman"/>
        </w:rPr>
        <w:t>年</w:t>
      </w:r>
      <w:r w:rsidR="00964EEA">
        <w:rPr>
          <w:rFonts w:ascii="Times New Roman" w:eastAsiaTheme="minorEastAsia" w:hAnsiTheme="minorEastAsia" w:cs="Times New Roman"/>
        </w:rPr>
        <w:t>7</w:t>
      </w:r>
      <w:r w:rsidR="0007523A" w:rsidRPr="00F252AA">
        <w:rPr>
          <w:rFonts w:ascii="Times New Roman" w:eastAsiaTheme="minorEastAsia" w:hAnsiTheme="minorEastAsia" w:cs="Times New Roman"/>
        </w:rPr>
        <w:t>月</w:t>
      </w:r>
      <w:r w:rsidR="00964EEA">
        <w:rPr>
          <w:rFonts w:ascii="Times New Roman" w:eastAsiaTheme="minorEastAsia" w:hAnsiTheme="minorEastAsia" w:cs="Times New Roman"/>
        </w:rPr>
        <w:t>28</w:t>
      </w:r>
      <w:r w:rsidR="002170D2" w:rsidRPr="00F252AA">
        <w:rPr>
          <w:rFonts w:ascii="Times New Roman" w:eastAsiaTheme="minorEastAsia" w:hAnsiTheme="minorEastAsia" w:cs="Times New Roman"/>
        </w:rPr>
        <w:t>日自本基金托管账户划出。</w:t>
      </w:r>
    </w:p>
    <w:p w14:paraId="4A5769FC" w14:textId="77777777" w:rsidR="00D47FF3" w:rsidRPr="002F4C4F" w:rsidRDefault="00D47FF3" w:rsidP="002F4C4F">
      <w:pPr>
        <w:pStyle w:val="a5"/>
        <w:shd w:val="clear" w:color="auto" w:fill="FFFFFF"/>
        <w:spacing w:before="0" w:beforeAutospacing="0" w:after="0" w:afterAutospacing="0" w:line="360" w:lineRule="auto"/>
        <w:ind w:firstLine="480"/>
        <w:rPr>
          <w:rFonts w:ascii="Times New Roman" w:eastAsiaTheme="minorEastAsia" w:hAnsiTheme="minorEastAsia" w:cs="Times New Roman"/>
        </w:rPr>
      </w:pPr>
      <w:r w:rsidRPr="00F252AA">
        <w:rPr>
          <w:rFonts w:ascii="Times New Roman" w:eastAsiaTheme="minorEastAsia" w:hAnsiTheme="minorEastAsia" w:cs="Times New Roman"/>
        </w:rPr>
        <w:t>剩余财产分配完毕后，本基金管理人将按照法律法规及相关</w:t>
      </w:r>
      <w:r w:rsidRPr="00D47FF3">
        <w:rPr>
          <w:rFonts w:ascii="Times New Roman" w:eastAsiaTheme="minorEastAsia" w:hAnsiTheme="minorEastAsia" w:cs="Times New Roman"/>
        </w:rPr>
        <w:t>规定办理本基金的账户注销等业务。投资人可拨打本基金管理人的客户服务电话（</w:t>
      </w:r>
      <w:r w:rsidR="00F55239" w:rsidRPr="002F4C4F">
        <w:rPr>
          <w:rFonts w:ascii="Times New Roman" w:eastAsiaTheme="minorEastAsia" w:hAnsiTheme="minorEastAsia" w:cs="Times New Roman"/>
        </w:rPr>
        <w:t>400</w:t>
      </w:r>
      <w:r w:rsidR="00F55239" w:rsidRPr="002F4C4F">
        <w:rPr>
          <w:rFonts w:ascii="Times New Roman" w:eastAsiaTheme="minorEastAsia" w:hAnsiTheme="minorEastAsia" w:cs="Times New Roman" w:hint="eastAsia"/>
        </w:rPr>
        <w:t>-</w:t>
      </w:r>
      <w:r w:rsidR="00F55239" w:rsidRPr="002F4C4F">
        <w:rPr>
          <w:rFonts w:ascii="Times New Roman" w:eastAsiaTheme="minorEastAsia" w:hAnsiTheme="minorEastAsia" w:cs="Times New Roman"/>
        </w:rPr>
        <w:t>700</w:t>
      </w:r>
      <w:r w:rsidR="00F55239" w:rsidRPr="002F4C4F">
        <w:rPr>
          <w:rFonts w:ascii="Times New Roman" w:eastAsiaTheme="minorEastAsia" w:hAnsiTheme="minorEastAsia" w:cs="Times New Roman" w:hint="eastAsia"/>
        </w:rPr>
        <w:t>-</w:t>
      </w:r>
      <w:r w:rsidR="00F55239" w:rsidRPr="002F4C4F">
        <w:rPr>
          <w:rFonts w:ascii="Times New Roman" w:eastAsiaTheme="minorEastAsia" w:hAnsiTheme="minorEastAsia" w:cs="Times New Roman"/>
        </w:rPr>
        <w:t>8880</w:t>
      </w:r>
      <w:r w:rsidRPr="00D47FF3">
        <w:rPr>
          <w:rFonts w:ascii="Times New Roman" w:eastAsiaTheme="minorEastAsia" w:hAnsiTheme="minorEastAsia" w:cs="Times New Roman"/>
        </w:rPr>
        <w:t>）了解相关事宜。</w:t>
      </w:r>
    </w:p>
    <w:p w14:paraId="1689BA26" w14:textId="77777777" w:rsidR="00D47FF3" w:rsidRPr="00D47FF3" w:rsidRDefault="00D47FF3" w:rsidP="002F4C4F">
      <w:pPr>
        <w:pStyle w:val="a5"/>
        <w:shd w:val="clear" w:color="auto" w:fill="FFFFFF"/>
        <w:spacing w:before="150" w:beforeAutospacing="0" w:after="0" w:afterAutospacing="0" w:line="360" w:lineRule="auto"/>
        <w:ind w:firstLine="480"/>
        <w:rPr>
          <w:rFonts w:ascii="Times New Roman" w:eastAsiaTheme="minorEastAsia" w:hAnsi="Times New Roman" w:cs="Times New Roman"/>
        </w:rPr>
      </w:pPr>
      <w:r w:rsidRPr="00D47FF3">
        <w:rPr>
          <w:rFonts w:ascii="Times New Roman" w:eastAsiaTheme="minorEastAsia" w:hAnsiTheme="minorEastAsia" w:cs="Times New Roman"/>
        </w:rPr>
        <w:t>特此公告。</w:t>
      </w:r>
      <w:bookmarkStart w:id="0" w:name="_GoBack"/>
      <w:bookmarkEnd w:id="0"/>
    </w:p>
    <w:p w14:paraId="3CB6EFDD" w14:textId="77777777" w:rsidR="00D47FF3" w:rsidRPr="00D47FF3" w:rsidRDefault="00D47FF3" w:rsidP="002F4C4F">
      <w:pPr>
        <w:pStyle w:val="a5"/>
        <w:shd w:val="clear" w:color="auto" w:fill="FFFFFF"/>
        <w:spacing w:before="600" w:beforeAutospacing="0" w:after="0" w:afterAutospacing="0" w:line="360" w:lineRule="auto"/>
        <w:ind w:firstLine="480"/>
        <w:jc w:val="right"/>
        <w:rPr>
          <w:rFonts w:ascii="Times New Roman" w:eastAsiaTheme="minorEastAsia" w:hAnsi="Times New Roman" w:cs="Times New Roman"/>
        </w:rPr>
      </w:pPr>
      <w:r w:rsidRPr="00D47FF3">
        <w:rPr>
          <w:rFonts w:ascii="Times New Roman" w:hAnsi="Times New Roman"/>
        </w:rPr>
        <w:lastRenderedPageBreak/>
        <w:t>华商基金管理有限公司</w:t>
      </w:r>
    </w:p>
    <w:p w14:paraId="5789E93A" w14:textId="038D522F" w:rsidR="006D7EB5" w:rsidRPr="00D47FF3" w:rsidRDefault="00B34334" w:rsidP="002F4C4F">
      <w:pPr>
        <w:pStyle w:val="a5"/>
        <w:shd w:val="clear" w:color="auto" w:fill="FFFFFF"/>
        <w:spacing w:before="150" w:beforeAutospacing="0" w:after="0" w:afterAutospacing="0" w:line="360" w:lineRule="auto"/>
        <w:ind w:firstLine="480"/>
        <w:jc w:val="right"/>
      </w:pPr>
      <w:r w:rsidRPr="00D47FF3">
        <w:rPr>
          <w:rFonts w:ascii="Times New Roman" w:eastAsiaTheme="minorEastAsia" w:hAnsi="Times New Roman" w:cs="Times New Roman"/>
        </w:rPr>
        <w:t>202</w:t>
      </w:r>
      <w:r>
        <w:rPr>
          <w:rFonts w:ascii="Times New Roman" w:eastAsiaTheme="minorEastAsia" w:hAnsi="Times New Roman" w:cs="Times New Roman" w:hint="eastAsia"/>
        </w:rPr>
        <w:t>6</w:t>
      </w:r>
      <w:r w:rsidRPr="00D47FF3">
        <w:rPr>
          <w:rFonts w:ascii="Times New Roman" w:eastAsiaTheme="minorEastAsia" w:hAnsiTheme="minorEastAsia" w:cs="Times New Roman"/>
        </w:rPr>
        <w:t>年</w:t>
      </w:r>
      <w:r w:rsidR="008B0240">
        <w:rPr>
          <w:rFonts w:ascii="Times New Roman" w:eastAsiaTheme="minorEastAsia" w:hAnsi="Times New Roman" w:cs="Times New Roman"/>
        </w:rPr>
        <w:t>7</w:t>
      </w:r>
      <w:r w:rsidR="00A543D5" w:rsidRPr="00D47FF3">
        <w:rPr>
          <w:rFonts w:ascii="Times New Roman" w:eastAsiaTheme="minorEastAsia" w:hAnsiTheme="minorEastAsia" w:cs="Times New Roman"/>
        </w:rPr>
        <w:t>月</w:t>
      </w:r>
      <w:r w:rsidR="008B0240">
        <w:rPr>
          <w:rFonts w:ascii="Times New Roman" w:eastAsiaTheme="minorEastAsia" w:hAnsi="Times New Roman" w:cs="Times New Roman"/>
        </w:rPr>
        <w:t>27</w:t>
      </w:r>
      <w:r w:rsidR="00D47FF3" w:rsidRPr="00D47FF3">
        <w:rPr>
          <w:rFonts w:ascii="Times New Roman" w:eastAsiaTheme="minorEastAsia" w:hAnsiTheme="minorEastAsia" w:cs="Times New Roman"/>
        </w:rPr>
        <w:t>日</w:t>
      </w:r>
    </w:p>
    <w:sectPr w:rsidR="006D7EB5" w:rsidRPr="00D47FF3" w:rsidSect="00B82795">
      <w:pgSz w:w="11906" w:h="16838"/>
      <w:pgMar w:top="1440" w:right="1800" w:bottom="1440" w:left="1800" w:header="851" w:footer="992" w:gutter="0"/>
      <w:cols w:space="425"/>
      <w:docGrid w:type="lines" w:linePitch="312"/>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4641B2DC" w16cex:dateUtc="2024-06-19T06:13:00Z"/>
  <w16cex:commentExtensible w16cex:durableId="06743C02" w16cex:dateUtc="2024-06-19T06:37:00Z"/>
  <w16cex:commentExtensible w16cex:durableId="4D8BF266" w16cex:dateUtc="2024-06-19T05:4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04BEBFAF" w16cid:durableId="4641B2DC"/>
  <w16cid:commentId w16cid:paraId="56B500DE" w16cid:durableId="06743C02"/>
  <w16cid:commentId w16cid:paraId="2383A0EF" w16cid:durableId="4D8BF266"/>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C3CE512" w14:textId="77777777" w:rsidR="007D638D" w:rsidRDefault="007D638D" w:rsidP="006D7EB5">
      <w:r>
        <w:separator/>
      </w:r>
    </w:p>
  </w:endnote>
  <w:endnote w:type="continuationSeparator" w:id="0">
    <w:p w14:paraId="36B84E76" w14:textId="77777777" w:rsidR="007D638D" w:rsidRDefault="007D638D" w:rsidP="006D7E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D10A694" w14:textId="77777777" w:rsidR="007D638D" w:rsidRDefault="007D638D" w:rsidP="006D7EB5">
      <w:r>
        <w:separator/>
      </w:r>
    </w:p>
  </w:footnote>
  <w:footnote w:type="continuationSeparator" w:id="0">
    <w:p w14:paraId="71B5BF66" w14:textId="77777777" w:rsidR="007D638D" w:rsidRDefault="007D638D" w:rsidP="006D7EB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7EB5"/>
    <w:rsid w:val="00003B9F"/>
    <w:rsid w:val="000361FE"/>
    <w:rsid w:val="00046771"/>
    <w:rsid w:val="00050162"/>
    <w:rsid w:val="0007125B"/>
    <w:rsid w:val="0007523A"/>
    <w:rsid w:val="000B3EA8"/>
    <w:rsid w:val="000B5BD4"/>
    <w:rsid w:val="000F120B"/>
    <w:rsid w:val="000F7E03"/>
    <w:rsid w:val="001065CB"/>
    <w:rsid w:val="00127748"/>
    <w:rsid w:val="00137BBE"/>
    <w:rsid w:val="00150E76"/>
    <w:rsid w:val="00152F15"/>
    <w:rsid w:val="00173481"/>
    <w:rsid w:val="001B29D7"/>
    <w:rsid w:val="001C055B"/>
    <w:rsid w:val="001C46D3"/>
    <w:rsid w:val="002132C8"/>
    <w:rsid w:val="002170D2"/>
    <w:rsid w:val="00251BBE"/>
    <w:rsid w:val="002565D8"/>
    <w:rsid w:val="00275439"/>
    <w:rsid w:val="00291A4D"/>
    <w:rsid w:val="00296C96"/>
    <w:rsid w:val="002A16CE"/>
    <w:rsid w:val="002B70E7"/>
    <w:rsid w:val="002F4C4F"/>
    <w:rsid w:val="00301AE5"/>
    <w:rsid w:val="00314930"/>
    <w:rsid w:val="003431A6"/>
    <w:rsid w:val="0035394A"/>
    <w:rsid w:val="003736B9"/>
    <w:rsid w:val="00394893"/>
    <w:rsid w:val="003B5DD8"/>
    <w:rsid w:val="003B6D02"/>
    <w:rsid w:val="003F4796"/>
    <w:rsid w:val="00417207"/>
    <w:rsid w:val="00420210"/>
    <w:rsid w:val="004A04CE"/>
    <w:rsid w:val="004A5886"/>
    <w:rsid w:val="004B516F"/>
    <w:rsid w:val="004C70A9"/>
    <w:rsid w:val="004F51FD"/>
    <w:rsid w:val="00515FD0"/>
    <w:rsid w:val="00564F53"/>
    <w:rsid w:val="00583197"/>
    <w:rsid w:val="00601552"/>
    <w:rsid w:val="006017BC"/>
    <w:rsid w:val="00601DD1"/>
    <w:rsid w:val="00614BB8"/>
    <w:rsid w:val="00645F94"/>
    <w:rsid w:val="006832AE"/>
    <w:rsid w:val="006B1417"/>
    <w:rsid w:val="006D5EC3"/>
    <w:rsid w:val="006D7EB5"/>
    <w:rsid w:val="006E495A"/>
    <w:rsid w:val="00702E95"/>
    <w:rsid w:val="0071424E"/>
    <w:rsid w:val="00722AD8"/>
    <w:rsid w:val="00742622"/>
    <w:rsid w:val="0075256F"/>
    <w:rsid w:val="007B1E43"/>
    <w:rsid w:val="007D638D"/>
    <w:rsid w:val="00800A75"/>
    <w:rsid w:val="00807FB6"/>
    <w:rsid w:val="008167E8"/>
    <w:rsid w:val="008822CF"/>
    <w:rsid w:val="008840AC"/>
    <w:rsid w:val="008B0240"/>
    <w:rsid w:val="008B5812"/>
    <w:rsid w:val="008D1D44"/>
    <w:rsid w:val="008E0E31"/>
    <w:rsid w:val="008E0F9C"/>
    <w:rsid w:val="008E621F"/>
    <w:rsid w:val="00901E8E"/>
    <w:rsid w:val="00932850"/>
    <w:rsid w:val="00937320"/>
    <w:rsid w:val="009427B3"/>
    <w:rsid w:val="00957C14"/>
    <w:rsid w:val="009619B4"/>
    <w:rsid w:val="00964EEA"/>
    <w:rsid w:val="0096565B"/>
    <w:rsid w:val="009C71B9"/>
    <w:rsid w:val="009F719C"/>
    <w:rsid w:val="00A26C6F"/>
    <w:rsid w:val="00A3125A"/>
    <w:rsid w:val="00A43A93"/>
    <w:rsid w:val="00A543D5"/>
    <w:rsid w:val="00A56AEE"/>
    <w:rsid w:val="00A735CD"/>
    <w:rsid w:val="00A75201"/>
    <w:rsid w:val="00A84891"/>
    <w:rsid w:val="00AD6573"/>
    <w:rsid w:val="00B013AA"/>
    <w:rsid w:val="00B013AC"/>
    <w:rsid w:val="00B0486D"/>
    <w:rsid w:val="00B2155C"/>
    <w:rsid w:val="00B26D17"/>
    <w:rsid w:val="00B34334"/>
    <w:rsid w:val="00B5302F"/>
    <w:rsid w:val="00B61339"/>
    <w:rsid w:val="00B63EFF"/>
    <w:rsid w:val="00B75670"/>
    <w:rsid w:val="00B76A51"/>
    <w:rsid w:val="00B77B0E"/>
    <w:rsid w:val="00B82795"/>
    <w:rsid w:val="00B86772"/>
    <w:rsid w:val="00BA5F3C"/>
    <w:rsid w:val="00BB4821"/>
    <w:rsid w:val="00BC5850"/>
    <w:rsid w:val="00BD13E8"/>
    <w:rsid w:val="00BD7754"/>
    <w:rsid w:val="00C50540"/>
    <w:rsid w:val="00CA56E0"/>
    <w:rsid w:val="00CA6A9C"/>
    <w:rsid w:val="00CC2286"/>
    <w:rsid w:val="00CF5CAB"/>
    <w:rsid w:val="00D2562F"/>
    <w:rsid w:val="00D27194"/>
    <w:rsid w:val="00D47735"/>
    <w:rsid w:val="00D47FF3"/>
    <w:rsid w:val="00D52170"/>
    <w:rsid w:val="00D81173"/>
    <w:rsid w:val="00DB270F"/>
    <w:rsid w:val="00DD0B1C"/>
    <w:rsid w:val="00DD72A5"/>
    <w:rsid w:val="00DE6FBD"/>
    <w:rsid w:val="00DF039B"/>
    <w:rsid w:val="00E04810"/>
    <w:rsid w:val="00E61D1A"/>
    <w:rsid w:val="00E63CCF"/>
    <w:rsid w:val="00E67CF9"/>
    <w:rsid w:val="00E72D4E"/>
    <w:rsid w:val="00EC4366"/>
    <w:rsid w:val="00EC4AF1"/>
    <w:rsid w:val="00EF0CF8"/>
    <w:rsid w:val="00EF5EBA"/>
    <w:rsid w:val="00F16315"/>
    <w:rsid w:val="00F252AA"/>
    <w:rsid w:val="00F52BC4"/>
    <w:rsid w:val="00F55239"/>
    <w:rsid w:val="00F63B66"/>
    <w:rsid w:val="00F64F27"/>
    <w:rsid w:val="00F8516B"/>
    <w:rsid w:val="00F962C7"/>
    <w:rsid w:val="00FC6C6B"/>
    <w:rsid w:val="00FD42AE"/>
    <w:rsid w:val="00FE7AA8"/>
    <w:rsid w:val="00FF35DC"/>
    <w:rsid w:val="00FF41B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E095149"/>
  <w15:docId w15:val="{65459A59-8145-483A-AC99-95A808E93C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82795"/>
    <w:pPr>
      <w:widowControl w:val="0"/>
      <w:jc w:val="both"/>
    </w:pPr>
  </w:style>
  <w:style w:type="paragraph" w:styleId="1">
    <w:name w:val="heading 1"/>
    <w:basedOn w:val="a"/>
    <w:next w:val="a"/>
    <w:link w:val="1Char"/>
    <w:uiPriority w:val="9"/>
    <w:qFormat/>
    <w:rsid w:val="006D7EB5"/>
    <w:pPr>
      <w:keepNext/>
      <w:keepLines/>
      <w:spacing w:before="340" w:after="330" w:line="578" w:lineRule="auto"/>
      <w:outlineLvl w:val="0"/>
    </w:pPr>
    <w:rPr>
      <w:b/>
      <w:bCs/>
      <w:kern w:val="44"/>
      <w:sz w:val="44"/>
      <w:szCs w:val="44"/>
    </w:rPr>
  </w:style>
  <w:style w:type="paragraph" w:styleId="2">
    <w:name w:val="heading 2"/>
    <w:basedOn w:val="a"/>
    <w:next w:val="a"/>
    <w:link w:val="2Char"/>
    <w:uiPriority w:val="9"/>
    <w:unhideWhenUsed/>
    <w:qFormat/>
    <w:rsid w:val="006D7EB5"/>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Char"/>
    <w:uiPriority w:val="9"/>
    <w:unhideWhenUsed/>
    <w:qFormat/>
    <w:rsid w:val="006D7EB5"/>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6D7EB5"/>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6D7EB5"/>
    <w:rPr>
      <w:sz w:val="18"/>
      <w:szCs w:val="18"/>
    </w:rPr>
  </w:style>
  <w:style w:type="paragraph" w:styleId="a4">
    <w:name w:val="footer"/>
    <w:basedOn w:val="a"/>
    <w:link w:val="Char0"/>
    <w:uiPriority w:val="99"/>
    <w:unhideWhenUsed/>
    <w:rsid w:val="006D7EB5"/>
    <w:pPr>
      <w:tabs>
        <w:tab w:val="center" w:pos="4153"/>
        <w:tab w:val="right" w:pos="8306"/>
      </w:tabs>
      <w:snapToGrid w:val="0"/>
      <w:jc w:val="left"/>
    </w:pPr>
    <w:rPr>
      <w:sz w:val="18"/>
      <w:szCs w:val="18"/>
    </w:rPr>
  </w:style>
  <w:style w:type="character" w:customStyle="1" w:styleId="Char0">
    <w:name w:val="页脚 Char"/>
    <w:basedOn w:val="a0"/>
    <w:link w:val="a4"/>
    <w:uiPriority w:val="99"/>
    <w:rsid w:val="006D7EB5"/>
    <w:rPr>
      <w:sz w:val="18"/>
      <w:szCs w:val="18"/>
    </w:rPr>
  </w:style>
  <w:style w:type="character" w:customStyle="1" w:styleId="1Char">
    <w:name w:val="标题 1 Char"/>
    <w:basedOn w:val="a0"/>
    <w:link w:val="1"/>
    <w:uiPriority w:val="9"/>
    <w:rsid w:val="006D7EB5"/>
    <w:rPr>
      <w:b/>
      <w:bCs/>
      <w:kern w:val="44"/>
      <w:sz w:val="44"/>
      <w:szCs w:val="44"/>
    </w:rPr>
  </w:style>
  <w:style w:type="character" w:customStyle="1" w:styleId="2Char">
    <w:name w:val="标题 2 Char"/>
    <w:basedOn w:val="a0"/>
    <w:link w:val="2"/>
    <w:uiPriority w:val="9"/>
    <w:rsid w:val="006D7EB5"/>
    <w:rPr>
      <w:rFonts w:asciiTheme="majorHAnsi" w:eastAsiaTheme="majorEastAsia" w:hAnsiTheme="majorHAnsi" w:cstheme="majorBidi"/>
      <w:b/>
      <w:bCs/>
      <w:sz w:val="32"/>
      <w:szCs w:val="32"/>
    </w:rPr>
  </w:style>
  <w:style w:type="character" w:customStyle="1" w:styleId="3Char">
    <w:name w:val="标题 3 Char"/>
    <w:basedOn w:val="a0"/>
    <w:link w:val="3"/>
    <w:uiPriority w:val="9"/>
    <w:rsid w:val="006D7EB5"/>
    <w:rPr>
      <w:b/>
      <w:bCs/>
      <w:sz w:val="32"/>
      <w:szCs w:val="32"/>
    </w:rPr>
  </w:style>
  <w:style w:type="paragraph" w:styleId="a5">
    <w:name w:val="Normal (Web)"/>
    <w:basedOn w:val="a"/>
    <w:uiPriority w:val="99"/>
    <w:unhideWhenUsed/>
    <w:rsid w:val="00D47FF3"/>
    <w:pPr>
      <w:widowControl/>
      <w:spacing w:before="100" w:beforeAutospacing="1" w:after="100" w:afterAutospacing="1"/>
      <w:jc w:val="left"/>
    </w:pPr>
    <w:rPr>
      <w:rFonts w:ascii="宋体" w:eastAsia="宋体" w:hAnsi="宋体" w:cs="宋体"/>
      <w:kern w:val="0"/>
      <w:sz w:val="24"/>
      <w:szCs w:val="24"/>
    </w:rPr>
  </w:style>
  <w:style w:type="paragraph" w:styleId="a6">
    <w:name w:val="Balloon Text"/>
    <w:basedOn w:val="a"/>
    <w:link w:val="Char1"/>
    <w:uiPriority w:val="99"/>
    <w:semiHidden/>
    <w:unhideWhenUsed/>
    <w:rsid w:val="008B5812"/>
    <w:rPr>
      <w:sz w:val="18"/>
      <w:szCs w:val="18"/>
    </w:rPr>
  </w:style>
  <w:style w:type="character" w:customStyle="1" w:styleId="Char1">
    <w:name w:val="批注框文本 Char"/>
    <w:basedOn w:val="a0"/>
    <w:link w:val="a6"/>
    <w:uiPriority w:val="99"/>
    <w:semiHidden/>
    <w:rsid w:val="008B5812"/>
    <w:rPr>
      <w:sz w:val="18"/>
      <w:szCs w:val="18"/>
    </w:rPr>
  </w:style>
  <w:style w:type="character" w:styleId="a7">
    <w:name w:val="annotation reference"/>
    <w:basedOn w:val="a0"/>
    <w:uiPriority w:val="99"/>
    <w:semiHidden/>
    <w:unhideWhenUsed/>
    <w:rsid w:val="002565D8"/>
    <w:rPr>
      <w:sz w:val="21"/>
      <w:szCs w:val="21"/>
    </w:rPr>
  </w:style>
  <w:style w:type="paragraph" w:styleId="a8">
    <w:name w:val="annotation text"/>
    <w:basedOn w:val="a"/>
    <w:link w:val="Char2"/>
    <w:uiPriority w:val="99"/>
    <w:unhideWhenUsed/>
    <w:rsid w:val="002565D8"/>
    <w:pPr>
      <w:jc w:val="left"/>
    </w:pPr>
  </w:style>
  <w:style w:type="character" w:customStyle="1" w:styleId="Char2">
    <w:name w:val="批注文字 Char"/>
    <w:basedOn w:val="a0"/>
    <w:link w:val="a8"/>
    <w:uiPriority w:val="99"/>
    <w:rsid w:val="002565D8"/>
  </w:style>
  <w:style w:type="paragraph" w:styleId="a9">
    <w:name w:val="annotation subject"/>
    <w:basedOn w:val="a8"/>
    <w:next w:val="a8"/>
    <w:link w:val="Char3"/>
    <w:uiPriority w:val="99"/>
    <w:semiHidden/>
    <w:unhideWhenUsed/>
    <w:rsid w:val="002565D8"/>
    <w:rPr>
      <w:b/>
      <w:bCs/>
    </w:rPr>
  </w:style>
  <w:style w:type="character" w:customStyle="1" w:styleId="Char3">
    <w:name w:val="批注主题 Char"/>
    <w:basedOn w:val="Char2"/>
    <w:link w:val="a9"/>
    <w:uiPriority w:val="99"/>
    <w:semiHidden/>
    <w:rsid w:val="002565D8"/>
    <w:rPr>
      <w:b/>
      <w:bCs/>
    </w:rPr>
  </w:style>
  <w:style w:type="paragraph" w:styleId="aa">
    <w:name w:val="Revision"/>
    <w:hidden/>
    <w:uiPriority w:val="99"/>
    <w:semiHidden/>
    <w:rsid w:val="00C5054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0392412">
      <w:bodyDiv w:val="1"/>
      <w:marLeft w:val="0"/>
      <w:marRight w:val="0"/>
      <w:marTop w:val="0"/>
      <w:marBottom w:val="0"/>
      <w:divBdr>
        <w:top w:val="none" w:sz="0" w:space="0" w:color="auto"/>
        <w:left w:val="none" w:sz="0" w:space="0" w:color="auto"/>
        <w:bottom w:val="none" w:sz="0" w:space="0" w:color="auto"/>
        <w:right w:val="none" w:sz="0" w:space="0" w:color="auto"/>
      </w:divBdr>
    </w:div>
    <w:div w:id="402989647">
      <w:bodyDiv w:val="1"/>
      <w:marLeft w:val="0"/>
      <w:marRight w:val="0"/>
      <w:marTop w:val="0"/>
      <w:marBottom w:val="0"/>
      <w:divBdr>
        <w:top w:val="none" w:sz="0" w:space="0" w:color="auto"/>
        <w:left w:val="none" w:sz="0" w:space="0" w:color="auto"/>
        <w:bottom w:val="none" w:sz="0" w:space="0" w:color="auto"/>
        <w:right w:val="none" w:sz="0" w:space="0" w:color="auto"/>
      </w:divBdr>
    </w:div>
    <w:div w:id="1194271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13" Type="http://schemas.microsoft.com/office/2018/08/relationships/commentsExtensible" Target="commentsExtensible.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5" Type="http://schemas.microsoft.com/office/2016/09/relationships/commentsIds" Target="commentsId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2D0BFF-F2C7-4ADF-8065-E95D2EEB47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123</Words>
  <Characters>706</Characters>
  <Application>Microsoft Office Word</Application>
  <DocSecurity>0</DocSecurity>
  <Lines>5</Lines>
  <Paragraphs>1</Paragraphs>
  <ScaleCrop>false</ScaleCrop>
  <Company>Microsoft</Company>
  <LinksUpToDate>false</LinksUpToDate>
  <CharactersWithSpaces>828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sunj</dc:creator>
  <cp:lastModifiedBy>刘晓婷</cp:lastModifiedBy>
  <cp:revision>2</cp:revision>
  <dcterms:created xsi:type="dcterms:W3CDTF">2026-07-24T01:59:00Z</dcterms:created>
  <dcterms:modified xsi:type="dcterms:W3CDTF">2026-07-24T01:59:00Z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8a60f7591bd8b3706fc355b7189e1f980e59aca2897852a50f3ecc651b35f2ba</vt:lpwstr>
  </property>
</Properties>
</file>