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64" w:rsidRPr="00C16ACA" w:rsidRDefault="00AD51A1" w:rsidP="00AD51A1">
      <w:pPr>
        <w:jc w:val="center"/>
        <w:rPr>
          <w:rFonts w:ascii="华文中宋" w:eastAsia="华文中宋" w:hAnsi="华文中宋"/>
          <w:b/>
          <w:sz w:val="36"/>
        </w:rPr>
      </w:pPr>
      <w:r w:rsidRPr="00C16ACA">
        <w:rPr>
          <w:rFonts w:ascii="华文中宋" w:eastAsia="华文中宋" w:hAnsi="华文中宋" w:hint="eastAsia"/>
          <w:b/>
          <w:sz w:val="36"/>
        </w:rPr>
        <w:t>华商基金管理有限公司关于基金经理恢复履行职责的公告</w:t>
      </w:r>
    </w:p>
    <w:p w:rsidR="00AD51A1" w:rsidRPr="00AD51A1" w:rsidRDefault="00AD51A1">
      <w:pPr>
        <w:rPr>
          <w:sz w:val="28"/>
          <w:szCs w:val="28"/>
        </w:rPr>
      </w:pPr>
    </w:p>
    <w:p w:rsidR="00AD51A1" w:rsidRDefault="00AD51A1" w:rsidP="00AD51A1">
      <w:pPr>
        <w:ind w:firstLine="560"/>
        <w:rPr>
          <w:rFonts w:ascii="宋体" w:eastAsia="宋体" w:hAnsi="宋体"/>
          <w:sz w:val="28"/>
        </w:rPr>
      </w:pPr>
      <w:r w:rsidRPr="00AD51A1">
        <w:rPr>
          <w:rFonts w:ascii="宋体" w:eastAsia="宋体" w:hAnsi="宋体" w:hint="eastAsia"/>
          <w:sz w:val="28"/>
        </w:rPr>
        <w:t>华商基金管理有限公司旗下</w:t>
      </w:r>
      <w:r w:rsidR="00DF3A50" w:rsidRPr="00DF3A50">
        <w:rPr>
          <w:rFonts w:ascii="宋体" w:eastAsia="宋体" w:hAnsi="宋体" w:hint="eastAsia"/>
          <w:sz w:val="28"/>
        </w:rPr>
        <w:t>华商稳健泓利一年持有期混合型证券投资基金</w:t>
      </w:r>
      <w:r>
        <w:rPr>
          <w:rFonts w:ascii="宋体" w:eastAsia="宋体" w:hAnsi="宋体" w:hint="eastAsia"/>
          <w:sz w:val="28"/>
        </w:rPr>
        <w:t>的基金经理</w:t>
      </w:r>
      <w:r w:rsidR="00DF3A50">
        <w:rPr>
          <w:rFonts w:ascii="宋体" w:eastAsia="宋体" w:hAnsi="宋体" w:hint="eastAsia"/>
          <w:sz w:val="28"/>
        </w:rPr>
        <w:t>张雨迪</w:t>
      </w:r>
      <w:r>
        <w:rPr>
          <w:rFonts w:ascii="宋体" w:eastAsia="宋体" w:hAnsi="宋体" w:hint="eastAsia"/>
          <w:sz w:val="28"/>
        </w:rPr>
        <w:t>女士</w:t>
      </w:r>
      <w:r w:rsidR="008650AC">
        <w:rPr>
          <w:rFonts w:ascii="宋体" w:eastAsia="宋体" w:hAnsi="宋体" w:hint="eastAsia"/>
          <w:sz w:val="28"/>
        </w:rPr>
        <w:t>将</w:t>
      </w:r>
      <w:r>
        <w:rPr>
          <w:rFonts w:ascii="宋体" w:eastAsia="宋体" w:hAnsi="宋体" w:hint="eastAsia"/>
          <w:sz w:val="28"/>
        </w:rPr>
        <w:t>结束休假，自2</w:t>
      </w:r>
      <w:r>
        <w:rPr>
          <w:rFonts w:ascii="宋体" w:eastAsia="宋体" w:hAnsi="宋体"/>
          <w:sz w:val="28"/>
        </w:rPr>
        <w:t>02</w:t>
      </w:r>
      <w:r w:rsidR="00DF3A50">
        <w:rPr>
          <w:rFonts w:ascii="宋体" w:eastAsia="宋体" w:hAnsi="宋体"/>
          <w:sz w:val="28"/>
        </w:rPr>
        <w:t>6</w:t>
      </w:r>
      <w:r>
        <w:rPr>
          <w:rFonts w:ascii="宋体" w:eastAsia="宋体" w:hAnsi="宋体" w:hint="eastAsia"/>
          <w:sz w:val="28"/>
        </w:rPr>
        <w:t>年5月</w:t>
      </w:r>
      <w:r w:rsidR="00DF3A50">
        <w:rPr>
          <w:rFonts w:ascii="宋体" w:eastAsia="宋体" w:hAnsi="宋体"/>
          <w:sz w:val="28"/>
        </w:rPr>
        <w:t>18</w:t>
      </w:r>
      <w:r w:rsidR="003F32C0">
        <w:rPr>
          <w:rFonts w:ascii="宋体" w:eastAsia="宋体" w:hAnsi="宋体" w:hint="eastAsia"/>
          <w:sz w:val="28"/>
        </w:rPr>
        <w:t>日起恢复履行基金经理职责</w:t>
      </w:r>
      <w:r>
        <w:rPr>
          <w:rFonts w:ascii="宋体" w:eastAsia="宋体" w:hAnsi="宋体" w:hint="eastAsia"/>
          <w:sz w:val="28"/>
        </w:rPr>
        <w:t>。</w:t>
      </w:r>
    </w:p>
    <w:p w:rsidR="00AD51A1" w:rsidRDefault="00AD51A1" w:rsidP="00AD51A1">
      <w:pPr>
        <w:ind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特此公告。</w:t>
      </w:r>
    </w:p>
    <w:p w:rsidR="00AD51A1" w:rsidRDefault="00AD51A1" w:rsidP="00AD51A1">
      <w:pPr>
        <w:ind w:firstLine="560"/>
        <w:rPr>
          <w:rFonts w:ascii="宋体" w:eastAsia="宋体" w:hAnsi="宋体"/>
          <w:sz w:val="28"/>
        </w:rPr>
      </w:pPr>
    </w:p>
    <w:p w:rsidR="00AD51A1" w:rsidRDefault="00AD51A1" w:rsidP="00F048BE">
      <w:pPr>
        <w:ind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华商基金管理有限公司</w:t>
      </w:r>
    </w:p>
    <w:p w:rsidR="00AD51A1" w:rsidRPr="00AD51A1" w:rsidRDefault="00AD51A1" w:rsidP="00F048BE">
      <w:pPr>
        <w:ind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202</w:t>
      </w:r>
      <w:r w:rsidR="00DF3A50">
        <w:rPr>
          <w:rFonts w:ascii="宋体" w:eastAsia="宋体" w:hAnsi="宋体"/>
          <w:sz w:val="28"/>
        </w:rPr>
        <w:t>6</w:t>
      </w:r>
      <w:r>
        <w:rPr>
          <w:rFonts w:ascii="宋体" w:eastAsia="宋体" w:hAnsi="宋体"/>
          <w:sz w:val="28"/>
        </w:rPr>
        <w:t>年5月</w:t>
      </w:r>
      <w:r w:rsidR="00DF3A50">
        <w:rPr>
          <w:rFonts w:ascii="宋体" w:eastAsia="宋体" w:hAnsi="宋体"/>
          <w:sz w:val="28"/>
        </w:rPr>
        <w:t>1</w:t>
      </w:r>
      <w:r w:rsidR="008650AC">
        <w:rPr>
          <w:rFonts w:ascii="宋体" w:eastAsia="宋体" w:hAnsi="宋体"/>
          <w:sz w:val="28"/>
        </w:rPr>
        <w:t>5</w:t>
      </w:r>
      <w:bookmarkStart w:id="0" w:name="_GoBack"/>
      <w:bookmarkEnd w:id="0"/>
      <w:r>
        <w:rPr>
          <w:rFonts w:ascii="宋体" w:eastAsia="宋体" w:hAnsi="宋体"/>
          <w:sz w:val="28"/>
        </w:rPr>
        <w:t>日</w:t>
      </w:r>
    </w:p>
    <w:sectPr w:rsidR="00AD51A1" w:rsidRPr="00AD5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53" w:rsidRDefault="00C36353" w:rsidP="00AD51A1">
      <w:r>
        <w:separator/>
      </w:r>
    </w:p>
  </w:endnote>
  <w:endnote w:type="continuationSeparator" w:id="0">
    <w:p w:rsidR="00C36353" w:rsidRDefault="00C36353" w:rsidP="00AD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53" w:rsidRDefault="00C36353" w:rsidP="00AD51A1">
      <w:r>
        <w:separator/>
      </w:r>
    </w:p>
  </w:footnote>
  <w:footnote w:type="continuationSeparator" w:id="0">
    <w:p w:rsidR="00C36353" w:rsidRDefault="00C36353" w:rsidP="00AD5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32"/>
    <w:rsid w:val="00046786"/>
    <w:rsid w:val="001D59DE"/>
    <w:rsid w:val="002E13F7"/>
    <w:rsid w:val="003940BB"/>
    <w:rsid w:val="003F32C0"/>
    <w:rsid w:val="005B2D64"/>
    <w:rsid w:val="00616B32"/>
    <w:rsid w:val="008650AC"/>
    <w:rsid w:val="00A900F2"/>
    <w:rsid w:val="00AD51A1"/>
    <w:rsid w:val="00C16ACA"/>
    <w:rsid w:val="00C36353"/>
    <w:rsid w:val="00DF3A50"/>
    <w:rsid w:val="00E45560"/>
    <w:rsid w:val="00F0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3ED9F-DAF4-44E9-B831-C3E527E5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1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1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50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50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王艳丽</dc:creator>
  <cp:lastModifiedBy>朱增萱</cp:lastModifiedBy>
  <cp:revision>4</cp:revision>
  <cp:lastPrinted>2026-05-14T06:38:00Z</cp:lastPrinted>
  <dcterms:created xsi:type="dcterms:W3CDTF">2026-05-14T06:35:00Z</dcterms:created>
  <dcterms:modified xsi:type="dcterms:W3CDTF">2026-05-14T06:50:00Z</dcterms:modified>
</cp:coreProperties>
</file>