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00000" w:rsidRDefault="00823A9D">
      <w:pPr>
        <w:spacing w:line="360" w:lineRule="auto"/>
        <w:rPr>
          <w:rFonts w:ascii="宋体" w:hAnsi="宋体"/>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Start w:id="7" w:name="_GoBack"/>
      <w:bookmarkEnd w:id="0"/>
      <w:bookmarkEnd w:id="1"/>
      <w:bookmarkEnd w:id="2"/>
      <w:bookmarkEnd w:id="3"/>
      <w:bookmarkEnd w:id="4"/>
      <w:bookmarkEnd w:id="5"/>
      <w:bookmarkEnd w:id="6"/>
      <w:bookmarkEnd w:id="7"/>
      <w:r>
        <w:rPr>
          <w:rFonts w:ascii="宋体" w:hAnsi="宋体" w:hint="eastAsia"/>
          <w:sz w:val="48"/>
        </w:rPr>
        <w:t xml:space="preserve">　</w:t>
      </w:r>
      <w:r>
        <w:rPr>
          <w:rFonts w:ascii="宋体" w:hAnsi="宋体" w:hint="eastAsia"/>
          <w:sz w:val="48"/>
        </w:rPr>
        <w:t xml:space="preserve"> </w:t>
      </w:r>
    </w:p>
    <w:p w:rsidR="00000000" w:rsidRDefault="00823A9D">
      <w:pPr>
        <w:spacing w:line="360" w:lineRule="auto"/>
        <w:rPr>
          <w:rFonts w:ascii="宋体" w:hAnsi="宋体" w:hint="eastAsia"/>
          <w:sz w:val="48"/>
        </w:rPr>
      </w:pPr>
      <w:r>
        <w:rPr>
          <w:rFonts w:ascii="宋体" w:hAnsi="宋体" w:hint="eastAsia"/>
          <w:sz w:val="48"/>
        </w:rPr>
        <w:t xml:space="preserve">　</w:t>
      </w:r>
      <w:r>
        <w:rPr>
          <w:rFonts w:ascii="宋体" w:hAnsi="宋体" w:hint="eastAsia"/>
          <w:sz w:val="48"/>
        </w:rPr>
        <w:t xml:space="preserve"> </w:t>
      </w:r>
    </w:p>
    <w:p w:rsidR="00000000" w:rsidRDefault="00823A9D">
      <w:pPr>
        <w:spacing w:line="360" w:lineRule="auto"/>
        <w:jc w:val="center"/>
        <w:rPr>
          <w:rFonts w:hint="eastAsia"/>
        </w:rPr>
      </w:pPr>
      <w:r>
        <w:rPr>
          <w:rFonts w:ascii="宋体" w:hAnsi="宋体" w:hint="eastAsia"/>
          <w:b/>
          <w:bCs/>
          <w:color w:val="000000" w:themeColor="text1"/>
          <w:sz w:val="48"/>
          <w:szCs w:val="30"/>
        </w:rPr>
        <w:t>华商主题精选混合型</w:t>
      </w:r>
      <w:r>
        <w:rPr>
          <w:rFonts w:ascii="宋体" w:hAnsi="宋体" w:hint="eastAsia"/>
          <w:b/>
          <w:bCs/>
          <w:color w:val="000000" w:themeColor="text1"/>
          <w:sz w:val="48"/>
          <w:szCs w:val="30"/>
        </w:rPr>
        <w:br/>
      </w:r>
      <w:r>
        <w:rPr>
          <w:rFonts w:ascii="宋体" w:hAnsi="宋体" w:hint="eastAsia"/>
          <w:b/>
          <w:bCs/>
          <w:color w:val="000000" w:themeColor="text1"/>
          <w:sz w:val="48"/>
          <w:szCs w:val="30"/>
        </w:rPr>
        <w:t>证券投资基金</w:t>
      </w:r>
      <w:r>
        <w:rPr>
          <w:rFonts w:ascii="宋体" w:hAnsi="宋体" w:hint="eastAsia"/>
          <w:b/>
          <w:bCs/>
          <w:color w:val="000000" w:themeColor="text1"/>
          <w:sz w:val="48"/>
          <w:szCs w:val="30"/>
        </w:rPr>
        <w:br/>
        <w:t>2025</w:t>
      </w:r>
      <w:r>
        <w:rPr>
          <w:rFonts w:ascii="宋体" w:hAnsi="宋体" w:hint="eastAsia"/>
          <w:b/>
          <w:bCs/>
          <w:color w:val="000000" w:themeColor="text1"/>
          <w:sz w:val="48"/>
          <w:szCs w:val="30"/>
        </w:rPr>
        <w:t>年第</w:t>
      </w:r>
      <w:r>
        <w:rPr>
          <w:rFonts w:ascii="宋体" w:hAnsi="宋体" w:hint="eastAsia"/>
          <w:b/>
          <w:bCs/>
          <w:color w:val="000000" w:themeColor="text1"/>
          <w:sz w:val="48"/>
          <w:szCs w:val="30"/>
        </w:rPr>
        <w:t>3</w:t>
      </w:r>
      <w:r>
        <w:rPr>
          <w:rFonts w:ascii="宋体" w:hAnsi="宋体" w:hint="eastAsia"/>
          <w:b/>
          <w:bCs/>
          <w:color w:val="000000" w:themeColor="text1"/>
          <w:sz w:val="48"/>
          <w:szCs w:val="30"/>
        </w:rPr>
        <w:t>季度报</w:t>
      </w:r>
      <w:r>
        <w:rPr>
          <w:rFonts w:ascii="宋体" w:hAnsi="宋体" w:hint="eastAsia"/>
          <w:b/>
          <w:bCs/>
          <w:color w:val="000000" w:themeColor="text1"/>
          <w:sz w:val="48"/>
          <w:szCs w:val="30"/>
        </w:rPr>
        <w:t>告</w:t>
      </w:r>
    </w:p>
    <w:p w:rsidR="00000000" w:rsidRDefault="00823A9D">
      <w:pPr>
        <w:spacing w:line="360" w:lineRule="auto"/>
        <w:jc w:val="center"/>
        <w:rPr>
          <w:rFonts w:ascii="宋体" w:hAnsi="宋体"/>
          <w:sz w:val="28"/>
          <w:szCs w:val="30"/>
        </w:rPr>
      </w:pPr>
      <w:r>
        <w:rPr>
          <w:rFonts w:ascii="宋体" w:hAnsi="宋体" w:hint="eastAsia"/>
          <w:sz w:val="28"/>
          <w:szCs w:val="30"/>
        </w:rPr>
        <w:t xml:space="preserve">　</w:t>
      </w:r>
      <w:r>
        <w:rPr>
          <w:rFonts w:ascii="宋体" w:hAnsi="宋体" w:hint="eastAsia"/>
          <w:sz w:val="28"/>
          <w:szCs w:val="30"/>
        </w:rPr>
        <w:t xml:space="preserve"> </w:t>
      </w:r>
    </w:p>
    <w:p w:rsidR="00000000" w:rsidRDefault="00823A9D">
      <w:pPr>
        <w:spacing w:line="360" w:lineRule="auto"/>
        <w:jc w:val="center"/>
        <w:rPr>
          <w:rFonts w:hint="eastAsia"/>
        </w:rPr>
      </w:pPr>
      <w:r>
        <w:rPr>
          <w:rFonts w:ascii="宋体" w:hAnsi="宋体" w:hint="eastAsia"/>
          <w:b/>
          <w:bCs/>
          <w:sz w:val="28"/>
          <w:szCs w:val="30"/>
        </w:rPr>
        <w:t>2025</w:t>
      </w:r>
      <w:r>
        <w:rPr>
          <w:rFonts w:ascii="宋体" w:hAnsi="宋体" w:hint="eastAsia"/>
          <w:b/>
          <w:bCs/>
          <w:sz w:val="28"/>
          <w:szCs w:val="30"/>
        </w:rPr>
        <w:t>年</w:t>
      </w:r>
      <w:r>
        <w:rPr>
          <w:rFonts w:ascii="宋体" w:hAnsi="宋体" w:hint="eastAsia"/>
          <w:b/>
          <w:bCs/>
          <w:sz w:val="28"/>
          <w:szCs w:val="30"/>
        </w:rPr>
        <w:t>9</w:t>
      </w:r>
      <w:r>
        <w:rPr>
          <w:rFonts w:ascii="宋体" w:hAnsi="宋体" w:hint="eastAsia"/>
          <w:b/>
          <w:bCs/>
          <w:sz w:val="28"/>
          <w:szCs w:val="30"/>
        </w:rPr>
        <w:t>月</w:t>
      </w:r>
      <w:r>
        <w:rPr>
          <w:rFonts w:ascii="宋体" w:hAnsi="宋体" w:hint="eastAsia"/>
          <w:b/>
          <w:bCs/>
          <w:sz w:val="28"/>
          <w:szCs w:val="30"/>
        </w:rPr>
        <w:t>30</w:t>
      </w:r>
      <w:r>
        <w:rPr>
          <w:rFonts w:ascii="宋体" w:hAnsi="宋体" w:hint="eastAsia"/>
          <w:b/>
          <w:bCs/>
          <w:sz w:val="28"/>
          <w:szCs w:val="30"/>
        </w:rPr>
        <w:t>日</w:t>
      </w:r>
    </w:p>
    <w:p w:rsidR="00000000" w:rsidRDefault="00823A9D">
      <w:pPr>
        <w:spacing w:line="360" w:lineRule="auto"/>
        <w:jc w:val="center"/>
        <w:rPr>
          <w:rFonts w:ascii="宋体" w:hAnsi="宋体"/>
          <w:sz w:val="28"/>
          <w:szCs w:val="30"/>
        </w:rPr>
      </w:pPr>
      <w:r>
        <w:rPr>
          <w:rFonts w:ascii="宋体" w:hAnsi="宋体" w:hint="eastAsia"/>
          <w:sz w:val="28"/>
          <w:szCs w:val="30"/>
        </w:rPr>
        <w:t xml:space="preserve">　</w:t>
      </w:r>
      <w:r>
        <w:rPr>
          <w:rFonts w:ascii="宋体" w:hAnsi="宋体" w:hint="eastAsia"/>
          <w:sz w:val="28"/>
          <w:szCs w:val="30"/>
        </w:rPr>
        <w:t xml:space="preserve"> </w:t>
      </w:r>
    </w:p>
    <w:p w:rsidR="00000000" w:rsidRDefault="00823A9D">
      <w:pPr>
        <w:spacing w:line="360" w:lineRule="auto"/>
        <w:jc w:val="center"/>
        <w:rPr>
          <w:rFonts w:ascii="宋体" w:hAnsi="宋体" w:hint="eastAsia"/>
          <w:sz w:val="28"/>
          <w:szCs w:val="30"/>
        </w:rPr>
      </w:pPr>
      <w:r>
        <w:rPr>
          <w:rFonts w:ascii="宋体" w:hAnsi="宋体" w:hint="eastAsia"/>
          <w:sz w:val="28"/>
          <w:szCs w:val="30"/>
        </w:rPr>
        <w:t xml:space="preserve">　</w:t>
      </w:r>
      <w:r>
        <w:rPr>
          <w:rFonts w:ascii="宋体" w:hAnsi="宋体" w:hint="eastAsia"/>
          <w:sz w:val="28"/>
          <w:szCs w:val="30"/>
        </w:rPr>
        <w:t xml:space="preserve"> </w:t>
      </w:r>
    </w:p>
    <w:p w:rsidR="00000000" w:rsidRDefault="00823A9D">
      <w:pPr>
        <w:spacing w:line="360" w:lineRule="auto"/>
        <w:jc w:val="center"/>
        <w:rPr>
          <w:rFonts w:ascii="宋体" w:hAnsi="宋体" w:hint="eastAsia"/>
          <w:sz w:val="28"/>
          <w:szCs w:val="30"/>
        </w:rPr>
      </w:pPr>
      <w:r>
        <w:rPr>
          <w:rFonts w:ascii="宋体" w:hAnsi="宋体" w:hint="eastAsia"/>
          <w:sz w:val="28"/>
          <w:szCs w:val="30"/>
        </w:rPr>
        <w:t xml:space="preserve">　</w:t>
      </w:r>
      <w:r>
        <w:rPr>
          <w:rFonts w:ascii="宋体" w:hAnsi="宋体" w:hint="eastAsia"/>
          <w:sz w:val="28"/>
          <w:szCs w:val="30"/>
        </w:rPr>
        <w:t xml:space="preserve"> </w:t>
      </w:r>
    </w:p>
    <w:p w:rsidR="00000000" w:rsidRDefault="00823A9D">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r>
        <w:rPr>
          <w:rFonts w:ascii="宋体" w:hAnsi="宋体" w:hint="eastAsia"/>
          <w:sz w:val="28"/>
          <w:szCs w:val="30"/>
        </w:rPr>
        <w:t xml:space="preserve"> </w:t>
      </w:r>
    </w:p>
    <w:p w:rsidR="00000000" w:rsidRDefault="00823A9D">
      <w:pPr>
        <w:spacing w:line="360" w:lineRule="auto"/>
        <w:jc w:val="center"/>
        <w:rPr>
          <w:rFonts w:ascii="宋体" w:hAnsi="宋体" w:hint="eastAsia"/>
          <w:sz w:val="28"/>
          <w:szCs w:val="30"/>
        </w:rPr>
      </w:pPr>
      <w:r>
        <w:rPr>
          <w:rFonts w:ascii="宋体" w:hAnsi="宋体" w:hint="eastAsia"/>
          <w:sz w:val="28"/>
          <w:szCs w:val="30"/>
        </w:rPr>
        <w:t xml:space="preserve">　</w:t>
      </w:r>
      <w:r>
        <w:rPr>
          <w:rFonts w:ascii="宋体" w:hAnsi="宋体" w:hint="eastAsia"/>
          <w:sz w:val="28"/>
          <w:szCs w:val="30"/>
        </w:rPr>
        <w:t xml:space="preserve"> </w:t>
      </w:r>
    </w:p>
    <w:p w:rsidR="00000000" w:rsidRDefault="00823A9D">
      <w:pPr>
        <w:spacing w:line="360" w:lineRule="auto"/>
        <w:jc w:val="center"/>
        <w:rPr>
          <w:rFonts w:ascii="宋体" w:hAnsi="宋体" w:hint="eastAsia"/>
          <w:sz w:val="28"/>
          <w:szCs w:val="30"/>
        </w:rPr>
      </w:pPr>
      <w:r>
        <w:rPr>
          <w:rFonts w:ascii="宋体" w:hAnsi="宋体" w:hint="eastAsia"/>
          <w:sz w:val="28"/>
          <w:szCs w:val="30"/>
        </w:rPr>
        <w:t xml:space="preserve">　</w:t>
      </w:r>
      <w:r>
        <w:rPr>
          <w:rFonts w:ascii="宋体" w:hAnsi="宋体" w:hint="eastAsia"/>
          <w:sz w:val="28"/>
          <w:szCs w:val="30"/>
        </w:rPr>
        <w:t xml:space="preserve"> </w:t>
      </w:r>
    </w:p>
    <w:p w:rsidR="00000000" w:rsidRDefault="00823A9D">
      <w:pPr>
        <w:spacing w:line="360" w:lineRule="auto"/>
        <w:jc w:val="center"/>
        <w:rPr>
          <w:rFonts w:ascii="宋体" w:hAnsi="宋体" w:hint="eastAsia"/>
          <w:sz w:val="28"/>
          <w:szCs w:val="30"/>
        </w:rPr>
      </w:pPr>
      <w:r>
        <w:rPr>
          <w:rFonts w:ascii="宋体" w:hAnsi="宋体" w:hint="eastAsia"/>
          <w:sz w:val="28"/>
          <w:szCs w:val="30"/>
        </w:rPr>
        <w:t xml:space="preserve">　</w:t>
      </w:r>
      <w:r>
        <w:rPr>
          <w:rFonts w:ascii="宋体" w:hAnsi="宋体" w:hint="eastAsia"/>
          <w:sz w:val="28"/>
          <w:szCs w:val="30"/>
        </w:rPr>
        <w:t xml:space="preserve"> </w:t>
      </w:r>
    </w:p>
    <w:p w:rsidR="00000000" w:rsidRDefault="00823A9D">
      <w:pPr>
        <w:spacing w:line="360" w:lineRule="auto"/>
        <w:jc w:val="center"/>
        <w:rPr>
          <w:rFonts w:ascii="宋体" w:hAnsi="宋体" w:hint="eastAsia"/>
          <w:sz w:val="28"/>
          <w:szCs w:val="30"/>
        </w:rPr>
      </w:pPr>
      <w:r>
        <w:rPr>
          <w:rFonts w:ascii="宋体" w:hAnsi="宋体" w:hint="eastAsia"/>
          <w:sz w:val="28"/>
          <w:szCs w:val="30"/>
        </w:rPr>
        <w:t xml:space="preserve">　</w:t>
      </w:r>
      <w:r>
        <w:rPr>
          <w:rFonts w:ascii="宋体" w:hAnsi="宋体" w:hint="eastAsia"/>
          <w:sz w:val="28"/>
          <w:szCs w:val="30"/>
        </w:rPr>
        <w:t xml:space="preserve"> </w:t>
      </w:r>
    </w:p>
    <w:p w:rsidR="00000000" w:rsidRDefault="00823A9D">
      <w:pPr>
        <w:spacing w:line="360" w:lineRule="auto"/>
        <w:jc w:val="center"/>
        <w:rPr>
          <w:rFonts w:ascii="宋体" w:hAnsi="宋体" w:hint="eastAsia"/>
          <w:sz w:val="28"/>
          <w:szCs w:val="30"/>
        </w:rPr>
      </w:pPr>
      <w:r>
        <w:rPr>
          <w:rFonts w:ascii="宋体" w:hAnsi="宋体" w:hint="eastAsia"/>
          <w:sz w:val="28"/>
          <w:szCs w:val="30"/>
        </w:rPr>
        <w:t xml:space="preserve">　</w:t>
      </w:r>
      <w:r>
        <w:rPr>
          <w:rFonts w:ascii="宋体" w:hAnsi="宋体" w:hint="eastAsia"/>
          <w:sz w:val="28"/>
          <w:szCs w:val="30"/>
        </w:rPr>
        <w:t xml:space="preserve"> </w:t>
      </w:r>
    </w:p>
    <w:p w:rsidR="00000000" w:rsidRDefault="00823A9D">
      <w:pPr>
        <w:spacing w:line="360" w:lineRule="auto"/>
        <w:jc w:val="center"/>
        <w:rPr>
          <w:rFonts w:ascii="宋体" w:hAnsi="宋体" w:hint="eastAsia"/>
          <w:sz w:val="28"/>
          <w:szCs w:val="30"/>
        </w:rPr>
      </w:pPr>
      <w:r>
        <w:rPr>
          <w:rFonts w:ascii="宋体" w:hAnsi="宋体" w:hint="eastAsia"/>
          <w:sz w:val="28"/>
          <w:szCs w:val="30"/>
        </w:rPr>
        <w:t xml:space="preserve">　</w:t>
      </w:r>
      <w:r>
        <w:rPr>
          <w:rFonts w:ascii="宋体" w:hAnsi="宋体" w:hint="eastAsia"/>
          <w:sz w:val="28"/>
          <w:szCs w:val="30"/>
        </w:rPr>
        <w:t xml:space="preserve"> </w:t>
      </w:r>
    </w:p>
    <w:p w:rsidR="00000000" w:rsidRDefault="00823A9D">
      <w:pPr>
        <w:spacing w:line="360" w:lineRule="auto"/>
        <w:jc w:val="center"/>
        <w:rPr>
          <w:rFonts w:ascii="宋体" w:hAnsi="宋体" w:hint="eastAsia"/>
          <w:sz w:val="28"/>
          <w:szCs w:val="30"/>
        </w:rPr>
      </w:pPr>
      <w:r>
        <w:rPr>
          <w:rFonts w:ascii="宋体" w:hAnsi="宋体" w:hint="eastAsia"/>
          <w:sz w:val="28"/>
          <w:szCs w:val="30"/>
        </w:rPr>
        <w:t xml:space="preserve">　</w:t>
      </w:r>
      <w:r>
        <w:rPr>
          <w:rFonts w:ascii="宋体" w:hAnsi="宋体" w:hint="eastAsia"/>
          <w:sz w:val="28"/>
          <w:szCs w:val="30"/>
        </w:rPr>
        <w:t xml:space="preserve"> </w:t>
      </w:r>
    </w:p>
    <w:p w:rsidR="00000000" w:rsidRDefault="00823A9D">
      <w:pPr>
        <w:spacing w:line="360" w:lineRule="auto"/>
        <w:ind w:firstLineChars="800" w:firstLine="2249"/>
        <w:jc w:val="left"/>
        <w:rPr>
          <w:rFonts w:hint="eastAsia"/>
        </w:rPr>
      </w:pPr>
      <w:r>
        <w:rPr>
          <w:rFonts w:ascii="宋体" w:hAnsi="宋体" w:hint="eastAsia"/>
          <w:b/>
          <w:bCs/>
          <w:sz w:val="28"/>
          <w:szCs w:val="30"/>
        </w:rPr>
        <w:t>基金管理人</w:t>
      </w:r>
      <w:r>
        <w:rPr>
          <w:rFonts w:ascii="宋体" w:hAnsi="宋体" w:hint="eastAsia"/>
          <w:b/>
          <w:bCs/>
          <w:sz w:val="28"/>
          <w:szCs w:val="30"/>
        </w:rPr>
        <w:t>：</w:t>
      </w:r>
      <w:r>
        <w:rPr>
          <w:rFonts w:ascii="宋体" w:hAnsi="宋体" w:hint="eastAsia"/>
          <w:b/>
          <w:bCs/>
          <w:sz w:val="28"/>
          <w:szCs w:val="30"/>
        </w:rPr>
        <w:t>华商基金管理有限公</w:t>
      </w:r>
      <w:r>
        <w:rPr>
          <w:rFonts w:ascii="宋体" w:hAnsi="宋体" w:hint="eastAsia"/>
          <w:b/>
          <w:bCs/>
          <w:sz w:val="28"/>
          <w:szCs w:val="30"/>
        </w:rPr>
        <w:t>司</w:t>
      </w:r>
    </w:p>
    <w:p w:rsidR="00000000" w:rsidRDefault="00823A9D">
      <w:pPr>
        <w:spacing w:line="360" w:lineRule="auto"/>
        <w:ind w:firstLineChars="800" w:firstLine="2249"/>
        <w:jc w:val="left"/>
      </w:pPr>
      <w:r>
        <w:rPr>
          <w:rFonts w:ascii="宋体" w:hAnsi="宋体" w:hint="eastAsia"/>
          <w:b/>
          <w:bCs/>
          <w:sz w:val="28"/>
          <w:szCs w:val="30"/>
        </w:rPr>
        <w:t>基金托管人</w:t>
      </w:r>
      <w:r>
        <w:rPr>
          <w:rFonts w:ascii="宋体" w:hAnsi="宋体" w:hint="eastAsia"/>
          <w:b/>
          <w:bCs/>
          <w:sz w:val="28"/>
          <w:szCs w:val="30"/>
        </w:rPr>
        <w:t>：</w:t>
      </w:r>
      <w:r>
        <w:rPr>
          <w:rFonts w:ascii="宋体" w:hAnsi="宋体" w:hint="eastAsia"/>
          <w:b/>
          <w:bCs/>
          <w:sz w:val="28"/>
          <w:szCs w:val="30"/>
        </w:rPr>
        <w:t>中国建设银行股份有限公</w:t>
      </w:r>
      <w:r>
        <w:rPr>
          <w:rFonts w:ascii="宋体" w:hAnsi="宋体" w:hint="eastAsia"/>
          <w:b/>
          <w:bCs/>
          <w:sz w:val="28"/>
          <w:szCs w:val="30"/>
        </w:rPr>
        <w:t>司</w:t>
      </w:r>
    </w:p>
    <w:p w:rsidR="00000000" w:rsidRDefault="00823A9D">
      <w:pPr>
        <w:spacing w:line="360" w:lineRule="auto"/>
        <w:ind w:firstLineChars="800" w:firstLine="2249"/>
        <w:jc w:val="left"/>
      </w:pPr>
      <w:r>
        <w:rPr>
          <w:rFonts w:ascii="宋体" w:hAnsi="宋体" w:hint="eastAsia"/>
          <w:b/>
          <w:bCs/>
          <w:sz w:val="28"/>
          <w:szCs w:val="30"/>
        </w:rPr>
        <w:t>报告送出日期</w:t>
      </w:r>
      <w:r>
        <w:rPr>
          <w:rFonts w:ascii="宋体" w:hAnsi="宋体" w:hint="eastAsia"/>
          <w:b/>
          <w:bCs/>
          <w:sz w:val="28"/>
          <w:szCs w:val="30"/>
        </w:rPr>
        <w:t>：</w:t>
      </w:r>
      <w:r>
        <w:rPr>
          <w:rFonts w:ascii="宋体" w:hAnsi="宋体" w:hint="eastAsia"/>
          <w:b/>
          <w:bCs/>
          <w:sz w:val="28"/>
          <w:szCs w:val="30"/>
        </w:rPr>
        <w:t>2025</w:t>
      </w:r>
      <w:r>
        <w:rPr>
          <w:rFonts w:ascii="宋体" w:hAnsi="宋体" w:hint="eastAsia"/>
          <w:b/>
          <w:bCs/>
          <w:sz w:val="28"/>
          <w:szCs w:val="30"/>
        </w:rPr>
        <w:t>年</w:t>
      </w:r>
      <w:r>
        <w:rPr>
          <w:rFonts w:ascii="宋体" w:hAnsi="宋体" w:hint="eastAsia"/>
          <w:b/>
          <w:bCs/>
          <w:sz w:val="28"/>
          <w:szCs w:val="30"/>
        </w:rPr>
        <w:t>10</w:t>
      </w:r>
      <w:r>
        <w:rPr>
          <w:rFonts w:ascii="宋体" w:hAnsi="宋体" w:hint="eastAsia"/>
          <w:b/>
          <w:bCs/>
          <w:sz w:val="28"/>
          <w:szCs w:val="30"/>
        </w:rPr>
        <w:t>月</w:t>
      </w:r>
      <w:r>
        <w:rPr>
          <w:rFonts w:ascii="宋体" w:hAnsi="宋体" w:hint="eastAsia"/>
          <w:b/>
          <w:bCs/>
          <w:sz w:val="28"/>
          <w:szCs w:val="30"/>
        </w:rPr>
        <w:t>28</w:t>
      </w:r>
      <w:r>
        <w:rPr>
          <w:rFonts w:ascii="宋体" w:hAnsi="宋体" w:hint="eastAsia"/>
          <w:b/>
          <w:bCs/>
          <w:sz w:val="28"/>
          <w:szCs w:val="30"/>
        </w:rPr>
        <w:t>日</w:t>
      </w:r>
    </w:p>
    <w:p w:rsidR="00000000" w:rsidRDefault="00823A9D">
      <w:pPr>
        <w:pStyle w:val="XBRLTitle1"/>
        <w:spacing w:before="156" w:line="360" w:lineRule="auto"/>
      </w:pPr>
      <w:r>
        <w:rPr>
          <w:rFonts w:hAnsi="宋体" w:cs="宋体" w:hint="eastAsia"/>
          <w:color w:val="404040"/>
          <w:kern w:val="0"/>
        </w:rPr>
        <w:br w:type="page"/>
      </w:r>
      <w:bookmarkStart w:id="8" w:name="_Toc17898178"/>
      <w:bookmarkStart w:id="9" w:name="_Toc17897936"/>
      <w:bookmarkStart w:id="10" w:name="_Toc512519480"/>
      <w:bookmarkStart w:id="11" w:name="_Toc481075046"/>
      <w:bookmarkStart w:id="12" w:name="_Toc438646451"/>
      <w:bookmarkStart w:id="13" w:name="_Toc490050000"/>
      <w:bookmarkStart w:id="14" w:name="_Toc513295846"/>
      <w:bookmarkStart w:id="15" w:name="_Toc513295892"/>
      <w:bookmarkStart w:id="16" w:name="m101"/>
      <w:bookmarkStart w:id="17" w:name="m01_01"/>
      <w:bookmarkStart w:id="18" w:name="_Toc194311890"/>
      <w:r>
        <w:rPr>
          <w:rFonts w:hAnsi="宋体" w:hint="eastAsia"/>
        </w:rPr>
        <w:lastRenderedPageBreak/>
        <w:t>重要提</w:t>
      </w:r>
      <w:r>
        <w:rPr>
          <w:rFonts w:hAnsi="宋体" w:hint="eastAsia"/>
        </w:rPr>
        <w:t>示</w:t>
      </w:r>
      <w:bookmarkEnd w:id="8"/>
      <w:bookmarkEnd w:id="9"/>
      <w:bookmarkEnd w:id="10"/>
      <w:bookmarkEnd w:id="11"/>
      <w:bookmarkEnd w:id="12"/>
      <w:bookmarkEnd w:id="13"/>
      <w:bookmarkEnd w:id="14"/>
      <w:bookmarkEnd w:id="15"/>
      <w:r>
        <w:rPr>
          <w:rFonts w:hAnsi="宋体" w:hint="eastAsia"/>
        </w:rPr>
        <w:t xml:space="preserve"> </w:t>
      </w:r>
    </w:p>
    <w:p w:rsidR="00000000" w:rsidRDefault="00823A9D">
      <w:pPr>
        <w:spacing w:line="360" w:lineRule="auto"/>
        <w:ind w:firstLineChars="200" w:firstLine="420"/>
        <w:rPr>
          <w:rFonts w:hint="eastAsia"/>
        </w:rPr>
      </w:pPr>
      <w:bookmarkStart w:id="19" w:name="m502"/>
      <w:bookmarkStart w:id="20" w:name="_Toc438646470"/>
      <w:bookmarkStart w:id="21" w:name="m504"/>
      <w:bookmarkStart w:id="22" w:name="m08QD_01"/>
      <w:bookmarkStart w:id="23" w:name="m201"/>
      <w:bookmarkStart w:id="24" w:name="m201_01"/>
      <w:r>
        <w:rPr>
          <w:rFonts w:ascii="宋体" w:hAnsi="宋体" w:hint="eastAsia"/>
        </w:rPr>
        <w:t>基金管理人的董事会及董事保证本报告所载资料不存在虚假记载、误导性陈述或重大遗漏，并对其内容的真实性、准确性和完整性承担个别及连带的法律责任。</w:t>
      </w:r>
      <w:r>
        <w:rPr>
          <w:rFonts w:ascii="宋体" w:hAnsi="宋体" w:hint="eastAsia"/>
        </w:rPr>
        <w:br/>
      </w:r>
      <w:r>
        <w:rPr>
          <w:rFonts w:ascii="宋体" w:hAnsi="宋体" w:hint="eastAsia"/>
        </w:rPr>
        <w:t xml:space="preserve">　　基金托管人中国建设银行股份有限公司根据本基金合同规定，于</w:t>
      </w:r>
      <w:r>
        <w:rPr>
          <w:rFonts w:ascii="宋体" w:hAnsi="宋体" w:hint="eastAsia"/>
        </w:rPr>
        <w:t>2025</w:t>
      </w:r>
      <w:r>
        <w:rPr>
          <w:rFonts w:ascii="宋体" w:hAnsi="宋体" w:hint="eastAsia"/>
        </w:rPr>
        <w:t>年</w:t>
      </w:r>
      <w:r>
        <w:rPr>
          <w:rFonts w:ascii="宋体" w:hAnsi="宋体" w:hint="eastAsia"/>
        </w:rPr>
        <w:t>10</w:t>
      </w:r>
      <w:r>
        <w:rPr>
          <w:rFonts w:ascii="宋体" w:hAnsi="宋体" w:hint="eastAsia"/>
        </w:rPr>
        <w:t>月</w:t>
      </w:r>
      <w:r>
        <w:rPr>
          <w:rFonts w:ascii="宋体" w:hAnsi="宋体" w:hint="eastAsia"/>
        </w:rPr>
        <w:t>24</w:t>
      </w:r>
      <w:r>
        <w:rPr>
          <w:rFonts w:ascii="宋体" w:hAnsi="宋体" w:hint="eastAsia"/>
        </w:rPr>
        <w:t>日复核了本报告中的财务指标、净值表现和投资组合报告等内容，保证复核内容不存在虚假记载、误导性陈述或者重大遗漏。</w:t>
      </w:r>
      <w:r>
        <w:rPr>
          <w:rFonts w:ascii="宋体" w:hAnsi="宋体" w:hint="eastAsia"/>
        </w:rPr>
        <w:br/>
      </w:r>
      <w:r>
        <w:rPr>
          <w:rFonts w:ascii="宋体" w:hAnsi="宋体" w:hint="eastAsia"/>
        </w:rPr>
        <w:t xml:space="preserve">　　基金管理人承诺以诚实信用、勤勉尽责的原则管理和运用基金资产，但不保证基金一定盈利。</w:t>
      </w:r>
      <w:r>
        <w:rPr>
          <w:rFonts w:ascii="宋体" w:hAnsi="宋体" w:hint="eastAsia"/>
        </w:rPr>
        <w:br/>
      </w:r>
      <w:r>
        <w:rPr>
          <w:rFonts w:ascii="宋体" w:hAnsi="宋体" w:hint="eastAsia"/>
        </w:rPr>
        <w:t xml:space="preserve">　　基金的过往业绩并不代表其未来表现。投资有风险，投资者在作出投资决策前应仔细阅读本基金的招募说明书及其更新。</w:t>
      </w:r>
      <w:r>
        <w:rPr>
          <w:rFonts w:ascii="宋体" w:hAnsi="宋体" w:hint="eastAsia"/>
        </w:rPr>
        <w:br/>
      </w:r>
      <w:r>
        <w:rPr>
          <w:rFonts w:ascii="宋体" w:hAnsi="宋体" w:hint="eastAsia"/>
        </w:rPr>
        <w:t xml:space="preserve">　　本报告中财务资料未经审计。</w:t>
      </w:r>
      <w:r>
        <w:rPr>
          <w:rFonts w:ascii="宋体" w:hAnsi="宋体" w:hint="eastAsia"/>
        </w:rPr>
        <w:br/>
      </w:r>
      <w:r>
        <w:rPr>
          <w:rFonts w:ascii="宋体" w:hAnsi="宋体" w:hint="eastAsia"/>
        </w:rPr>
        <w:t xml:space="preserve">　　本报告期自</w:t>
      </w:r>
      <w:r>
        <w:rPr>
          <w:rFonts w:ascii="宋体" w:hAnsi="宋体" w:hint="eastAsia"/>
        </w:rPr>
        <w:t>2025</w:t>
      </w:r>
      <w:r>
        <w:rPr>
          <w:rFonts w:ascii="宋体" w:hAnsi="宋体" w:hint="eastAsia"/>
        </w:rPr>
        <w:t>年</w:t>
      </w:r>
      <w:r>
        <w:rPr>
          <w:rFonts w:ascii="宋体" w:hAnsi="宋体" w:hint="eastAsia"/>
        </w:rPr>
        <w:t>07</w:t>
      </w:r>
      <w:r>
        <w:rPr>
          <w:rFonts w:ascii="宋体" w:hAnsi="宋体" w:hint="eastAsia"/>
        </w:rPr>
        <w:t>月</w:t>
      </w:r>
      <w:r>
        <w:rPr>
          <w:rFonts w:ascii="宋体" w:hAnsi="宋体" w:hint="eastAsia"/>
        </w:rPr>
        <w:t>01</w:t>
      </w:r>
      <w:r>
        <w:rPr>
          <w:rFonts w:ascii="宋体" w:hAnsi="宋体" w:hint="eastAsia"/>
        </w:rPr>
        <w:t>日起至</w:t>
      </w:r>
      <w:r>
        <w:rPr>
          <w:rFonts w:ascii="宋体" w:hAnsi="宋体" w:hint="eastAsia"/>
        </w:rPr>
        <w:t>09</w:t>
      </w:r>
      <w:r>
        <w:rPr>
          <w:rFonts w:ascii="宋体" w:hAnsi="宋体" w:hint="eastAsia"/>
        </w:rPr>
        <w:t>月</w:t>
      </w:r>
      <w:r>
        <w:rPr>
          <w:rFonts w:ascii="宋体" w:hAnsi="宋体" w:hint="eastAsia"/>
        </w:rPr>
        <w:t>30</w:t>
      </w:r>
      <w:r>
        <w:rPr>
          <w:rFonts w:ascii="宋体" w:hAnsi="宋体" w:hint="eastAsia"/>
        </w:rPr>
        <w:t>日止</w:t>
      </w:r>
      <w:r>
        <w:rPr>
          <w:rFonts w:ascii="宋体" w:hAnsi="宋体" w:hint="eastAsia"/>
        </w:rPr>
        <w:t>。</w:t>
      </w:r>
    </w:p>
    <w:p w:rsidR="00000000" w:rsidRDefault="00823A9D">
      <w:pPr>
        <w:pStyle w:val="XBRLTitle1"/>
        <w:spacing w:before="156" w:line="360" w:lineRule="auto"/>
      </w:pPr>
      <w:bookmarkStart w:id="25" w:name="_Toc17898179"/>
      <w:bookmarkStart w:id="26" w:name="_Toc17897937"/>
      <w:bookmarkStart w:id="27" w:name="_Toc512519481"/>
      <w:bookmarkStart w:id="28" w:name="_Toc481075047"/>
      <w:bookmarkStart w:id="29" w:name="_Toc438646452"/>
      <w:bookmarkStart w:id="30" w:name="_Toc490050001"/>
      <w:bookmarkStart w:id="31" w:name="_Toc513295847"/>
      <w:bookmarkStart w:id="32" w:name="_Toc513295893"/>
      <w:r>
        <w:rPr>
          <w:rFonts w:hAnsi="宋体" w:hint="eastAsia"/>
        </w:rPr>
        <w:t>基金产品概</w:t>
      </w:r>
      <w:r>
        <w:rPr>
          <w:rFonts w:hAnsi="宋体" w:hint="eastAsia"/>
        </w:rPr>
        <w:t>况</w:t>
      </w:r>
      <w:bookmarkEnd w:id="25"/>
      <w:bookmarkEnd w:id="26"/>
      <w:bookmarkEnd w:id="27"/>
      <w:bookmarkEnd w:id="28"/>
      <w:bookmarkEnd w:id="29"/>
      <w:bookmarkEnd w:id="30"/>
      <w:bookmarkEnd w:id="31"/>
      <w:bookmarkEnd w:id="32"/>
      <w:r>
        <w:rPr>
          <w:rFonts w:hAnsi="宋体" w:hint="eastAsia"/>
        </w:rPr>
        <w:t xml:space="preserve"> </w:t>
      </w:r>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2567"/>
        <w:gridCol w:w="6268"/>
      </w:tblGrid>
      <w:tr w:rsidR="00000000">
        <w:trPr>
          <w:divId w:val="328756015"/>
          <w:trHeight w:val="64"/>
        </w:trPr>
        <w:tc>
          <w:tcPr>
            <w:tcW w:w="14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00000" w:rsidRDefault="00823A9D">
            <w:pPr>
              <w:widowControl/>
              <w:spacing w:line="315" w:lineRule="atLeast"/>
              <w:jc w:val="left"/>
              <w:rPr>
                <w:rFonts w:hint="eastAsia"/>
              </w:rPr>
            </w:pPr>
            <w:bookmarkStart w:id="33" w:name="OLE_LINK1"/>
            <w:bookmarkEnd w:id="16"/>
            <w:r>
              <w:rPr>
                <w:rFonts w:asciiTheme="minorEastAsia" w:eastAsiaTheme="minorEastAsia" w:hAnsiTheme="minorEastAsia" w:hint="eastAsia"/>
              </w:rPr>
              <w:t>基金简称</w:t>
            </w:r>
            <w:r>
              <w:rPr>
                <w:rFonts w:asciiTheme="minorEastAsia" w:eastAsiaTheme="minorEastAsia" w:hAnsiTheme="minorEastAsia" w:hint="eastAsia"/>
              </w:rPr>
              <w:t xml:space="preserve"> </w:t>
            </w:r>
          </w:p>
        </w:tc>
        <w:tc>
          <w:tcPr>
            <w:tcW w:w="3547" w:type="pct"/>
            <w:tcBorders>
              <w:top w:val="single" w:sz="4" w:space="0" w:color="000000"/>
              <w:left w:val="nil"/>
              <w:bottom w:val="single" w:sz="4" w:space="0" w:color="000000"/>
              <w:right w:val="single" w:sz="4" w:space="0" w:color="000000"/>
            </w:tcBorders>
            <w:tcMar>
              <w:top w:w="0" w:type="dxa"/>
              <w:left w:w="108" w:type="dxa"/>
              <w:bottom w:w="0" w:type="dxa"/>
              <w:right w:w="108" w:type="dxa"/>
            </w:tcMar>
            <w:hideMark/>
          </w:tcPr>
          <w:p w:rsidR="00000000" w:rsidRDefault="00823A9D">
            <w:pPr>
              <w:widowControl/>
              <w:spacing w:line="315" w:lineRule="atLeast"/>
              <w:jc w:val="left"/>
            </w:pPr>
            <w:r>
              <w:rPr>
                <w:rFonts w:asciiTheme="minorEastAsia" w:eastAsiaTheme="minorEastAsia" w:hAnsiTheme="minorEastAsia" w:hint="eastAsia"/>
              </w:rPr>
              <w:t>华商主题精选混</w:t>
            </w:r>
            <w:r>
              <w:rPr>
                <w:rFonts w:asciiTheme="minorEastAsia" w:eastAsiaTheme="minorEastAsia" w:hAnsiTheme="minorEastAsia" w:hint="eastAsia"/>
              </w:rPr>
              <w:t>合</w:t>
            </w:r>
          </w:p>
        </w:tc>
      </w:tr>
      <w:tr w:rsidR="00000000">
        <w:trPr>
          <w:divId w:val="328756015"/>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000000" w:rsidRDefault="00823A9D">
            <w:pPr>
              <w:widowControl/>
              <w:spacing w:line="315" w:lineRule="atLeast"/>
              <w:jc w:val="left"/>
            </w:pPr>
            <w:r>
              <w:rPr>
                <w:rFonts w:asciiTheme="minorEastAsia" w:eastAsiaTheme="minorEastAsia" w:hAnsiTheme="minorEastAsia" w:hint="eastAsia"/>
              </w:rPr>
              <w:t>基金主代码</w:t>
            </w:r>
            <w:r>
              <w:rPr>
                <w:rFonts w:asciiTheme="minorEastAsia" w:eastAsiaTheme="minorEastAsia" w:hAnsiTheme="minorEastAsia" w:hint="eastAsia"/>
              </w:rPr>
              <w:t xml:space="preserve">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rsidR="00000000" w:rsidRDefault="00823A9D">
            <w:pPr>
              <w:widowControl/>
              <w:spacing w:line="315" w:lineRule="atLeast"/>
              <w:jc w:val="left"/>
            </w:pPr>
            <w:r>
              <w:rPr>
                <w:rFonts w:asciiTheme="minorEastAsia" w:eastAsiaTheme="minorEastAsia" w:hAnsiTheme="minorEastAsia" w:hint="eastAsia"/>
              </w:rPr>
              <w:t>63001</w:t>
            </w:r>
            <w:r>
              <w:rPr>
                <w:rFonts w:asciiTheme="minorEastAsia" w:eastAsiaTheme="minorEastAsia" w:hAnsiTheme="minorEastAsia" w:hint="eastAsia"/>
              </w:rPr>
              <w:t>1</w:t>
            </w:r>
          </w:p>
        </w:tc>
      </w:tr>
      <w:tr w:rsidR="00000000">
        <w:trPr>
          <w:divId w:val="328756015"/>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000000" w:rsidRDefault="00823A9D">
            <w:pPr>
              <w:widowControl/>
              <w:spacing w:line="315" w:lineRule="atLeast"/>
              <w:jc w:val="left"/>
            </w:pPr>
            <w:r>
              <w:rPr>
                <w:rFonts w:asciiTheme="minorEastAsia" w:eastAsiaTheme="minorEastAsia" w:hAnsiTheme="minorEastAsia" w:hint="eastAsia"/>
              </w:rPr>
              <w:t>基金运作方式</w:t>
            </w:r>
            <w:r>
              <w:rPr>
                <w:rFonts w:asciiTheme="minorEastAsia" w:eastAsiaTheme="minorEastAsia" w:hAnsiTheme="minorEastAsia" w:hint="eastAsia"/>
              </w:rPr>
              <w:t xml:space="preserve">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rsidR="00000000" w:rsidRDefault="00823A9D">
            <w:pPr>
              <w:widowControl/>
              <w:spacing w:line="315" w:lineRule="atLeast"/>
              <w:jc w:val="left"/>
            </w:pPr>
            <w:r>
              <w:rPr>
                <w:rFonts w:asciiTheme="minorEastAsia" w:eastAsiaTheme="minorEastAsia" w:hAnsiTheme="minorEastAsia" w:hint="eastAsia"/>
              </w:rPr>
              <w:t>契约型开放</w:t>
            </w:r>
            <w:r>
              <w:rPr>
                <w:rFonts w:asciiTheme="minorEastAsia" w:eastAsiaTheme="minorEastAsia" w:hAnsiTheme="minorEastAsia" w:hint="eastAsia"/>
              </w:rPr>
              <w:t>式</w:t>
            </w:r>
          </w:p>
        </w:tc>
      </w:tr>
      <w:tr w:rsidR="00000000">
        <w:trPr>
          <w:divId w:val="328756015"/>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000000" w:rsidRDefault="00823A9D">
            <w:pPr>
              <w:widowControl/>
              <w:spacing w:line="315" w:lineRule="atLeast"/>
              <w:jc w:val="left"/>
            </w:pPr>
            <w:r>
              <w:rPr>
                <w:rFonts w:asciiTheme="minorEastAsia" w:eastAsiaTheme="minorEastAsia" w:hAnsiTheme="minorEastAsia" w:hint="eastAsia"/>
              </w:rPr>
              <w:t>基金合同生效日</w:t>
            </w:r>
            <w:r>
              <w:rPr>
                <w:rFonts w:asciiTheme="minorEastAsia" w:eastAsiaTheme="minorEastAsia" w:hAnsiTheme="minorEastAsia" w:hint="eastAsia"/>
              </w:rPr>
              <w:t xml:space="preserve">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rsidR="00000000" w:rsidRDefault="00823A9D">
            <w:pPr>
              <w:widowControl/>
              <w:spacing w:line="315" w:lineRule="atLeast"/>
              <w:jc w:val="left"/>
            </w:pPr>
            <w:r>
              <w:rPr>
                <w:rFonts w:asciiTheme="minorEastAsia" w:eastAsiaTheme="minorEastAsia" w:hAnsiTheme="minorEastAsia" w:hint="eastAsia"/>
              </w:rPr>
              <w:t>2012</w:t>
            </w:r>
            <w:r>
              <w:rPr>
                <w:rFonts w:asciiTheme="minorEastAsia" w:eastAsiaTheme="minorEastAsia" w:hAnsiTheme="minorEastAsia" w:hint="eastAsia"/>
              </w:rPr>
              <w:t>年</w:t>
            </w:r>
            <w:r>
              <w:rPr>
                <w:rFonts w:asciiTheme="minorEastAsia" w:eastAsiaTheme="minorEastAsia" w:hAnsiTheme="minorEastAsia" w:hint="eastAsia"/>
              </w:rPr>
              <w:t>5</w:t>
            </w:r>
            <w:r>
              <w:rPr>
                <w:rFonts w:asciiTheme="minorEastAsia" w:eastAsiaTheme="minorEastAsia" w:hAnsiTheme="minorEastAsia" w:hint="eastAsia"/>
              </w:rPr>
              <w:t>月</w:t>
            </w:r>
            <w:r>
              <w:rPr>
                <w:rFonts w:asciiTheme="minorEastAsia" w:eastAsiaTheme="minorEastAsia" w:hAnsiTheme="minorEastAsia" w:hint="eastAsia"/>
              </w:rPr>
              <w:t>31</w:t>
            </w:r>
            <w:r>
              <w:rPr>
                <w:rFonts w:asciiTheme="minorEastAsia" w:eastAsiaTheme="minorEastAsia" w:hAnsiTheme="minorEastAsia" w:hint="eastAsia"/>
              </w:rPr>
              <w:t>日</w:t>
            </w:r>
          </w:p>
        </w:tc>
      </w:tr>
      <w:tr w:rsidR="00000000">
        <w:trPr>
          <w:divId w:val="328756015"/>
          <w:trHeight w:val="461"/>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000000" w:rsidRDefault="00823A9D">
            <w:pPr>
              <w:widowControl/>
              <w:spacing w:line="315" w:lineRule="atLeast"/>
              <w:jc w:val="left"/>
            </w:pPr>
            <w:r>
              <w:rPr>
                <w:rFonts w:asciiTheme="minorEastAsia" w:eastAsiaTheme="minorEastAsia" w:hAnsiTheme="minorEastAsia" w:hint="eastAsia"/>
              </w:rPr>
              <w:t>报告期末基金份额总额</w:t>
            </w:r>
            <w:r>
              <w:rPr>
                <w:rFonts w:asciiTheme="minorEastAsia" w:eastAsiaTheme="minorEastAsia" w:hAnsiTheme="minorEastAsia" w:hint="eastAsia"/>
              </w:rPr>
              <w:t xml:space="preserve">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rsidR="00000000" w:rsidRDefault="00823A9D">
            <w:pPr>
              <w:widowControl/>
              <w:spacing w:line="315" w:lineRule="atLeast"/>
              <w:jc w:val="left"/>
            </w:pPr>
            <w:r>
              <w:rPr>
                <w:rFonts w:asciiTheme="minorEastAsia" w:eastAsiaTheme="minorEastAsia" w:hAnsiTheme="minorEastAsia" w:hint="eastAsia"/>
              </w:rPr>
              <w:t>95,055,319.6</w:t>
            </w:r>
            <w:r>
              <w:rPr>
                <w:rFonts w:asciiTheme="minorEastAsia" w:eastAsiaTheme="minorEastAsia" w:hAnsiTheme="minorEastAsia" w:hint="eastAsia"/>
              </w:rPr>
              <w:t>5</w:t>
            </w:r>
            <w:r>
              <w:rPr>
                <w:rFonts w:asciiTheme="minorEastAsia" w:eastAsiaTheme="minorEastAsia" w:hAnsiTheme="minorEastAsia" w:hint="eastAsia"/>
              </w:rPr>
              <w:t>份</w:t>
            </w:r>
            <w:r>
              <w:rPr>
                <w:rFonts w:asciiTheme="minorEastAsia" w:eastAsiaTheme="minorEastAsia" w:hAnsiTheme="minorEastAsia" w:hint="eastAsia"/>
              </w:rPr>
              <w:t xml:space="preserve"> </w:t>
            </w:r>
          </w:p>
        </w:tc>
      </w:tr>
      <w:tr w:rsidR="00000000">
        <w:trPr>
          <w:divId w:val="328756015"/>
          <w:trHeight w:val="412"/>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000000" w:rsidRDefault="00823A9D">
            <w:pPr>
              <w:widowControl/>
              <w:spacing w:line="315" w:lineRule="atLeast"/>
              <w:jc w:val="left"/>
            </w:pPr>
            <w:r>
              <w:rPr>
                <w:rFonts w:asciiTheme="minorEastAsia" w:eastAsiaTheme="minorEastAsia" w:hAnsiTheme="minorEastAsia" w:hint="eastAsia"/>
              </w:rPr>
              <w:t>投资目标</w:t>
            </w:r>
            <w:r>
              <w:rPr>
                <w:rFonts w:asciiTheme="minorEastAsia" w:eastAsiaTheme="minorEastAsia" w:hAnsiTheme="minorEastAsia" w:hint="eastAsia"/>
              </w:rPr>
              <w:t xml:space="preserve">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rsidR="00000000" w:rsidRDefault="00823A9D">
            <w:pPr>
              <w:widowControl/>
              <w:spacing w:line="315" w:lineRule="atLeast"/>
              <w:jc w:val="left"/>
            </w:pPr>
            <w:r>
              <w:rPr>
                <w:rFonts w:asciiTheme="minorEastAsia" w:eastAsiaTheme="minorEastAsia" w:hAnsiTheme="minorEastAsia" w:hint="eastAsia"/>
              </w:rPr>
              <w:t>在有效管理投资风险的前提下，追求超过基准的投资回报及基金资产的长期稳定增值</w:t>
            </w:r>
            <w:r>
              <w:rPr>
                <w:rFonts w:asciiTheme="minorEastAsia" w:eastAsiaTheme="minorEastAsia" w:hAnsiTheme="minorEastAsia" w:hint="eastAsia"/>
              </w:rPr>
              <w:t>。</w:t>
            </w:r>
          </w:p>
        </w:tc>
      </w:tr>
      <w:tr w:rsidR="00000000">
        <w:trPr>
          <w:divId w:val="328756015"/>
          <w:trHeight w:val="412"/>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000000" w:rsidRDefault="00823A9D">
            <w:pPr>
              <w:widowControl/>
              <w:spacing w:line="315" w:lineRule="atLeast"/>
              <w:jc w:val="left"/>
            </w:pPr>
            <w:r>
              <w:rPr>
                <w:rFonts w:asciiTheme="minorEastAsia" w:eastAsiaTheme="minorEastAsia" w:hAnsiTheme="minorEastAsia" w:hint="eastAsia"/>
              </w:rPr>
              <w:t>投资策略</w:t>
            </w:r>
            <w:r>
              <w:rPr>
                <w:rFonts w:asciiTheme="minorEastAsia" w:eastAsiaTheme="minorEastAsia" w:hAnsiTheme="minorEastAsia" w:hint="eastAsia"/>
              </w:rPr>
              <w:t xml:space="preserve">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rsidR="00000000" w:rsidRDefault="00823A9D">
            <w:pPr>
              <w:widowControl/>
              <w:spacing w:line="315" w:lineRule="atLeast"/>
              <w:jc w:val="left"/>
            </w:pPr>
            <w:r>
              <w:rPr>
                <w:rFonts w:asciiTheme="minorEastAsia" w:eastAsiaTheme="minorEastAsia" w:hAnsiTheme="minorEastAsia" w:hint="eastAsia"/>
              </w:rPr>
              <w:t>本基金坚持“自上而下”为主、“自下为上”为辅的投资视角，在实际投资过程中充分体现“主题投资”这个核心理念。深入分析挖掘社会经济发展进程中各类投资主题得以产生和持续的内在驱动因素，重点投资于具有可持续发展前景的投资主题中的优质上市公司。</w:t>
            </w:r>
            <w:r>
              <w:rPr>
                <w:rFonts w:asciiTheme="minorEastAsia" w:eastAsiaTheme="minorEastAsia" w:hAnsiTheme="minorEastAsia" w:hint="eastAsia"/>
              </w:rPr>
              <w:br/>
            </w:r>
            <w:r>
              <w:rPr>
                <w:rFonts w:asciiTheme="minorEastAsia" w:eastAsiaTheme="minorEastAsia" w:hAnsiTheme="minorEastAsia" w:hint="eastAsia"/>
              </w:rPr>
              <w:t>具体投资策略详见基金合同</w:t>
            </w:r>
            <w:r>
              <w:rPr>
                <w:rFonts w:asciiTheme="minorEastAsia" w:eastAsiaTheme="minorEastAsia" w:hAnsiTheme="minorEastAsia" w:hint="eastAsia"/>
              </w:rPr>
              <w:t>。</w:t>
            </w:r>
          </w:p>
        </w:tc>
      </w:tr>
      <w:tr w:rsidR="00000000">
        <w:trPr>
          <w:divId w:val="328756015"/>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000000" w:rsidRDefault="00823A9D">
            <w:pPr>
              <w:widowControl/>
              <w:spacing w:line="315" w:lineRule="atLeast"/>
              <w:jc w:val="left"/>
            </w:pPr>
            <w:r>
              <w:rPr>
                <w:rFonts w:asciiTheme="minorEastAsia" w:eastAsiaTheme="minorEastAsia" w:hAnsiTheme="minorEastAsia" w:hint="eastAsia"/>
              </w:rPr>
              <w:t>业绩比较基准</w:t>
            </w:r>
            <w:r>
              <w:rPr>
                <w:rFonts w:asciiTheme="minorEastAsia" w:eastAsiaTheme="minorEastAsia" w:hAnsiTheme="minorEastAsia" w:hint="eastAsia"/>
              </w:rPr>
              <w:t xml:space="preserve">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rsidR="00000000" w:rsidRDefault="00823A9D">
            <w:pPr>
              <w:widowControl/>
              <w:spacing w:line="315" w:lineRule="atLeast"/>
              <w:jc w:val="left"/>
            </w:pPr>
            <w:r>
              <w:rPr>
                <w:rFonts w:asciiTheme="minorEastAsia" w:eastAsiaTheme="minorEastAsia" w:hAnsiTheme="minorEastAsia" w:hint="eastAsia"/>
              </w:rPr>
              <w:t>沪深</w:t>
            </w:r>
            <w:r>
              <w:rPr>
                <w:rFonts w:asciiTheme="minorEastAsia" w:eastAsiaTheme="minorEastAsia" w:hAnsiTheme="minorEastAsia" w:hint="eastAsia"/>
              </w:rPr>
              <w:t>300</w:t>
            </w:r>
            <w:r>
              <w:rPr>
                <w:rFonts w:asciiTheme="minorEastAsia" w:eastAsiaTheme="minorEastAsia" w:hAnsiTheme="minorEastAsia" w:hint="eastAsia"/>
              </w:rPr>
              <w:t>指数收益率×</w:t>
            </w:r>
            <w:r>
              <w:rPr>
                <w:rFonts w:asciiTheme="minorEastAsia" w:eastAsiaTheme="minorEastAsia" w:hAnsiTheme="minorEastAsia" w:hint="eastAsia"/>
              </w:rPr>
              <w:t>75%+</w:t>
            </w:r>
            <w:r>
              <w:rPr>
                <w:rFonts w:asciiTheme="minorEastAsia" w:eastAsiaTheme="minorEastAsia" w:hAnsiTheme="minorEastAsia" w:hint="eastAsia"/>
              </w:rPr>
              <w:t>上证国债指数收益率×</w:t>
            </w:r>
            <w:r>
              <w:rPr>
                <w:rFonts w:asciiTheme="minorEastAsia" w:eastAsiaTheme="minorEastAsia" w:hAnsiTheme="minorEastAsia" w:hint="eastAsia"/>
              </w:rPr>
              <w:t>25</w:t>
            </w:r>
            <w:r>
              <w:rPr>
                <w:rFonts w:asciiTheme="minorEastAsia" w:eastAsiaTheme="minorEastAsia" w:hAnsiTheme="minorEastAsia" w:hint="eastAsia"/>
              </w:rPr>
              <w:t>%</w:t>
            </w:r>
          </w:p>
        </w:tc>
      </w:tr>
      <w:tr w:rsidR="00000000">
        <w:trPr>
          <w:divId w:val="328756015"/>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000000" w:rsidRDefault="00823A9D">
            <w:pPr>
              <w:widowControl/>
              <w:spacing w:line="315" w:lineRule="atLeast"/>
              <w:jc w:val="left"/>
            </w:pPr>
            <w:r>
              <w:rPr>
                <w:rFonts w:asciiTheme="minorEastAsia" w:eastAsiaTheme="minorEastAsia" w:hAnsiTheme="minorEastAsia" w:hint="eastAsia"/>
              </w:rPr>
              <w:t>风险收益特征</w:t>
            </w:r>
            <w:r>
              <w:rPr>
                <w:rFonts w:asciiTheme="minorEastAsia" w:eastAsiaTheme="minorEastAsia" w:hAnsiTheme="minorEastAsia" w:hint="eastAsia"/>
              </w:rPr>
              <w:t xml:space="preserve">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rsidR="00000000" w:rsidRDefault="00823A9D">
            <w:pPr>
              <w:widowControl/>
              <w:spacing w:line="315" w:lineRule="atLeast"/>
              <w:jc w:val="left"/>
            </w:pPr>
            <w:r>
              <w:rPr>
                <w:rFonts w:asciiTheme="minorEastAsia" w:eastAsiaTheme="minorEastAsia" w:hAnsiTheme="minorEastAsia" w:hint="eastAsia"/>
              </w:rPr>
              <w:t>本基金是混合型证券投资基金，预期风险和预期收益高于债券型基金和货币市场基金，但低于股票型基金，属于证券投资基金中的中高预期风险和中高预期收益产品</w:t>
            </w:r>
            <w:r>
              <w:rPr>
                <w:rFonts w:asciiTheme="minorEastAsia" w:eastAsiaTheme="minorEastAsia" w:hAnsiTheme="minorEastAsia" w:hint="eastAsia"/>
              </w:rPr>
              <w:t>。</w:t>
            </w:r>
          </w:p>
        </w:tc>
      </w:tr>
      <w:tr w:rsidR="00000000">
        <w:trPr>
          <w:divId w:val="328756015"/>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000000" w:rsidRDefault="00823A9D">
            <w:pPr>
              <w:widowControl/>
              <w:spacing w:line="315" w:lineRule="atLeast"/>
              <w:jc w:val="left"/>
            </w:pPr>
            <w:r>
              <w:rPr>
                <w:rFonts w:asciiTheme="minorEastAsia" w:eastAsiaTheme="minorEastAsia" w:hAnsiTheme="minorEastAsia" w:hint="eastAsia"/>
              </w:rPr>
              <w:t>基金管理人</w:t>
            </w:r>
            <w:r>
              <w:rPr>
                <w:rFonts w:asciiTheme="minorEastAsia" w:eastAsiaTheme="minorEastAsia" w:hAnsiTheme="minorEastAsia" w:hint="eastAsia"/>
              </w:rPr>
              <w:t xml:space="preserve">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rsidR="00000000" w:rsidRDefault="00823A9D">
            <w:pPr>
              <w:widowControl/>
              <w:spacing w:line="315" w:lineRule="atLeast"/>
              <w:jc w:val="left"/>
            </w:pPr>
            <w:r>
              <w:rPr>
                <w:rFonts w:asciiTheme="minorEastAsia" w:eastAsiaTheme="minorEastAsia" w:hAnsiTheme="minorEastAsia" w:hint="eastAsia"/>
              </w:rPr>
              <w:t>华商基金管理有限公</w:t>
            </w:r>
            <w:r>
              <w:rPr>
                <w:rFonts w:asciiTheme="minorEastAsia" w:eastAsiaTheme="minorEastAsia" w:hAnsiTheme="minorEastAsia" w:hint="eastAsia"/>
              </w:rPr>
              <w:t>司</w:t>
            </w:r>
          </w:p>
        </w:tc>
      </w:tr>
      <w:tr w:rsidR="00000000">
        <w:trPr>
          <w:divId w:val="328756015"/>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000000" w:rsidRDefault="00823A9D">
            <w:pPr>
              <w:widowControl/>
              <w:spacing w:line="315" w:lineRule="atLeast"/>
              <w:jc w:val="left"/>
            </w:pPr>
            <w:r>
              <w:rPr>
                <w:rFonts w:asciiTheme="minorEastAsia" w:eastAsiaTheme="minorEastAsia" w:hAnsiTheme="minorEastAsia" w:hint="eastAsia"/>
              </w:rPr>
              <w:t>基金托管人</w:t>
            </w:r>
            <w:r>
              <w:rPr>
                <w:rFonts w:asciiTheme="minorEastAsia" w:eastAsiaTheme="minorEastAsia" w:hAnsiTheme="minorEastAsia" w:hint="eastAsia"/>
              </w:rPr>
              <w:t xml:space="preserve">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rsidR="00000000" w:rsidRDefault="00823A9D">
            <w:pPr>
              <w:widowControl/>
              <w:spacing w:line="315" w:lineRule="atLeast"/>
              <w:jc w:val="left"/>
            </w:pPr>
            <w:r>
              <w:rPr>
                <w:rFonts w:asciiTheme="minorEastAsia" w:eastAsiaTheme="minorEastAsia" w:hAnsiTheme="minorEastAsia" w:hint="eastAsia"/>
              </w:rPr>
              <w:t>中国建设银行股份有限公</w:t>
            </w:r>
            <w:r>
              <w:rPr>
                <w:rFonts w:asciiTheme="minorEastAsia" w:eastAsiaTheme="minorEastAsia" w:hAnsiTheme="minorEastAsia" w:hint="eastAsia"/>
              </w:rPr>
              <w:t>司</w:t>
            </w:r>
          </w:p>
        </w:tc>
      </w:tr>
    </w:tbl>
    <w:p w:rsidR="00000000" w:rsidRDefault="00823A9D">
      <w:pPr>
        <w:pStyle w:val="XBRLTitle1"/>
        <w:spacing w:before="156" w:line="360" w:lineRule="auto"/>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bookmarkEnd w:id="33"/>
      <w:r>
        <w:rPr>
          <w:rFonts w:hAnsi="宋体" w:hint="eastAsia"/>
        </w:rPr>
        <w:t>主要财务指标和基金净值表</w:t>
      </w:r>
      <w:r>
        <w:rPr>
          <w:rFonts w:hAnsi="宋体" w:hint="eastAsia"/>
        </w:rPr>
        <w:t>现</w:t>
      </w:r>
      <w:bookmarkEnd w:id="34"/>
      <w:bookmarkEnd w:id="35"/>
      <w:bookmarkEnd w:id="36"/>
      <w:bookmarkEnd w:id="37"/>
      <w:bookmarkEnd w:id="38"/>
      <w:bookmarkEnd w:id="39"/>
      <w:bookmarkEnd w:id="40"/>
      <w:bookmarkEnd w:id="41"/>
      <w:r>
        <w:rPr>
          <w:rFonts w:hAnsi="宋体" w:hint="eastAsia"/>
        </w:rPr>
        <w:t xml:space="preserve"> </w:t>
      </w:r>
    </w:p>
    <w:p w:rsidR="00000000" w:rsidRDefault="00823A9D">
      <w:pPr>
        <w:pStyle w:val="XBRLTitle2"/>
        <w:spacing w:before="156" w:line="360" w:lineRule="auto"/>
        <w:rPr>
          <w:rFonts w:hint="eastAsia"/>
        </w:rPr>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r>
        <w:rPr>
          <w:rFonts w:hAnsi="宋体" w:hint="eastAsia"/>
        </w:rPr>
        <w:t>主要财务指</w:t>
      </w:r>
      <w:r>
        <w:rPr>
          <w:rFonts w:hAnsi="宋体" w:hint="eastAsia"/>
        </w:rPr>
        <w:t>标</w:t>
      </w:r>
      <w:bookmarkEnd w:id="44"/>
      <w:bookmarkEnd w:id="45"/>
      <w:bookmarkEnd w:id="46"/>
      <w:bookmarkEnd w:id="47"/>
      <w:bookmarkEnd w:id="48"/>
      <w:bookmarkEnd w:id="49"/>
      <w:bookmarkEnd w:id="50"/>
      <w:bookmarkEnd w:id="51"/>
      <w:r>
        <w:rPr>
          <w:rFonts w:hAnsi="宋体" w:hint="eastAsia"/>
        </w:rPr>
        <w:t xml:space="preserve"> </w:t>
      </w:r>
    </w:p>
    <w:p w:rsidR="00000000" w:rsidRDefault="00823A9D">
      <w:pPr>
        <w:jc w:val="right"/>
        <w:divId w:val="169758709"/>
        <w:rPr>
          <w:rFonts w:hint="eastAsia"/>
        </w:rPr>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5893"/>
      </w:tblGrid>
      <w:tr w:rsidR="00000000">
        <w:trPr>
          <w:divId w:val="169758709"/>
        </w:trPr>
        <w:tc>
          <w:tcPr>
            <w:tcW w:w="166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rsidR="00000000" w:rsidRDefault="00823A9D">
            <w:pPr>
              <w:pStyle w:val="a5"/>
            </w:pPr>
            <w:r>
              <w:rPr>
                <w:rFonts w:hint="eastAsia"/>
                <w:kern w:val="2"/>
                <w:sz w:val="21"/>
                <w:lang w:eastAsia="zh-Hans"/>
              </w:rPr>
              <w:lastRenderedPageBreak/>
              <w:t>主要财务指标</w:t>
            </w:r>
            <w:r>
              <w:rPr>
                <w:rFonts w:hint="eastAsia"/>
                <w:kern w:val="2"/>
                <w:sz w:val="21"/>
                <w:lang w:eastAsia="zh-Hans"/>
              </w:rPr>
              <w:t xml:space="preserve"> </w:t>
            </w:r>
          </w:p>
        </w:tc>
        <w:tc>
          <w:tcPr>
            <w:tcW w:w="358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rsidR="00000000" w:rsidRDefault="00823A9D">
            <w:pPr>
              <w:pStyle w:val="a5"/>
              <w:jc w:val="center"/>
              <w:rPr>
                <w:rFonts w:hint="eastAsia"/>
              </w:rPr>
            </w:pPr>
            <w:r>
              <w:rPr>
                <w:rFonts w:hint="eastAsia"/>
                <w:kern w:val="2"/>
                <w:sz w:val="21"/>
                <w:szCs w:val="24"/>
                <w:lang w:eastAsia="zh-Hans"/>
              </w:rPr>
              <w:t>报告期（</w:t>
            </w:r>
            <w:r>
              <w:rPr>
                <w:rFonts w:hint="eastAsia"/>
                <w:kern w:val="2"/>
                <w:sz w:val="21"/>
                <w:szCs w:val="24"/>
                <w:lang w:eastAsia="zh-Hans"/>
              </w:rPr>
              <w:t>2025</w:t>
            </w:r>
            <w:r>
              <w:rPr>
                <w:rFonts w:hint="eastAsia"/>
                <w:kern w:val="2"/>
                <w:sz w:val="21"/>
                <w:szCs w:val="24"/>
                <w:lang w:eastAsia="zh-Hans"/>
              </w:rPr>
              <w:t>年</w:t>
            </w:r>
            <w:r>
              <w:rPr>
                <w:rFonts w:hint="eastAsia"/>
                <w:kern w:val="2"/>
                <w:sz w:val="21"/>
                <w:szCs w:val="24"/>
                <w:lang w:eastAsia="zh-Hans"/>
              </w:rPr>
              <w:t>7</w:t>
            </w:r>
            <w:r>
              <w:rPr>
                <w:rFonts w:hint="eastAsia"/>
                <w:kern w:val="2"/>
                <w:sz w:val="21"/>
                <w:szCs w:val="24"/>
                <w:lang w:eastAsia="zh-Hans"/>
              </w:rPr>
              <w:t>月</w:t>
            </w:r>
            <w:r>
              <w:rPr>
                <w:rFonts w:hint="eastAsia"/>
                <w:kern w:val="2"/>
                <w:sz w:val="21"/>
                <w:szCs w:val="24"/>
                <w:lang w:eastAsia="zh-Hans"/>
              </w:rPr>
              <w:t>1</w:t>
            </w:r>
            <w:r>
              <w:rPr>
                <w:rFonts w:hint="eastAsia"/>
                <w:kern w:val="2"/>
                <w:sz w:val="21"/>
                <w:szCs w:val="24"/>
                <w:lang w:eastAsia="zh-Hans"/>
              </w:rPr>
              <w:t>日</w:t>
            </w:r>
            <w:r>
              <w:rPr>
                <w:rFonts w:hint="eastAsia"/>
                <w:kern w:val="2"/>
                <w:sz w:val="21"/>
                <w:szCs w:val="24"/>
                <w:lang w:eastAsia="zh-Hans"/>
              </w:rPr>
              <w:t>-2025</w:t>
            </w:r>
            <w:r>
              <w:rPr>
                <w:rFonts w:hint="eastAsia"/>
                <w:kern w:val="2"/>
                <w:sz w:val="21"/>
                <w:szCs w:val="24"/>
                <w:lang w:eastAsia="zh-Hans"/>
              </w:rPr>
              <w:t>年</w:t>
            </w:r>
            <w:r>
              <w:rPr>
                <w:rFonts w:hint="eastAsia"/>
                <w:kern w:val="2"/>
                <w:sz w:val="21"/>
                <w:szCs w:val="24"/>
                <w:lang w:eastAsia="zh-Hans"/>
              </w:rPr>
              <w:t>9</w:t>
            </w:r>
            <w:r>
              <w:rPr>
                <w:rFonts w:hint="eastAsia"/>
                <w:kern w:val="2"/>
                <w:sz w:val="21"/>
                <w:szCs w:val="24"/>
                <w:lang w:eastAsia="zh-Hans"/>
              </w:rPr>
              <w:t>月</w:t>
            </w:r>
            <w:r>
              <w:rPr>
                <w:rFonts w:hint="eastAsia"/>
                <w:kern w:val="2"/>
                <w:sz w:val="21"/>
                <w:szCs w:val="24"/>
                <w:lang w:eastAsia="zh-Hans"/>
              </w:rPr>
              <w:t>30</w:t>
            </w:r>
            <w:r>
              <w:rPr>
                <w:rFonts w:hint="eastAsia"/>
                <w:kern w:val="2"/>
                <w:sz w:val="21"/>
                <w:szCs w:val="24"/>
                <w:lang w:eastAsia="zh-Hans"/>
              </w:rPr>
              <w:t>日</w:t>
            </w:r>
            <w:r>
              <w:rPr>
                <w:rFonts w:hint="eastAsia"/>
                <w:kern w:val="2"/>
                <w:sz w:val="21"/>
                <w:szCs w:val="24"/>
                <w:lang w:eastAsia="zh-Hans"/>
              </w:rPr>
              <w:t>）</w:t>
            </w:r>
          </w:p>
        </w:tc>
      </w:tr>
      <w:tr w:rsidR="00000000">
        <w:trPr>
          <w:divId w:val="169758709"/>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000000" w:rsidRDefault="00823A9D">
            <w:pPr>
              <w:pStyle w:val="a5"/>
              <w:rPr>
                <w:rFonts w:hint="eastAsia"/>
              </w:rPr>
            </w:pPr>
            <w:r>
              <w:rPr>
                <w:rFonts w:hint="eastAsia"/>
                <w:kern w:val="2"/>
                <w:sz w:val="21"/>
              </w:rPr>
              <w:t>1.</w:t>
            </w:r>
            <w:r>
              <w:rPr>
                <w:rFonts w:hint="eastAsia"/>
                <w:kern w:val="2"/>
                <w:sz w:val="21"/>
              </w:rPr>
              <w:t>本期已实现收益</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000000" w:rsidRDefault="00823A9D">
            <w:pPr>
              <w:jc w:val="right"/>
              <w:rPr>
                <w:rFonts w:hint="eastAsia"/>
              </w:rPr>
            </w:pPr>
            <w:r>
              <w:rPr>
                <w:rFonts w:ascii="宋体" w:hAnsi="宋体" w:hint="eastAsia"/>
                <w:szCs w:val="24"/>
                <w:lang w:eastAsia="zh-Hans"/>
              </w:rPr>
              <w:t>38,352,201.1</w:t>
            </w:r>
            <w:r>
              <w:rPr>
                <w:rFonts w:ascii="宋体" w:hAnsi="宋体" w:hint="eastAsia"/>
                <w:szCs w:val="24"/>
                <w:lang w:eastAsia="zh-Hans"/>
              </w:rPr>
              <w:t>8</w:t>
            </w:r>
          </w:p>
        </w:tc>
      </w:tr>
      <w:tr w:rsidR="00000000">
        <w:trPr>
          <w:divId w:val="169758709"/>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000000" w:rsidRDefault="00823A9D">
            <w:pPr>
              <w:pStyle w:val="a5"/>
            </w:pPr>
            <w:r>
              <w:rPr>
                <w:rFonts w:hint="eastAsia"/>
                <w:kern w:val="2"/>
                <w:sz w:val="21"/>
              </w:rPr>
              <w:t>2.</w:t>
            </w:r>
            <w:r>
              <w:rPr>
                <w:rFonts w:hint="eastAsia"/>
                <w:kern w:val="2"/>
                <w:sz w:val="21"/>
              </w:rPr>
              <w:t>本期利润</w:t>
            </w:r>
            <w:r>
              <w:rPr>
                <w:rFonts w:hint="eastAsia"/>
                <w:kern w:val="2"/>
                <w:sz w:val="21"/>
                <w:lang w:eastAsia="zh-Hans"/>
              </w:rPr>
              <w:t xml:space="preserve"> </w:t>
            </w:r>
          </w:p>
        </w:tc>
        <w:tc>
          <w:tcPr>
            <w:tcW w:w="328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000000" w:rsidRDefault="00823A9D">
            <w:pPr>
              <w:jc w:val="right"/>
              <w:rPr>
                <w:rFonts w:hint="eastAsia"/>
              </w:rPr>
            </w:pPr>
            <w:r>
              <w:rPr>
                <w:rFonts w:ascii="宋体" w:hAnsi="宋体" w:hint="eastAsia"/>
                <w:szCs w:val="24"/>
                <w:lang w:eastAsia="zh-Hans"/>
              </w:rPr>
              <w:t>72,714,780.7</w:t>
            </w:r>
            <w:r>
              <w:rPr>
                <w:rFonts w:ascii="宋体" w:hAnsi="宋体" w:hint="eastAsia"/>
                <w:szCs w:val="24"/>
                <w:lang w:eastAsia="zh-Hans"/>
              </w:rPr>
              <w:t>4</w:t>
            </w:r>
          </w:p>
        </w:tc>
      </w:tr>
      <w:tr w:rsidR="00000000">
        <w:trPr>
          <w:divId w:val="169758709"/>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000000" w:rsidRDefault="00823A9D">
            <w:pPr>
              <w:pStyle w:val="a5"/>
            </w:pPr>
            <w:r>
              <w:rPr>
                <w:rFonts w:hint="eastAsia"/>
                <w:kern w:val="2"/>
                <w:sz w:val="21"/>
              </w:rPr>
              <w:t>3.</w:t>
            </w:r>
            <w:r>
              <w:rPr>
                <w:rFonts w:hint="eastAsia"/>
                <w:kern w:val="2"/>
                <w:sz w:val="21"/>
              </w:rPr>
              <w:t>加权平均基金份额本期利润</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000000" w:rsidRDefault="00823A9D">
            <w:pPr>
              <w:jc w:val="right"/>
              <w:rPr>
                <w:rFonts w:hint="eastAsia"/>
              </w:rPr>
            </w:pPr>
            <w:r>
              <w:rPr>
                <w:rFonts w:ascii="宋体" w:hAnsi="宋体" w:hint="eastAsia"/>
                <w:szCs w:val="24"/>
                <w:lang w:eastAsia="zh-Hans"/>
              </w:rPr>
              <w:t>0.713</w:t>
            </w:r>
            <w:r>
              <w:rPr>
                <w:rFonts w:ascii="宋体" w:hAnsi="宋体" w:hint="eastAsia"/>
                <w:szCs w:val="24"/>
                <w:lang w:eastAsia="zh-Hans"/>
              </w:rPr>
              <w:t>3</w:t>
            </w:r>
          </w:p>
        </w:tc>
      </w:tr>
      <w:tr w:rsidR="00000000">
        <w:trPr>
          <w:divId w:val="169758709"/>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000000" w:rsidRDefault="00823A9D">
            <w:pPr>
              <w:pStyle w:val="a5"/>
            </w:pPr>
            <w:r>
              <w:rPr>
                <w:rFonts w:hint="eastAsia"/>
                <w:kern w:val="2"/>
                <w:sz w:val="21"/>
              </w:rPr>
              <w:t>4.</w:t>
            </w:r>
            <w:r>
              <w:rPr>
                <w:rFonts w:hint="eastAsia"/>
                <w:kern w:val="2"/>
                <w:sz w:val="21"/>
              </w:rPr>
              <w:t>期末基金资产净值</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000000" w:rsidRDefault="00823A9D">
            <w:pPr>
              <w:jc w:val="right"/>
              <w:rPr>
                <w:rFonts w:hint="eastAsia"/>
              </w:rPr>
            </w:pPr>
            <w:r>
              <w:rPr>
                <w:rFonts w:ascii="宋体" w:hAnsi="宋体" w:hint="eastAsia"/>
                <w:szCs w:val="24"/>
                <w:lang w:eastAsia="zh-Hans"/>
              </w:rPr>
              <w:t>266,400,337.7</w:t>
            </w:r>
            <w:r>
              <w:rPr>
                <w:rFonts w:ascii="宋体" w:hAnsi="宋体" w:hint="eastAsia"/>
                <w:szCs w:val="24"/>
                <w:lang w:eastAsia="zh-Hans"/>
              </w:rPr>
              <w:t>3</w:t>
            </w:r>
          </w:p>
        </w:tc>
      </w:tr>
      <w:tr w:rsidR="00000000">
        <w:trPr>
          <w:divId w:val="169758709"/>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000000" w:rsidRDefault="00823A9D">
            <w:pPr>
              <w:pStyle w:val="a5"/>
            </w:pPr>
            <w:r>
              <w:rPr>
                <w:rFonts w:hint="eastAsia"/>
                <w:kern w:val="2"/>
                <w:sz w:val="21"/>
              </w:rPr>
              <w:t>5.</w:t>
            </w:r>
            <w:r>
              <w:rPr>
                <w:rFonts w:hint="eastAsia"/>
                <w:kern w:val="2"/>
                <w:sz w:val="21"/>
              </w:rPr>
              <w:t>期末基金份额净值</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000000" w:rsidRDefault="00823A9D">
            <w:pPr>
              <w:jc w:val="right"/>
              <w:rPr>
                <w:rFonts w:hint="eastAsia"/>
              </w:rPr>
            </w:pPr>
            <w:r>
              <w:rPr>
                <w:rFonts w:ascii="宋体" w:hAnsi="宋体" w:hint="eastAsia"/>
                <w:szCs w:val="24"/>
                <w:lang w:eastAsia="zh-Hans"/>
              </w:rPr>
              <w:t>2.80</w:t>
            </w:r>
            <w:r>
              <w:rPr>
                <w:rFonts w:ascii="宋体" w:hAnsi="宋体" w:hint="eastAsia"/>
                <w:szCs w:val="24"/>
                <w:lang w:eastAsia="zh-Hans"/>
              </w:rPr>
              <w:t>3</w:t>
            </w:r>
          </w:p>
        </w:tc>
      </w:tr>
    </w:tbl>
    <w:p w:rsidR="00000000" w:rsidRDefault="00823A9D">
      <w:pPr>
        <w:spacing w:line="360" w:lineRule="auto"/>
        <w:divId w:val="167602763"/>
      </w:pPr>
      <w:r>
        <w:rPr>
          <w:rFonts w:hint="eastAsia"/>
        </w:rPr>
        <w:t>注</w:t>
      </w:r>
      <w:r>
        <w:rPr>
          <w:rFonts w:hint="eastAsia"/>
        </w:rPr>
        <w:t>：</w:t>
      </w:r>
      <w:r>
        <w:rPr>
          <w:rFonts w:ascii="宋体" w:hAnsi="宋体" w:hint="eastAsia"/>
          <w:szCs w:val="24"/>
          <w:lang w:eastAsia="zh-Hans"/>
        </w:rPr>
        <w:t>1.</w:t>
      </w:r>
      <w:r>
        <w:rPr>
          <w:rFonts w:ascii="宋体" w:hAnsi="宋体" w:hint="eastAsia"/>
          <w:szCs w:val="24"/>
          <w:lang w:eastAsia="zh-Hans"/>
        </w:rPr>
        <w:t>本期已实现收益指基金本期利息收入、投资收益、其他收入（不含公允价值变动收益）扣除相关费用和信用减值损失后的余额，本期利润为本期已实现收益加上本期公允价值变动收益。</w:t>
      </w:r>
      <w:r>
        <w:rPr>
          <w:rFonts w:ascii="宋体" w:hAnsi="宋体" w:hint="eastAsia"/>
          <w:szCs w:val="24"/>
          <w:lang w:eastAsia="zh-Hans"/>
        </w:rPr>
        <w:br/>
      </w:r>
      <w:r>
        <w:rPr>
          <w:rFonts w:ascii="宋体" w:hAnsi="宋体" w:hint="eastAsia"/>
          <w:szCs w:val="24"/>
          <w:lang w:eastAsia="zh-Hans"/>
        </w:rPr>
        <w:t xml:space="preserve">　　</w:t>
      </w:r>
      <w:r>
        <w:rPr>
          <w:rFonts w:ascii="宋体" w:hAnsi="宋体" w:hint="eastAsia"/>
          <w:szCs w:val="24"/>
          <w:lang w:eastAsia="zh-Hans"/>
        </w:rPr>
        <w:t>2.</w:t>
      </w:r>
      <w:r>
        <w:rPr>
          <w:rFonts w:ascii="宋体" w:hAnsi="宋体" w:hint="eastAsia"/>
          <w:szCs w:val="24"/>
          <w:lang w:eastAsia="zh-Hans"/>
        </w:rPr>
        <w:t>所述基金业绩指标不包括持有人认购或交易基金的各项费用，计入费用后实际收益水平要低于所列数字</w:t>
      </w:r>
      <w:r>
        <w:rPr>
          <w:rFonts w:ascii="宋体" w:hAnsi="宋体" w:hint="eastAsia"/>
          <w:szCs w:val="24"/>
          <w:lang w:eastAsia="zh-Hans"/>
        </w:rPr>
        <w:t>。</w:t>
      </w:r>
      <w:r>
        <w:rPr>
          <w:rFonts w:ascii="宋体" w:hAnsi="宋体" w:hint="eastAsia"/>
          <w:lang w:eastAsia="zh-Hans"/>
        </w:rPr>
        <w:t xml:space="preserve"> </w:t>
      </w:r>
    </w:p>
    <w:p w:rsidR="00000000" w:rsidRDefault="00823A9D">
      <w:pPr>
        <w:pStyle w:val="XBRLTitle2"/>
        <w:spacing w:before="156" w:line="360" w:lineRule="auto"/>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r>
        <w:rPr>
          <w:rFonts w:hAnsi="宋体" w:hint="eastAsia"/>
        </w:rPr>
        <w:t>基金净值表</w:t>
      </w:r>
      <w:r>
        <w:rPr>
          <w:rFonts w:hAnsi="宋体" w:hint="eastAsia"/>
        </w:rPr>
        <w:t>现</w:t>
      </w:r>
      <w:bookmarkEnd w:id="52"/>
      <w:bookmarkEnd w:id="53"/>
      <w:bookmarkEnd w:id="54"/>
      <w:bookmarkEnd w:id="55"/>
      <w:bookmarkEnd w:id="56"/>
      <w:bookmarkEnd w:id="57"/>
      <w:bookmarkEnd w:id="58"/>
      <w:bookmarkEnd w:id="59"/>
      <w:r>
        <w:rPr>
          <w:rFonts w:hAnsi="宋体" w:hint="eastAsia"/>
        </w:rPr>
        <w:t xml:space="preserve"> </w:t>
      </w:r>
    </w:p>
    <w:p w:rsidR="00000000" w:rsidRDefault="00823A9D">
      <w:pPr>
        <w:pStyle w:val="XBRLTitle3"/>
        <w:spacing w:before="156"/>
        <w:rPr>
          <w:rFonts w:hint="eastAsia"/>
        </w:rPr>
      </w:pPr>
      <w:bookmarkStart w:id="60" w:name="_Toc17898183"/>
      <w:bookmarkStart w:id="61" w:name="_Toc512519485"/>
      <w:bookmarkStart w:id="62" w:name="_Toc481075052"/>
      <w:bookmarkStart w:id="63" w:name="_Toc490050006"/>
      <w:bookmarkStart w:id="64" w:name="_Toc513295897"/>
      <w:r>
        <w:rPr>
          <w:rFonts w:hint="eastAsia"/>
        </w:rPr>
        <w:t>基金份额净值增长率及其与同期业绩比较基准收益率的比</w:t>
      </w:r>
      <w:r>
        <w:rPr>
          <w:rFonts w:hint="eastAsia"/>
        </w:rPr>
        <w:t>较</w:t>
      </w:r>
      <w:bookmarkEnd w:id="60"/>
      <w:bookmarkEnd w:id="61"/>
      <w:bookmarkEnd w:id="62"/>
      <w:bookmarkEnd w:id="63"/>
      <w:bookmarkEnd w:id="64"/>
      <w:r>
        <w:rPr>
          <w:rFonts w:hint="eastAsia"/>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3"/>
        <w:gridCol w:w="1263"/>
        <w:gridCol w:w="1263"/>
        <w:gridCol w:w="1263"/>
        <w:gridCol w:w="1263"/>
        <w:gridCol w:w="1263"/>
        <w:gridCol w:w="1263"/>
      </w:tblGrid>
      <w:tr w:rsidR="00000000">
        <w:trPr>
          <w:trHeight w:val="347"/>
        </w:trPr>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000000" w:rsidRDefault="00823A9D">
            <w:pPr>
              <w:jc w:val="center"/>
              <w:rPr>
                <w:rFonts w:hint="eastAsia"/>
              </w:rPr>
            </w:pPr>
            <w:r>
              <w:rPr>
                <w:rFonts w:ascii="宋体" w:hAnsi="宋体" w:hint="eastAsia"/>
              </w:rPr>
              <w:t>阶段</w:t>
            </w:r>
            <w:r>
              <w:rPr>
                <w:rFonts w:ascii="宋体" w:hAnsi="宋体" w:hint="eastAsia"/>
              </w:rPr>
              <w:t xml:space="preserve">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000000" w:rsidRDefault="00823A9D">
            <w:pPr>
              <w:jc w:val="center"/>
            </w:pPr>
            <w:r>
              <w:rPr>
                <w:rFonts w:ascii="宋体" w:hAnsi="宋体" w:hint="eastAsia"/>
              </w:rPr>
              <w:t>净值增长率①</w:t>
            </w:r>
            <w:r>
              <w:rPr>
                <w:rFonts w:ascii="宋体" w:hAnsi="宋体" w:hint="eastAsia"/>
              </w:rPr>
              <w:t xml:space="preserve">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000000" w:rsidRDefault="00823A9D">
            <w:pPr>
              <w:jc w:val="center"/>
            </w:pPr>
            <w:r>
              <w:rPr>
                <w:rFonts w:ascii="宋体" w:hAnsi="宋体" w:hint="eastAsia"/>
              </w:rPr>
              <w:t>净值增长率标准差②</w:t>
            </w:r>
            <w:r>
              <w:rPr>
                <w:rFonts w:ascii="宋体" w:hAnsi="宋体" w:hint="eastAsia"/>
              </w:rPr>
              <w:t xml:space="preserve">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000000" w:rsidRDefault="00823A9D">
            <w:pPr>
              <w:jc w:val="center"/>
            </w:pPr>
            <w:r>
              <w:rPr>
                <w:rFonts w:ascii="宋体" w:hAnsi="宋体" w:hint="eastAsia"/>
              </w:rPr>
              <w:t>业绩比较基准收益率③</w:t>
            </w:r>
            <w:r>
              <w:rPr>
                <w:rFonts w:ascii="宋体" w:hAnsi="宋体" w:hint="eastAsia"/>
              </w:rPr>
              <w:t xml:space="preserve">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000000" w:rsidRDefault="00823A9D">
            <w:pPr>
              <w:jc w:val="center"/>
            </w:pPr>
            <w:r>
              <w:rPr>
                <w:rFonts w:ascii="宋体" w:hAnsi="宋体" w:hint="eastAsia"/>
              </w:rPr>
              <w:t>业绩比较基准收益率标准差④</w:t>
            </w:r>
            <w:r>
              <w:rPr>
                <w:rFonts w:ascii="宋体" w:hAnsi="宋体" w:hint="eastAsia"/>
              </w:rPr>
              <w:t xml:space="preserve">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000000" w:rsidRDefault="00823A9D">
            <w:pPr>
              <w:jc w:val="center"/>
            </w:pPr>
            <w:r>
              <w:rPr>
                <w:rFonts w:ascii="宋体" w:hAnsi="宋体" w:hint="eastAsia"/>
              </w:rPr>
              <w:t>①－③</w:t>
            </w:r>
            <w:r>
              <w:rPr>
                <w:rFonts w:ascii="宋体" w:hAnsi="宋体" w:hint="eastAsia"/>
              </w:rPr>
              <w:t xml:space="preserve">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000000" w:rsidRDefault="00823A9D">
            <w:pPr>
              <w:jc w:val="center"/>
            </w:pPr>
            <w:r>
              <w:rPr>
                <w:rFonts w:ascii="宋体" w:hAnsi="宋体" w:hint="eastAsia"/>
              </w:rPr>
              <w:t>②－④</w:t>
            </w:r>
            <w:r>
              <w:rPr>
                <w:rFonts w:ascii="宋体" w:hAnsi="宋体" w:hint="eastAsia"/>
              </w:rPr>
              <w:t xml:space="preserve"> </w:t>
            </w:r>
          </w:p>
        </w:tc>
      </w:tr>
      <w:tr w:rsidR="00000000">
        <w:trPr>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rsidR="00000000" w:rsidRDefault="00823A9D">
            <w:pPr>
              <w:jc w:val="center"/>
            </w:pPr>
            <w:r>
              <w:rPr>
                <w:rFonts w:ascii="宋体" w:hAnsi="宋体" w:hint="eastAsia"/>
              </w:rPr>
              <w:t>过去三个</w:t>
            </w:r>
            <w:r>
              <w:rPr>
                <w:rFonts w:ascii="宋体" w:hAnsi="宋体" w:hint="eastAsia"/>
              </w:rPr>
              <w:t>月</w:t>
            </w:r>
          </w:p>
        </w:tc>
        <w:tc>
          <w:tcPr>
            <w:tcW w:w="714" w:type="pct"/>
            <w:tcBorders>
              <w:top w:val="single" w:sz="4" w:space="0" w:color="auto"/>
              <w:left w:val="single" w:sz="4" w:space="0" w:color="auto"/>
              <w:bottom w:val="single" w:sz="4" w:space="0" w:color="auto"/>
              <w:right w:val="single" w:sz="4" w:space="0" w:color="auto"/>
            </w:tcBorders>
            <w:vAlign w:val="center"/>
            <w:hideMark/>
          </w:tcPr>
          <w:p w:rsidR="00000000" w:rsidRDefault="00823A9D">
            <w:pPr>
              <w:jc w:val="right"/>
            </w:pPr>
            <w:r>
              <w:rPr>
                <w:rFonts w:ascii="宋体" w:hAnsi="宋体" w:hint="eastAsia"/>
              </w:rPr>
              <w:t>35.5</w:t>
            </w:r>
            <w:r>
              <w:rPr>
                <w:rFonts w:ascii="宋体" w:hAnsi="宋体" w:hint="eastAsia"/>
              </w:rPr>
              <w:t>4</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vAlign w:val="center"/>
            <w:hideMark/>
          </w:tcPr>
          <w:p w:rsidR="00000000" w:rsidRDefault="00823A9D">
            <w:pPr>
              <w:jc w:val="right"/>
            </w:pPr>
            <w:r>
              <w:rPr>
                <w:rFonts w:ascii="宋体" w:hAnsi="宋体" w:hint="eastAsia"/>
              </w:rPr>
              <w:t>1.4</w:t>
            </w:r>
            <w:r>
              <w:rPr>
                <w:rFonts w:ascii="宋体" w:hAnsi="宋体" w:hint="eastAsia"/>
              </w:rPr>
              <w:t>3</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vAlign w:val="center"/>
            <w:hideMark/>
          </w:tcPr>
          <w:p w:rsidR="00000000" w:rsidRDefault="00823A9D">
            <w:pPr>
              <w:jc w:val="right"/>
            </w:pPr>
            <w:r>
              <w:rPr>
                <w:rFonts w:ascii="宋体" w:hAnsi="宋体" w:hint="eastAsia"/>
              </w:rPr>
              <w:t>13.0</w:t>
            </w:r>
            <w:r>
              <w:rPr>
                <w:rFonts w:ascii="宋体" w:hAnsi="宋体" w:hint="eastAsia"/>
              </w:rPr>
              <w:t>4</w:t>
            </w:r>
            <w:r>
              <w:rPr>
                <w:rFonts w:ascii="宋体" w:hAnsi="宋体" w:hint="eastAsia"/>
              </w:rPr>
              <w:t xml:space="preserve">% </w:t>
            </w:r>
          </w:p>
        </w:tc>
        <w:tc>
          <w:tcPr>
            <w:tcW w:w="714" w:type="pct"/>
            <w:tcBorders>
              <w:top w:val="single" w:sz="4" w:space="0" w:color="auto"/>
              <w:left w:val="single" w:sz="4" w:space="0" w:color="auto"/>
              <w:bottom w:val="single" w:sz="4" w:space="0" w:color="auto"/>
              <w:right w:val="single" w:sz="4" w:space="0" w:color="auto"/>
            </w:tcBorders>
            <w:vAlign w:val="center"/>
            <w:hideMark/>
          </w:tcPr>
          <w:p w:rsidR="00000000" w:rsidRDefault="00823A9D">
            <w:pPr>
              <w:jc w:val="right"/>
            </w:pPr>
            <w:r>
              <w:rPr>
                <w:rFonts w:ascii="宋体" w:hAnsi="宋体" w:hint="eastAsia"/>
              </w:rPr>
              <w:t>0.6</w:t>
            </w:r>
            <w:r>
              <w:rPr>
                <w:rFonts w:ascii="宋体" w:hAnsi="宋体" w:hint="eastAsia"/>
              </w:rPr>
              <w:t>4</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vAlign w:val="center"/>
            <w:hideMark/>
          </w:tcPr>
          <w:p w:rsidR="00000000" w:rsidRDefault="00823A9D">
            <w:pPr>
              <w:jc w:val="right"/>
            </w:pPr>
            <w:r>
              <w:rPr>
                <w:rFonts w:ascii="宋体" w:hAnsi="宋体" w:hint="eastAsia"/>
              </w:rPr>
              <w:t>22.5</w:t>
            </w:r>
            <w:r>
              <w:rPr>
                <w:rFonts w:ascii="宋体" w:hAnsi="宋体" w:hint="eastAsia"/>
              </w:rPr>
              <w:t>0</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vAlign w:val="center"/>
            <w:hideMark/>
          </w:tcPr>
          <w:p w:rsidR="00000000" w:rsidRDefault="00823A9D">
            <w:pPr>
              <w:jc w:val="right"/>
            </w:pPr>
            <w:r>
              <w:rPr>
                <w:rFonts w:ascii="宋体" w:hAnsi="宋体" w:hint="eastAsia"/>
              </w:rPr>
              <w:t>0.7</w:t>
            </w:r>
            <w:r>
              <w:rPr>
                <w:rFonts w:ascii="宋体" w:hAnsi="宋体" w:hint="eastAsia"/>
              </w:rPr>
              <w:t>9</w:t>
            </w:r>
            <w:r>
              <w:rPr>
                <w:rFonts w:ascii="宋体" w:hAnsi="宋体" w:hint="eastAsia"/>
              </w:rPr>
              <w:t>%</w:t>
            </w:r>
          </w:p>
        </w:tc>
      </w:tr>
      <w:tr w:rsidR="00000000">
        <w:trPr>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rsidR="00000000" w:rsidRDefault="00823A9D">
            <w:pPr>
              <w:jc w:val="center"/>
            </w:pPr>
            <w:r>
              <w:rPr>
                <w:rFonts w:ascii="宋体" w:hAnsi="宋体" w:hint="eastAsia"/>
              </w:rPr>
              <w:t>过去六个</w:t>
            </w:r>
            <w:r>
              <w:rPr>
                <w:rFonts w:ascii="宋体" w:hAnsi="宋体" w:hint="eastAsia"/>
              </w:rPr>
              <w:t>月</w:t>
            </w:r>
          </w:p>
        </w:tc>
        <w:tc>
          <w:tcPr>
            <w:tcW w:w="714" w:type="pct"/>
            <w:tcBorders>
              <w:top w:val="single" w:sz="4" w:space="0" w:color="auto"/>
              <w:left w:val="single" w:sz="4" w:space="0" w:color="auto"/>
              <w:bottom w:val="single" w:sz="4" w:space="0" w:color="auto"/>
              <w:right w:val="single" w:sz="4" w:space="0" w:color="auto"/>
            </w:tcBorders>
            <w:vAlign w:val="center"/>
            <w:hideMark/>
          </w:tcPr>
          <w:p w:rsidR="00000000" w:rsidRDefault="00823A9D">
            <w:pPr>
              <w:jc w:val="right"/>
            </w:pPr>
            <w:r>
              <w:rPr>
                <w:rFonts w:ascii="宋体" w:hAnsi="宋体" w:hint="eastAsia"/>
              </w:rPr>
              <w:t>38.9</w:t>
            </w:r>
            <w:r>
              <w:rPr>
                <w:rFonts w:ascii="宋体" w:hAnsi="宋体" w:hint="eastAsia"/>
              </w:rPr>
              <w:t>0</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vAlign w:val="center"/>
            <w:hideMark/>
          </w:tcPr>
          <w:p w:rsidR="00000000" w:rsidRDefault="00823A9D">
            <w:pPr>
              <w:jc w:val="right"/>
            </w:pPr>
            <w:r>
              <w:rPr>
                <w:rFonts w:ascii="宋体" w:hAnsi="宋体" w:hint="eastAsia"/>
              </w:rPr>
              <w:t>1.3</w:t>
            </w:r>
            <w:r>
              <w:rPr>
                <w:rFonts w:ascii="宋体" w:hAnsi="宋体" w:hint="eastAsia"/>
              </w:rPr>
              <w:t>0</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vAlign w:val="center"/>
            <w:hideMark/>
          </w:tcPr>
          <w:p w:rsidR="00000000" w:rsidRDefault="00823A9D">
            <w:pPr>
              <w:jc w:val="right"/>
            </w:pPr>
            <w:r>
              <w:rPr>
                <w:rFonts w:ascii="宋体" w:hAnsi="宋体" w:hint="eastAsia"/>
              </w:rPr>
              <w:t>14.5</w:t>
            </w:r>
            <w:r>
              <w:rPr>
                <w:rFonts w:ascii="宋体" w:hAnsi="宋体" w:hint="eastAsia"/>
              </w:rPr>
              <w:t>3</w:t>
            </w:r>
            <w:r>
              <w:rPr>
                <w:rFonts w:ascii="宋体" w:hAnsi="宋体" w:hint="eastAsia"/>
              </w:rPr>
              <w:t xml:space="preserve">% </w:t>
            </w:r>
          </w:p>
        </w:tc>
        <w:tc>
          <w:tcPr>
            <w:tcW w:w="714" w:type="pct"/>
            <w:tcBorders>
              <w:top w:val="single" w:sz="4" w:space="0" w:color="auto"/>
              <w:left w:val="single" w:sz="4" w:space="0" w:color="auto"/>
              <w:bottom w:val="single" w:sz="4" w:space="0" w:color="auto"/>
              <w:right w:val="single" w:sz="4" w:space="0" w:color="auto"/>
            </w:tcBorders>
            <w:vAlign w:val="center"/>
            <w:hideMark/>
          </w:tcPr>
          <w:p w:rsidR="00000000" w:rsidRDefault="00823A9D">
            <w:pPr>
              <w:jc w:val="right"/>
            </w:pPr>
            <w:r>
              <w:rPr>
                <w:rFonts w:ascii="宋体" w:hAnsi="宋体" w:hint="eastAsia"/>
              </w:rPr>
              <w:t>0.7</w:t>
            </w:r>
            <w:r>
              <w:rPr>
                <w:rFonts w:ascii="宋体" w:hAnsi="宋体" w:hint="eastAsia"/>
              </w:rPr>
              <w:t>3</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vAlign w:val="center"/>
            <w:hideMark/>
          </w:tcPr>
          <w:p w:rsidR="00000000" w:rsidRDefault="00823A9D">
            <w:pPr>
              <w:jc w:val="right"/>
            </w:pPr>
            <w:r>
              <w:rPr>
                <w:rFonts w:ascii="宋体" w:hAnsi="宋体" w:hint="eastAsia"/>
              </w:rPr>
              <w:t>24.3</w:t>
            </w:r>
            <w:r>
              <w:rPr>
                <w:rFonts w:ascii="宋体" w:hAnsi="宋体" w:hint="eastAsia"/>
              </w:rPr>
              <w:t>7</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vAlign w:val="center"/>
            <w:hideMark/>
          </w:tcPr>
          <w:p w:rsidR="00000000" w:rsidRDefault="00823A9D">
            <w:pPr>
              <w:jc w:val="right"/>
            </w:pPr>
            <w:r>
              <w:rPr>
                <w:rFonts w:ascii="宋体" w:hAnsi="宋体" w:hint="eastAsia"/>
              </w:rPr>
              <w:t>0.5</w:t>
            </w:r>
            <w:r>
              <w:rPr>
                <w:rFonts w:ascii="宋体" w:hAnsi="宋体" w:hint="eastAsia"/>
              </w:rPr>
              <w:t>7</w:t>
            </w:r>
            <w:r>
              <w:rPr>
                <w:rFonts w:ascii="宋体" w:hAnsi="宋体" w:hint="eastAsia"/>
              </w:rPr>
              <w:t>%</w:t>
            </w:r>
          </w:p>
        </w:tc>
      </w:tr>
      <w:tr w:rsidR="00000000">
        <w:trPr>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rsidR="00000000" w:rsidRDefault="00823A9D">
            <w:pPr>
              <w:jc w:val="center"/>
            </w:pPr>
            <w:r>
              <w:rPr>
                <w:rFonts w:ascii="宋体" w:hAnsi="宋体" w:hint="eastAsia"/>
              </w:rPr>
              <w:t>过去一</w:t>
            </w:r>
            <w:r>
              <w:rPr>
                <w:rFonts w:ascii="宋体" w:hAnsi="宋体" w:hint="eastAsia"/>
              </w:rPr>
              <w:t>年</w:t>
            </w:r>
          </w:p>
        </w:tc>
        <w:tc>
          <w:tcPr>
            <w:tcW w:w="714" w:type="pct"/>
            <w:tcBorders>
              <w:top w:val="single" w:sz="4" w:space="0" w:color="auto"/>
              <w:left w:val="single" w:sz="4" w:space="0" w:color="auto"/>
              <w:bottom w:val="single" w:sz="4" w:space="0" w:color="auto"/>
              <w:right w:val="single" w:sz="4" w:space="0" w:color="auto"/>
            </w:tcBorders>
            <w:vAlign w:val="center"/>
            <w:hideMark/>
          </w:tcPr>
          <w:p w:rsidR="00000000" w:rsidRDefault="00823A9D">
            <w:pPr>
              <w:jc w:val="right"/>
            </w:pPr>
            <w:r>
              <w:rPr>
                <w:rFonts w:ascii="宋体" w:hAnsi="宋体" w:hint="eastAsia"/>
              </w:rPr>
              <w:t>26.6</w:t>
            </w:r>
            <w:r>
              <w:rPr>
                <w:rFonts w:ascii="宋体" w:hAnsi="宋体" w:hint="eastAsia"/>
              </w:rPr>
              <w:t>0</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vAlign w:val="center"/>
            <w:hideMark/>
          </w:tcPr>
          <w:p w:rsidR="00000000" w:rsidRDefault="00823A9D">
            <w:pPr>
              <w:jc w:val="right"/>
            </w:pPr>
            <w:r>
              <w:rPr>
                <w:rFonts w:ascii="宋体" w:hAnsi="宋体" w:hint="eastAsia"/>
              </w:rPr>
              <w:t>1.2</w:t>
            </w:r>
            <w:r>
              <w:rPr>
                <w:rFonts w:ascii="宋体" w:hAnsi="宋体" w:hint="eastAsia"/>
              </w:rPr>
              <w:t>9</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vAlign w:val="center"/>
            <w:hideMark/>
          </w:tcPr>
          <w:p w:rsidR="00000000" w:rsidRDefault="00823A9D">
            <w:pPr>
              <w:jc w:val="right"/>
            </w:pPr>
            <w:r>
              <w:rPr>
                <w:rFonts w:ascii="宋体" w:hAnsi="宋体" w:hint="eastAsia"/>
              </w:rPr>
              <w:t>12.7</w:t>
            </w:r>
            <w:r>
              <w:rPr>
                <w:rFonts w:ascii="宋体" w:hAnsi="宋体" w:hint="eastAsia"/>
              </w:rPr>
              <w:t>4</w:t>
            </w:r>
            <w:r>
              <w:rPr>
                <w:rFonts w:ascii="宋体" w:hAnsi="宋体" w:hint="eastAsia"/>
              </w:rPr>
              <w:t xml:space="preserve">% </w:t>
            </w:r>
          </w:p>
        </w:tc>
        <w:tc>
          <w:tcPr>
            <w:tcW w:w="714" w:type="pct"/>
            <w:tcBorders>
              <w:top w:val="single" w:sz="4" w:space="0" w:color="auto"/>
              <w:left w:val="single" w:sz="4" w:space="0" w:color="auto"/>
              <w:bottom w:val="single" w:sz="4" w:space="0" w:color="auto"/>
              <w:right w:val="single" w:sz="4" w:space="0" w:color="auto"/>
            </w:tcBorders>
            <w:vAlign w:val="center"/>
            <w:hideMark/>
          </w:tcPr>
          <w:p w:rsidR="00000000" w:rsidRDefault="00823A9D">
            <w:pPr>
              <w:jc w:val="right"/>
            </w:pPr>
            <w:r>
              <w:rPr>
                <w:rFonts w:ascii="宋体" w:hAnsi="宋体" w:hint="eastAsia"/>
              </w:rPr>
              <w:t>0.9</w:t>
            </w:r>
            <w:r>
              <w:rPr>
                <w:rFonts w:ascii="宋体" w:hAnsi="宋体" w:hint="eastAsia"/>
              </w:rPr>
              <w:t>0</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vAlign w:val="center"/>
            <w:hideMark/>
          </w:tcPr>
          <w:p w:rsidR="00000000" w:rsidRDefault="00823A9D">
            <w:pPr>
              <w:jc w:val="right"/>
            </w:pPr>
            <w:r>
              <w:rPr>
                <w:rFonts w:ascii="宋体" w:hAnsi="宋体" w:hint="eastAsia"/>
              </w:rPr>
              <w:t>13.8</w:t>
            </w:r>
            <w:r>
              <w:rPr>
                <w:rFonts w:ascii="宋体" w:hAnsi="宋体" w:hint="eastAsia"/>
              </w:rPr>
              <w:t>6</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vAlign w:val="center"/>
            <w:hideMark/>
          </w:tcPr>
          <w:p w:rsidR="00000000" w:rsidRDefault="00823A9D">
            <w:pPr>
              <w:jc w:val="right"/>
            </w:pPr>
            <w:r>
              <w:rPr>
                <w:rFonts w:ascii="宋体" w:hAnsi="宋体" w:hint="eastAsia"/>
              </w:rPr>
              <w:t>0.3</w:t>
            </w:r>
            <w:r>
              <w:rPr>
                <w:rFonts w:ascii="宋体" w:hAnsi="宋体" w:hint="eastAsia"/>
              </w:rPr>
              <w:t>9</w:t>
            </w:r>
            <w:r>
              <w:rPr>
                <w:rFonts w:ascii="宋体" w:hAnsi="宋体" w:hint="eastAsia"/>
              </w:rPr>
              <w:t>%</w:t>
            </w:r>
          </w:p>
        </w:tc>
      </w:tr>
      <w:tr w:rsidR="00000000">
        <w:trPr>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rsidR="00000000" w:rsidRDefault="00823A9D">
            <w:pPr>
              <w:jc w:val="center"/>
            </w:pPr>
            <w:r>
              <w:rPr>
                <w:rFonts w:ascii="宋体" w:hAnsi="宋体" w:hint="eastAsia"/>
              </w:rPr>
              <w:t>过去三</w:t>
            </w:r>
            <w:r>
              <w:rPr>
                <w:rFonts w:ascii="宋体" w:hAnsi="宋体" w:hint="eastAsia"/>
              </w:rPr>
              <w:t>年</w:t>
            </w:r>
          </w:p>
        </w:tc>
        <w:tc>
          <w:tcPr>
            <w:tcW w:w="714" w:type="pct"/>
            <w:tcBorders>
              <w:top w:val="single" w:sz="4" w:space="0" w:color="auto"/>
              <w:left w:val="single" w:sz="4" w:space="0" w:color="auto"/>
              <w:bottom w:val="single" w:sz="4" w:space="0" w:color="auto"/>
              <w:right w:val="single" w:sz="4" w:space="0" w:color="auto"/>
            </w:tcBorders>
            <w:vAlign w:val="center"/>
            <w:hideMark/>
          </w:tcPr>
          <w:p w:rsidR="00000000" w:rsidRDefault="00823A9D">
            <w:pPr>
              <w:jc w:val="right"/>
            </w:pPr>
            <w:r>
              <w:rPr>
                <w:rFonts w:ascii="宋体" w:hAnsi="宋体" w:hint="eastAsia"/>
              </w:rPr>
              <w:t>2.3</w:t>
            </w:r>
            <w:r>
              <w:rPr>
                <w:rFonts w:ascii="宋体" w:hAnsi="宋体" w:hint="eastAsia"/>
              </w:rPr>
              <w:t>4</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vAlign w:val="center"/>
            <w:hideMark/>
          </w:tcPr>
          <w:p w:rsidR="00000000" w:rsidRDefault="00823A9D">
            <w:pPr>
              <w:jc w:val="right"/>
            </w:pPr>
            <w:r>
              <w:rPr>
                <w:rFonts w:ascii="宋体" w:hAnsi="宋体" w:hint="eastAsia"/>
              </w:rPr>
              <w:t>1.2</w:t>
            </w:r>
            <w:r>
              <w:rPr>
                <w:rFonts w:ascii="宋体" w:hAnsi="宋体" w:hint="eastAsia"/>
              </w:rPr>
              <w:t>6</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vAlign w:val="center"/>
            <w:hideMark/>
          </w:tcPr>
          <w:p w:rsidR="00000000" w:rsidRDefault="00823A9D">
            <w:pPr>
              <w:jc w:val="right"/>
            </w:pPr>
            <w:r>
              <w:rPr>
                <w:rFonts w:ascii="宋体" w:hAnsi="宋体" w:hint="eastAsia"/>
              </w:rPr>
              <w:t>20.7</w:t>
            </w:r>
            <w:r>
              <w:rPr>
                <w:rFonts w:ascii="宋体" w:hAnsi="宋体" w:hint="eastAsia"/>
              </w:rPr>
              <w:t>8</w:t>
            </w:r>
            <w:r>
              <w:rPr>
                <w:rFonts w:ascii="宋体" w:hAnsi="宋体" w:hint="eastAsia"/>
              </w:rPr>
              <w:t xml:space="preserve">% </w:t>
            </w:r>
          </w:p>
        </w:tc>
        <w:tc>
          <w:tcPr>
            <w:tcW w:w="714" w:type="pct"/>
            <w:tcBorders>
              <w:top w:val="single" w:sz="4" w:space="0" w:color="auto"/>
              <w:left w:val="single" w:sz="4" w:space="0" w:color="auto"/>
              <w:bottom w:val="single" w:sz="4" w:space="0" w:color="auto"/>
              <w:right w:val="single" w:sz="4" w:space="0" w:color="auto"/>
            </w:tcBorders>
            <w:vAlign w:val="center"/>
            <w:hideMark/>
          </w:tcPr>
          <w:p w:rsidR="00000000" w:rsidRDefault="00823A9D">
            <w:pPr>
              <w:jc w:val="right"/>
            </w:pPr>
            <w:r>
              <w:rPr>
                <w:rFonts w:ascii="宋体" w:hAnsi="宋体" w:hint="eastAsia"/>
              </w:rPr>
              <w:t>0.8</w:t>
            </w:r>
            <w:r>
              <w:rPr>
                <w:rFonts w:ascii="宋体" w:hAnsi="宋体" w:hint="eastAsia"/>
              </w:rPr>
              <w:t>2</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vAlign w:val="center"/>
            <w:hideMark/>
          </w:tcPr>
          <w:p w:rsidR="00000000" w:rsidRDefault="00823A9D">
            <w:pPr>
              <w:jc w:val="right"/>
            </w:pPr>
            <w:r>
              <w:rPr>
                <w:rFonts w:ascii="宋体" w:hAnsi="宋体" w:hint="eastAsia"/>
              </w:rPr>
              <w:t>-18.4</w:t>
            </w:r>
            <w:r>
              <w:rPr>
                <w:rFonts w:ascii="宋体" w:hAnsi="宋体" w:hint="eastAsia"/>
              </w:rPr>
              <w:t>4</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vAlign w:val="center"/>
            <w:hideMark/>
          </w:tcPr>
          <w:p w:rsidR="00000000" w:rsidRDefault="00823A9D">
            <w:pPr>
              <w:jc w:val="right"/>
            </w:pPr>
            <w:r>
              <w:rPr>
                <w:rFonts w:ascii="宋体" w:hAnsi="宋体" w:hint="eastAsia"/>
              </w:rPr>
              <w:t>0.4</w:t>
            </w:r>
            <w:r>
              <w:rPr>
                <w:rFonts w:ascii="宋体" w:hAnsi="宋体" w:hint="eastAsia"/>
              </w:rPr>
              <w:t>4</w:t>
            </w:r>
            <w:r>
              <w:rPr>
                <w:rFonts w:ascii="宋体" w:hAnsi="宋体" w:hint="eastAsia"/>
              </w:rPr>
              <w:t>%</w:t>
            </w:r>
          </w:p>
        </w:tc>
      </w:tr>
      <w:tr w:rsidR="00000000">
        <w:trPr>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rsidR="00000000" w:rsidRDefault="00823A9D">
            <w:pPr>
              <w:jc w:val="center"/>
            </w:pPr>
            <w:r>
              <w:rPr>
                <w:rFonts w:ascii="宋体" w:hAnsi="宋体" w:hint="eastAsia"/>
              </w:rPr>
              <w:t>过去五</w:t>
            </w:r>
            <w:r>
              <w:rPr>
                <w:rFonts w:ascii="宋体" w:hAnsi="宋体" w:hint="eastAsia"/>
              </w:rPr>
              <w:t>年</w:t>
            </w:r>
          </w:p>
        </w:tc>
        <w:tc>
          <w:tcPr>
            <w:tcW w:w="714" w:type="pct"/>
            <w:tcBorders>
              <w:top w:val="single" w:sz="4" w:space="0" w:color="auto"/>
              <w:left w:val="single" w:sz="4" w:space="0" w:color="auto"/>
              <w:bottom w:val="single" w:sz="4" w:space="0" w:color="auto"/>
              <w:right w:val="single" w:sz="4" w:space="0" w:color="auto"/>
            </w:tcBorders>
            <w:vAlign w:val="center"/>
            <w:hideMark/>
          </w:tcPr>
          <w:p w:rsidR="00000000" w:rsidRDefault="00823A9D">
            <w:pPr>
              <w:jc w:val="right"/>
            </w:pPr>
            <w:r>
              <w:rPr>
                <w:rFonts w:ascii="宋体" w:hAnsi="宋体" w:hint="eastAsia"/>
              </w:rPr>
              <w:t>44.0</w:t>
            </w:r>
            <w:r>
              <w:rPr>
                <w:rFonts w:ascii="宋体" w:hAnsi="宋体" w:hint="eastAsia"/>
              </w:rPr>
              <w:t>4</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vAlign w:val="center"/>
            <w:hideMark/>
          </w:tcPr>
          <w:p w:rsidR="00000000" w:rsidRDefault="00823A9D">
            <w:pPr>
              <w:jc w:val="right"/>
            </w:pPr>
            <w:r>
              <w:rPr>
                <w:rFonts w:ascii="宋体" w:hAnsi="宋体" w:hint="eastAsia"/>
              </w:rPr>
              <w:t>1.4</w:t>
            </w:r>
            <w:r>
              <w:rPr>
                <w:rFonts w:ascii="宋体" w:hAnsi="宋体" w:hint="eastAsia"/>
              </w:rPr>
              <w:t>6</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vAlign w:val="center"/>
            <w:hideMark/>
          </w:tcPr>
          <w:p w:rsidR="00000000" w:rsidRDefault="00823A9D">
            <w:pPr>
              <w:jc w:val="right"/>
            </w:pPr>
            <w:r>
              <w:rPr>
                <w:rFonts w:ascii="宋体" w:hAnsi="宋体" w:hint="eastAsia"/>
              </w:rPr>
              <w:t>7.7</w:t>
            </w:r>
            <w:r>
              <w:rPr>
                <w:rFonts w:ascii="宋体" w:hAnsi="宋体" w:hint="eastAsia"/>
              </w:rPr>
              <w:t>3</w:t>
            </w:r>
            <w:r>
              <w:rPr>
                <w:rFonts w:ascii="宋体" w:hAnsi="宋体" w:hint="eastAsia"/>
              </w:rPr>
              <w:t xml:space="preserve">% </w:t>
            </w:r>
          </w:p>
        </w:tc>
        <w:tc>
          <w:tcPr>
            <w:tcW w:w="714" w:type="pct"/>
            <w:tcBorders>
              <w:top w:val="single" w:sz="4" w:space="0" w:color="auto"/>
              <w:left w:val="single" w:sz="4" w:space="0" w:color="auto"/>
              <w:bottom w:val="single" w:sz="4" w:space="0" w:color="auto"/>
              <w:right w:val="single" w:sz="4" w:space="0" w:color="auto"/>
            </w:tcBorders>
            <w:vAlign w:val="center"/>
            <w:hideMark/>
          </w:tcPr>
          <w:p w:rsidR="00000000" w:rsidRDefault="00823A9D">
            <w:pPr>
              <w:jc w:val="right"/>
            </w:pPr>
            <w:r>
              <w:rPr>
                <w:rFonts w:ascii="宋体" w:hAnsi="宋体" w:hint="eastAsia"/>
              </w:rPr>
              <w:t>0.8</w:t>
            </w:r>
            <w:r>
              <w:rPr>
                <w:rFonts w:ascii="宋体" w:hAnsi="宋体" w:hint="eastAsia"/>
              </w:rPr>
              <w:t>5</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vAlign w:val="center"/>
            <w:hideMark/>
          </w:tcPr>
          <w:p w:rsidR="00000000" w:rsidRDefault="00823A9D">
            <w:pPr>
              <w:jc w:val="right"/>
            </w:pPr>
            <w:r>
              <w:rPr>
                <w:rFonts w:ascii="宋体" w:hAnsi="宋体" w:hint="eastAsia"/>
              </w:rPr>
              <w:t>36.3</w:t>
            </w:r>
            <w:r>
              <w:rPr>
                <w:rFonts w:ascii="宋体" w:hAnsi="宋体" w:hint="eastAsia"/>
              </w:rPr>
              <w:t>1</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vAlign w:val="center"/>
            <w:hideMark/>
          </w:tcPr>
          <w:p w:rsidR="00000000" w:rsidRDefault="00823A9D">
            <w:pPr>
              <w:jc w:val="right"/>
            </w:pPr>
            <w:r>
              <w:rPr>
                <w:rFonts w:ascii="宋体" w:hAnsi="宋体" w:hint="eastAsia"/>
              </w:rPr>
              <w:t>0.6</w:t>
            </w:r>
            <w:r>
              <w:rPr>
                <w:rFonts w:ascii="宋体" w:hAnsi="宋体" w:hint="eastAsia"/>
              </w:rPr>
              <w:t>1</w:t>
            </w:r>
            <w:r>
              <w:rPr>
                <w:rFonts w:ascii="宋体" w:hAnsi="宋体" w:hint="eastAsia"/>
              </w:rPr>
              <w:t>%</w:t>
            </w:r>
          </w:p>
        </w:tc>
      </w:tr>
      <w:tr w:rsidR="00000000">
        <w:trPr>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rsidR="00000000" w:rsidRDefault="00823A9D">
            <w:pPr>
              <w:jc w:val="center"/>
            </w:pPr>
            <w:r>
              <w:rPr>
                <w:rFonts w:ascii="宋体" w:hAnsi="宋体" w:hint="eastAsia"/>
              </w:rPr>
              <w:t>自基金合同生效起至</w:t>
            </w:r>
            <w:r>
              <w:rPr>
                <w:rFonts w:ascii="宋体" w:hAnsi="宋体" w:hint="eastAsia"/>
              </w:rPr>
              <w:t>今</w:t>
            </w:r>
          </w:p>
        </w:tc>
        <w:tc>
          <w:tcPr>
            <w:tcW w:w="714" w:type="pct"/>
            <w:tcBorders>
              <w:top w:val="single" w:sz="4" w:space="0" w:color="auto"/>
              <w:left w:val="single" w:sz="4" w:space="0" w:color="auto"/>
              <w:bottom w:val="single" w:sz="4" w:space="0" w:color="auto"/>
              <w:right w:val="single" w:sz="4" w:space="0" w:color="auto"/>
            </w:tcBorders>
            <w:vAlign w:val="center"/>
            <w:hideMark/>
          </w:tcPr>
          <w:p w:rsidR="00000000" w:rsidRDefault="00823A9D">
            <w:pPr>
              <w:jc w:val="right"/>
            </w:pPr>
            <w:r>
              <w:rPr>
                <w:rFonts w:ascii="宋体" w:hAnsi="宋体" w:hint="eastAsia"/>
              </w:rPr>
              <w:t>324.2</w:t>
            </w:r>
            <w:r>
              <w:rPr>
                <w:rFonts w:ascii="宋体" w:hAnsi="宋体" w:hint="eastAsia"/>
              </w:rPr>
              <w:t>6</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vAlign w:val="center"/>
            <w:hideMark/>
          </w:tcPr>
          <w:p w:rsidR="00000000" w:rsidRDefault="00823A9D">
            <w:pPr>
              <w:jc w:val="right"/>
            </w:pPr>
            <w:r>
              <w:rPr>
                <w:rFonts w:ascii="宋体" w:hAnsi="宋体" w:hint="eastAsia"/>
              </w:rPr>
              <w:t>1.7</w:t>
            </w:r>
            <w:r>
              <w:rPr>
                <w:rFonts w:ascii="宋体" w:hAnsi="宋体" w:hint="eastAsia"/>
              </w:rPr>
              <w:t>4</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vAlign w:val="center"/>
            <w:hideMark/>
          </w:tcPr>
          <w:p w:rsidR="00000000" w:rsidRDefault="00823A9D">
            <w:pPr>
              <w:jc w:val="right"/>
            </w:pPr>
            <w:r>
              <w:rPr>
                <w:rFonts w:ascii="宋体" w:hAnsi="宋体" w:hint="eastAsia"/>
              </w:rPr>
              <w:t>83.9</w:t>
            </w:r>
            <w:r>
              <w:rPr>
                <w:rFonts w:ascii="宋体" w:hAnsi="宋体" w:hint="eastAsia"/>
              </w:rPr>
              <w:t>2</w:t>
            </w:r>
            <w:r>
              <w:rPr>
                <w:rFonts w:ascii="宋体" w:hAnsi="宋体" w:hint="eastAsia"/>
              </w:rPr>
              <w:t xml:space="preserve">% </w:t>
            </w:r>
          </w:p>
        </w:tc>
        <w:tc>
          <w:tcPr>
            <w:tcW w:w="714" w:type="pct"/>
            <w:tcBorders>
              <w:top w:val="single" w:sz="4" w:space="0" w:color="auto"/>
              <w:left w:val="single" w:sz="4" w:space="0" w:color="auto"/>
              <w:bottom w:val="single" w:sz="4" w:space="0" w:color="auto"/>
              <w:right w:val="single" w:sz="4" w:space="0" w:color="auto"/>
            </w:tcBorders>
            <w:vAlign w:val="center"/>
            <w:hideMark/>
          </w:tcPr>
          <w:p w:rsidR="00000000" w:rsidRDefault="00823A9D">
            <w:pPr>
              <w:jc w:val="right"/>
            </w:pPr>
            <w:r>
              <w:rPr>
                <w:rFonts w:ascii="宋体" w:hAnsi="宋体" w:hint="eastAsia"/>
              </w:rPr>
              <w:t>1.0</w:t>
            </w:r>
            <w:r>
              <w:rPr>
                <w:rFonts w:ascii="宋体" w:hAnsi="宋体" w:hint="eastAsia"/>
              </w:rPr>
              <w:t>1</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vAlign w:val="center"/>
            <w:hideMark/>
          </w:tcPr>
          <w:p w:rsidR="00000000" w:rsidRDefault="00823A9D">
            <w:pPr>
              <w:jc w:val="right"/>
            </w:pPr>
            <w:r>
              <w:rPr>
                <w:rFonts w:ascii="宋体" w:hAnsi="宋体" w:hint="eastAsia"/>
              </w:rPr>
              <w:t>240.3</w:t>
            </w:r>
            <w:r>
              <w:rPr>
                <w:rFonts w:ascii="宋体" w:hAnsi="宋体" w:hint="eastAsia"/>
              </w:rPr>
              <w:t>4</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vAlign w:val="center"/>
            <w:hideMark/>
          </w:tcPr>
          <w:p w:rsidR="00000000" w:rsidRDefault="00823A9D">
            <w:pPr>
              <w:jc w:val="right"/>
            </w:pPr>
            <w:r>
              <w:rPr>
                <w:rFonts w:ascii="宋体" w:hAnsi="宋体" w:hint="eastAsia"/>
              </w:rPr>
              <w:t>0.7</w:t>
            </w:r>
            <w:r>
              <w:rPr>
                <w:rFonts w:ascii="宋体" w:hAnsi="宋体" w:hint="eastAsia"/>
              </w:rPr>
              <w:t>3</w:t>
            </w:r>
            <w:r>
              <w:rPr>
                <w:rFonts w:ascii="宋体" w:hAnsi="宋体" w:hint="eastAsia"/>
              </w:rPr>
              <w:t>%</w:t>
            </w:r>
          </w:p>
        </w:tc>
      </w:tr>
    </w:tbl>
    <w:p w:rsidR="00000000" w:rsidRDefault="00823A9D">
      <w:pPr>
        <w:pStyle w:val="XBRLTitle3"/>
        <w:spacing w:before="156"/>
      </w:pPr>
      <w:bookmarkStart w:id="65" w:name="_Toc17898184"/>
      <w:bookmarkStart w:id="66" w:name="_Toc512519486"/>
      <w:bookmarkStart w:id="67" w:name="_Toc481075053"/>
      <w:bookmarkStart w:id="68" w:name="_Toc490050007"/>
      <w:bookmarkStart w:id="69" w:name="_Toc513295898"/>
      <w:r>
        <w:rPr>
          <w:rFonts w:hint="eastAsia"/>
        </w:rPr>
        <w:t>自基金合同生效以来基金累计净值增长率变动及其与同期业绩比较基准收益率变动的比</w:t>
      </w:r>
      <w:r>
        <w:rPr>
          <w:rFonts w:hint="eastAsia"/>
        </w:rPr>
        <w:t>较</w:t>
      </w:r>
      <w:bookmarkEnd w:id="65"/>
      <w:bookmarkEnd w:id="66"/>
      <w:bookmarkEnd w:id="67"/>
      <w:bookmarkEnd w:id="68"/>
      <w:bookmarkEnd w:id="69"/>
    </w:p>
    <w:p w:rsidR="00000000" w:rsidRDefault="00823A9D">
      <w:pPr>
        <w:spacing w:line="360" w:lineRule="auto"/>
        <w:jc w:val="left"/>
        <w:rPr>
          <w:rFonts w:hint="eastAsia"/>
        </w:rPr>
      </w:pPr>
      <w:bookmarkStart w:id="70" w:name="m07_04_07_09"/>
      <w:bookmarkStart w:id="71" w:name="m07_04_07_09_tab"/>
      <w:r>
        <w:rPr>
          <w:rFonts w:ascii="宋体" w:hAnsi="宋体"/>
          <w:noProof/>
        </w:rPr>
        <w:drawing>
          <wp:inline distT="0" distB="0" distL="0" distR="0">
            <wp:extent cx="5226050" cy="3009900"/>
            <wp:effectExtent l="0" t="0" r="0" b="0"/>
            <wp:docPr id="1" name="图片 1" descr="CN_50510000_630011_FB030030_20250006.HTSXYLJJFEJZBDJYTQYJBJJZDBDBJTuMingCheng.NORMAL.0.sub_zjjhtsxyljjljjzzzlbdjqytqyjbjjzsylbddbj_q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N_50510000_630011_FB030030_20250006.HTSXYLJJFEJZBDJYTQYJBJJZDBDBJTuMingCheng.NORMAL.0.sub_zjjhtsxyljjljjzzzlbdjqytqyjbjjzsylbddbj_q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rsidR="00000000" w:rsidRDefault="00823A9D">
      <w:pPr>
        <w:spacing w:line="360" w:lineRule="auto"/>
      </w:pPr>
      <w:r>
        <w:rPr>
          <w:rFonts w:ascii="宋体" w:hAnsi="宋体" w:hint="eastAsia"/>
        </w:rPr>
        <w:t>注</w:t>
      </w:r>
      <w:r>
        <w:rPr>
          <w:rFonts w:ascii="宋体" w:hAnsi="宋体" w:hint="eastAsia"/>
        </w:rPr>
        <w:t>：</w:t>
      </w:r>
      <w:r>
        <w:rPr>
          <w:rFonts w:ascii="宋体" w:hAnsi="宋体" w:hint="eastAsia"/>
          <w:lang w:eastAsia="zh-Hans"/>
        </w:rPr>
        <w:t>①本基金合同生效日为</w:t>
      </w:r>
      <w:r>
        <w:rPr>
          <w:rFonts w:ascii="宋体" w:hAnsi="宋体" w:hint="eastAsia"/>
          <w:lang w:eastAsia="zh-Hans"/>
        </w:rPr>
        <w:t>2012</w:t>
      </w:r>
      <w:r>
        <w:rPr>
          <w:rFonts w:ascii="宋体" w:hAnsi="宋体" w:hint="eastAsia"/>
          <w:lang w:eastAsia="zh-Hans"/>
        </w:rPr>
        <w:t>年</w:t>
      </w:r>
      <w:r>
        <w:rPr>
          <w:rFonts w:ascii="宋体" w:hAnsi="宋体" w:hint="eastAsia"/>
          <w:lang w:eastAsia="zh-Hans"/>
        </w:rPr>
        <w:t>5</w:t>
      </w:r>
      <w:r>
        <w:rPr>
          <w:rFonts w:ascii="宋体" w:hAnsi="宋体" w:hint="eastAsia"/>
          <w:lang w:eastAsia="zh-Hans"/>
        </w:rPr>
        <w:t>月</w:t>
      </w:r>
      <w:r>
        <w:rPr>
          <w:rFonts w:ascii="宋体" w:hAnsi="宋体" w:hint="eastAsia"/>
          <w:lang w:eastAsia="zh-Hans"/>
        </w:rPr>
        <w:t>31</w:t>
      </w:r>
      <w:r>
        <w:rPr>
          <w:rFonts w:ascii="宋体" w:hAnsi="宋体" w:hint="eastAsia"/>
          <w:lang w:eastAsia="zh-Hans"/>
        </w:rPr>
        <w:t>日。</w:t>
      </w:r>
      <w:r>
        <w:rPr>
          <w:rFonts w:ascii="宋体" w:hAnsi="宋体" w:hint="eastAsia"/>
          <w:lang w:eastAsia="zh-Hans"/>
        </w:rPr>
        <w:br/>
      </w:r>
      <w:r>
        <w:rPr>
          <w:rFonts w:ascii="宋体" w:hAnsi="宋体" w:hint="eastAsia"/>
          <w:lang w:eastAsia="zh-Hans"/>
        </w:rPr>
        <w:t xml:space="preserve">　　②根据基金合同的规定，自基金合同生效之日起</w:t>
      </w:r>
      <w:r>
        <w:rPr>
          <w:rFonts w:ascii="宋体" w:hAnsi="宋体" w:hint="eastAsia"/>
          <w:lang w:eastAsia="zh-Hans"/>
        </w:rPr>
        <w:t>6</w:t>
      </w:r>
      <w:r>
        <w:rPr>
          <w:rFonts w:ascii="宋体" w:hAnsi="宋体" w:hint="eastAsia"/>
          <w:lang w:eastAsia="zh-Hans"/>
        </w:rPr>
        <w:t>个月内基金各项资产配置比例需符合基金合同要求。本基金在建仓期结束时，各项资产配置比例符合基金合同有关投资比例的约定</w:t>
      </w:r>
      <w:r>
        <w:rPr>
          <w:rFonts w:ascii="宋体" w:hAnsi="宋体" w:hint="eastAsia"/>
          <w:lang w:eastAsia="zh-Hans"/>
        </w:rPr>
        <w:t>。</w:t>
      </w:r>
      <w:r>
        <w:rPr>
          <w:rFonts w:ascii="宋体" w:hAnsi="宋体" w:hint="eastAsia"/>
          <w:kern w:val="0"/>
          <w:lang w:eastAsia="zh-Hans"/>
        </w:rPr>
        <w:t xml:space="preserve"> </w:t>
      </w:r>
    </w:p>
    <w:p w:rsidR="00000000" w:rsidRDefault="00823A9D">
      <w:pPr>
        <w:pStyle w:val="XBRLTitle1"/>
        <w:spacing w:before="156" w:line="360" w:lineRule="auto"/>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r>
        <w:rPr>
          <w:rFonts w:hAnsi="宋体" w:hint="eastAsia"/>
        </w:rPr>
        <w:t>管理人报</w:t>
      </w:r>
      <w:r>
        <w:rPr>
          <w:rFonts w:hAnsi="宋体" w:hint="eastAsia"/>
        </w:rPr>
        <w:t>告</w:t>
      </w:r>
      <w:bookmarkEnd w:id="72"/>
      <w:bookmarkEnd w:id="73"/>
      <w:bookmarkEnd w:id="74"/>
      <w:bookmarkEnd w:id="75"/>
      <w:bookmarkEnd w:id="76"/>
      <w:bookmarkEnd w:id="77"/>
      <w:bookmarkEnd w:id="78"/>
      <w:bookmarkEnd w:id="79"/>
      <w:r>
        <w:rPr>
          <w:rFonts w:hAnsi="宋体" w:hint="eastAsia"/>
        </w:rPr>
        <w:t xml:space="preserve"> </w:t>
      </w:r>
    </w:p>
    <w:p w:rsidR="00000000" w:rsidRDefault="00823A9D">
      <w:pPr>
        <w:pStyle w:val="XBRLTitle2"/>
        <w:spacing w:before="156" w:line="360" w:lineRule="auto"/>
        <w:rPr>
          <w:rFonts w:hint="eastAsia"/>
        </w:rPr>
      </w:pPr>
      <w:bookmarkStart w:id="80" w:name="_Toc17898187"/>
      <w:bookmarkStart w:id="81" w:name="_Toc17897943"/>
      <w:bookmarkStart w:id="82" w:name="_Toc481075055"/>
      <w:bookmarkStart w:id="83" w:name="_Toc438646459"/>
      <w:bookmarkStart w:id="84" w:name="_Toc490050009"/>
      <w:bookmarkStart w:id="85" w:name="_Toc512519488"/>
      <w:bookmarkStart w:id="86" w:name="_Toc513295852"/>
      <w:bookmarkStart w:id="87" w:name="_Toc513295900"/>
      <w:r>
        <w:rPr>
          <w:rFonts w:hAnsi="宋体" w:hint="eastAsia"/>
        </w:rPr>
        <w:t>基金经理（或基金经理小组）简</w:t>
      </w:r>
      <w:r>
        <w:rPr>
          <w:rFonts w:hAnsi="宋体" w:hint="eastAsia"/>
        </w:rPr>
        <w:t>介</w:t>
      </w:r>
      <w:bookmarkEnd w:id="80"/>
      <w:bookmarkEnd w:id="81"/>
      <w:bookmarkEnd w:id="82"/>
      <w:bookmarkEnd w:id="83"/>
      <w:bookmarkEnd w:id="84"/>
      <w:bookmarkEnd w:id="85"/>
      <w:bookmarkEnd w:id="86"/>
      <w:bookmarkEnd w:id="87"/>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7"/>
        <w:gridCol w:w="903"/>
        <w:gridCol w:w="2407"/>
        <w:gridCol w:w="1204"/>
        <w:gridCol w:w="1050"/>
        <w:gridCol w:w="3714"/>
      </w:tblGrid>
      <w:tr w:rsidR="00000000">
        <w:trPr>
          <w:divId w:val="1294405327"/>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00000" w:rsidRDefault="00823A9D">
            <w:pPr>
              <w:snapToGrid w:val="0"/>
              <w:jc w:val="center"/>
              <w:rPr>
                <w:rFonts w:hint="eastAsia"/>
              </w:rP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00000" w:rsidRDefault="00823A9D">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00000" w:rsidRDefault="00823A9D">
            <w:pPr>
              <w:snapToGrid w:val="0"/>
              <w:jc w:val="center"/>
            </w:pPr>
            <w:r>
              <w:rPr>
                <w:rFonts w:ascii="宋体" w:hAnsi="宋体" w:hint="eastAsia"/>
                <w:szCs w:val="24"/>
              </w:rPr>
              <w:t>任本基金的基金经理期限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00000" w:rsidRDefault="00823A9D">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00000" w:rsidRDefault="00823A9D">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000000">
        <w:trPr>
          <w:divId w:val="1294405327"/>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823A9D">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823A9D">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00000" w:rsidRDefault="00823A9D">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00000" w:rsidRDefault="00823A9D">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823A9D">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823A9D">
            <w:pPr>
              <w:widowControl/>
              <w:jc w:val="left"/>
            </w:pPr>
          </w:p>
        </w:tc>
      </w:tr>
      <w:tr w:rsidR="00000000">
        <w:trPr>
          <w:divId w:val="1294405327"/>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823A9D">
            <w:pPr>
              <w:jc w:val="center"/>
            </w:pPr>
            <w:r>
              <w:rPr>
                <w:rFonts w:ascii="宋体" w:hAnsi="宋体" w:hint="eastAsia"/>
                <w:szCs w:val="24"/>
                <w:lang w:eastAsia="zh-Hans"/>
              </w:rPr>
              <w:t>伍文</w:t>
            </w:r>
            <w:r>
              <w:rPr>
                <w:rFonts w:ascii="宋体" w:hAnsi="宋体" w:hint="eastAsia"/>
                <w:szCs w:val="24"/>
                <w:lang w:eastAsia="zh-Hans"/>
              </w:rPr>
              <w:t>友</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823A9D">
            <w:pPr>
              <w:jc w:val="left"/>
            </w:pPr>
            <w:r>
              <w:rPr>
                <w:rFonts w:ascii="宋体" w:hAnsi="宋体" w:hint="eastAsia"/>
                <w:szCs w:val="24"/>
                <w:lang w:eastAsia="zh-Hans"/>
              </w:rPr>
              <w:t>基金经</w:t>
            </w:r>
            <w:r>
              <w:rPr>
                <w:rFonts w:ascii="宋体" w:hAnsi="宋体" w:hint="eastAsia"/>
                <w:szCs w:val="24"/>
                <w:lang w:eastAsia="zh-Hans"/>
              </w:rPr>
              <w:t>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823A9D">
            <w:pPr>
              <w:jc w:val="center"/>
            </w:pPr>
            <w:r>
              <w:rPr>
                <w:rFonts w:ascii="宋体" w:hAnsi="宋体" w:hint="eastAsia"/>
                <w:szCs w:val="24"/>
                <w:lang w:eastAsia="zh-Hans"/>
              </w:rPr>
              <w:t>2021</w:t>
            </w:r>
            <w:r>
              <w:rPr>
                <w:rFonts w:ascii="宋体" w:hAnsi="宋体" w:hint="eastAsia"/>
                <w:szCs w:val="24"/>
                <w:lang w:eastAsia="zh-Hans"/>
              </w:rPr>
              <w:t>年</w:t>
            </w:r>
            <w:r>
              <w:rPr>
                <w:rFonts w:ascii="宋体" w:hAnsi="宋体" w:hint="eastAsia"/>
                <w:szCs w:val="24"/>
                <w:lang w:eastAsia="zh-Hans"/>
              </w:rPr>
              <w:t>11</w:t>
            </w:r>
            <w:r>
              <w:rPr>
                <w:rFonts w:ascii="宋体" w:hAnsi="宋体" w:hint="eastAsia"/>
                <w:szCs w:val="24"/>
                <w:lang w:eastAsia="zh-Hans"/>
              </w:rPr>
              <w:t>月</w:t>
            </w:r>
            <w:r>
              <w:rPr>
                <w:rFonts w:ascii="宋体" w:hAnsi="宋体" w:hint="eastAsia"/>
                <w:szCs w:val="24"/>
                <w:lang w:eastAsia="zh-Hans"/>
              </w:rPr>
              <w:t>10</w:t>
            </w:r>
            <w:r>
              <w:rPr>
                <w:rFonts w:ascii="宋体" w:hAnsi="宋体" w:hint="eastAsia"/>
                <w:szCs w:val="24"/>
                <w:lang w:eastAsia="zh-Hans"/>
              </w:rPr>
              <w:t>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823A9D">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823A9D">
            <w:pPr>
              <w:jc w:val="center"/>
            </w:pPr>
            <w:r>
              <w:rPr>
                <w:rFonts w:ascii="宋体" w:hAnsi="宋体" w:hint="eastAsia"/>
                <w:szCs w:val="24"/>
                <w:lang w:eastAsia="zh-Hans"/>
              </w:rPr>
              <w:t>15.1</w:t>
            </w:r>
            <w:r>
              <w:rPr>
                <w:rFonts w:ascii="宋体" w:hAnsi="宋体" w:hint="eastAsia"/>
                <w:szCs w:val="24"/>
                <w:lang w:eastAsia="zh-Hans"/>
              </w:rPr>
              <w:t>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823A9D">
            <w:pPr>
              <w:jc w:val="left"/>
            </w:pPr>
            <w:r>
              <w:rPr>
                <w:rFonts w:ascii="宋体" w:hAnsi="宋体" w:hint="eastAsia"/>
                <w:szCs w:val="24"/>
                <w:lang w:eastAsia="zh-Hans"/>
              </w:rPr>
              <w:t>男，中国籍，经济学硕士，具有基金从业资格。</w:t>
            </w:r>
            <w:r>
              <w:rPr>
                <w:rFonts w:ascii="宋体" w:hAnsi="宋体" w:hint="eastAsia"/>
                <w:szCs w:val="24"/>
                <w:lang w:eastAsia="zh-Hans"/>
              </w:rPr>
              <w:t>2010</w:t>
            </w:r>
            <w:r>
              <w:rPr>
                <w:rFonts w:ascii="宋体" w:hAnsi="宋体" w:hint="eastAsia"/>
                <w:szCs w:val="24"/>
                <w:lang w:eastAsia="zh-Hans"/>
              </w:rPr>
              <w:t>年</w:t>
            </w:r>
            <w:r>
              <w:rPr>
                <w:rFonts w:ascii="宋体" w:hAnsi="宋体" w:hint="eastAsia"/>
                <w:szCs w:val="24"/>
                <w:lang w:eastAsia="zh-Hans"/>
              </w:rPr>
              <w:t>6</w:t>
            </w:r>
            <w:r>
              <w:rPr>
                <w:rFonts w:ascii="宋体" w:hAnsi="宋体" w:hint="eastAsia"/>
                <w:szCs w:val="24"/>
                <w:lang w:eastAsia="zh-Hans"/>
              </w:rPr>
              <w:t>月至</w:t>
            </w:r>
            <w:r>
              <w:rPr>
                <w:rFonts w:ascii="宋体" w:hAnsi="宋体" w:hint="eastAsia"/>
                <w:szCs w:val="24"/>
                <w:lang w:eastAsia="zh-Hans"/>
              </w:rPr>
              <w:t>2012</w:t>
            </w:r>
            <w:r>
              <w:rPr>
                <w:rFonts w:ascii="宋体" w:hAnsi="宋体" w:hint="eastAsia"/>
                <w:szCs w:val="24"/>
                <w:lang w:eastAsia="zh-Hans"/>
              </w:rPr>
              <w:t>年</w:t>
            </w:r>
            <w:r>
              <w:rPr>
                <w:rFonts w:ascii="宋体" w:hAnsi="宋体" w:hint="eastAsia"/>
                <w:szCs w:val="24"/>
                <w:lang w:eastAsia="zh-Hans"/>
              </w:rPr>
              <w:t>1</w:t>
            </w:r>
            <w:r>
              <w:rPr>
                <w:rFonts w:ascii="宋体" w:hAnsi="宋体" w:hint="eastAsia"/>
                <w:szCs w:val="24"/>
                <w:lang w:eastAsia="zh-Hans"/>
              </w:rPr>
              <w:t>月，就职于中国人寿资产管理有限公司，任助理研究员；</w:t>
            </w:r>
            <w:r>
              <w:rPr>
                <w:rFonts w:ascii="宋体" w:hAnsi="宋体" w:hint="eastAsia"/>
                <w:szCs w:val="24"/>
                <w:lang w:eastAsia="zh-Hans"/>
              </w:rPr>
              <w:t>2012</w:t>
            </w:r>
            <w:r>
              <w:rPr>
                <w:rFonts w:ascii="宋体" w:hAnsi="宋体" w:hint="eastAsia"/>
                <w:szCs w:val="24"/>
                <w:lang w:eastAsia="zh-Hans"/>
              </w:rPr>
              <w:t>年</w:t>
            </w:r>
            <w:r>
              <w:rPr>
                <w:rFonts w:ascii="宋体" w:hAnsi="宋体" w:hint="eastAsia"/>
                <w:szCs w:val="24"/>
                <w:lang w:eastAsia="zh-Hans"/>
              </w:rPr>
              <w:t>1</w:t>
            </w:r>
            <w:r>
              <w:rPr>
                <w:rFonts w:ascii="宋体" w:hAnsi="宋体" w:hint="eastAsia"/>
                <w:szCs w:val="24"/>
                <w:lang w:eastAsia="zh-Hans"/>
              </w:rPr>
              <w:t>月至</w:t>
            </w:r>
            <w:r>
              <w:rPr>
                <w:rFonts w:ascii="宋体" w:hAnsi="宋体" w:hint="eastAsia"/>
                <w:szCs w:val="24"/>
                <w:lang w:eastAsia="zh-Hans"/>
              </w:rPr>
              <w:t>2015</w:t>
            </w:r>
            <w:r>
              <w:rPr>
                <w:rFonts w:ascii="宋体" w:hAnsi="宋体" w:hint="eastAsia"/>
                <w:szCs w:val="24"/>
                <w:lang w:eastAsia="zh-Hans"/>
              </w:rPr>
              <w:t>年</w:t>
            </w:r>
            <w:r>
              <w:rPr>
                <w:rFonts w:ascii="宋体" w:hAnsi="宋体" w:hint="eastAsia"/>
                <w:szCs w:val="24"/>
                <w:lang w:eastAsia="zh-Hans"/>
              </w:rPr>
              <w:t>4</w:t>
            </w:r>
            <w:r>
              <w:rPr>
                <w:rFonts w:ascii="宋体" w:hAnsi="宋体" w:hint="eastAsia"/>
                <w:szCs w:val="24"/>
                <w:lang w:eastAsia="zh-Hans"/>
              </w:rPr>
              <w:t>月，就职于建信基金管理有限责任公司，任行业研究员；</w:t>
            </w:r>
            <w:r>
              <w:rPr>
                <w:rFonts w:ascii="宋体" w:hAnsi="宋体" w:hint="eastAsia"/>
                <w:szCs w:val="24"/>
                <w:lang w:eastAsia="zh-Hans"/>
              </w:rPr>
              <w:t>2015</w:t>
            </w:r>
            <w:r>
              <w:rPr>
                <w:rFonts w:ascii="宋体" w:hAnsi="宋体" w:hint="eastAsia"/>
                <w:szCs w:val="24"/>
                <w:lang w:eastAsia="zh-Hans"/>
              </w:rPr>
              <w:t>年</w:t>
            </w:r>
            <w:r>
              <w:rPr>
                <w:rFonts w:ascii="宋体" w:hAnsi="宋体" w:hint="eastAsia"/>
                <w:szCs w:val="24"/>
                <w:lang w:eastAsia="zh-Hans"/>
              </w:rPr>
              <w:t>5</w:t>
            </w:r>
            <w:r>
              <w:rPr>
                <w:rFonts w:ascii="宋体" w:hAnsi="宋体" w:hint="eastAsia"/>
                <w:szCs w:val="24"/>
                <w:lang w:eastAsia="zh-Hans"/>
              </w:rPr>
              <w:t>月至</w:t>
            </w:r>
            <w:r>
              <w:rPr>
                <w:rFonts w:ascii="宋体" w:hAnsi="宋体" w:hint="eastAsia"/>
                <w:szCs w:val="24"/>
                <w:lang w:eastAsia="zh-Hans"/>
              </w:rPr>
              <w:t>2021</w:t>
            </w:r>
            <w:r>
              <w:rPr>
                <w:rFonts w:ascii="宋体" w:hAnsi="宋体" w:hint="eastAsia"/>
                <w:szCs w:val="24"/>
                <w:lang w:eastAsia="zh-Hans"/>
              </w:rPr>
              <w:t>年</w:t>
            </w:r>
            <w:r>
              <w:rPr>
                <w:rFonts w:ascii="宋体" w:hAnsi="宋体" w:hint="eastAsia"/>
                <w:szCs w:val="24"/>
                <w:lang w:eastAsia="zh-Hans"/>
              </w:rPr>
              <w:t>7</w:t>
            </w:r>
            <w:r>
              <w:rPr>
                <w:rFonts w:ascii="宋体" w:hAnsi="宋体" w:hint="eastAsia"/>
                <w:szCs w:val="24"/>
                <w:lang w:eastAsia="zh-Hans"/>
              </w:rPr>
              <w:t>月，就职于融通基金管理有限公司，任基金经理；</w:t>
            </w:r>
            <w:r>
              <w:rPr>
                <w:rFonts w:ascii="宋体" w:hAnsi="宋体" w:hint="eastAsia"/>
                <w:szCs w:val="24"/>
                <w:lang w:eastAsia="zh-Hans"/>
              </w:rPr>
              <w:t>2021</w:t>
            </w:r>
            <w:r>
              <w:rPr>
                <w:rFonts w:ascii="宋体" w:hAnsi="宋体" w:hint="eastAsia"/>
                <w:szCs w:val="24"/>
                <w:lang w:eastAsia="zh-Hans"/>
              </w:rPr>
              <w:t>年</w:t>
            </w:r>
            <w:r>
              <w:rPr>
                <w:rFonts w:ascii="宋体" w:hAnsi="宋体" w:hint="eastAsia"/>
                <w:szCs w:val="24"/>
                <w:lang w:eastAsia="zh-Hans"/>
              </w:rPr>
              <w:t>8</w:t>
            </w:r>
            <w:r>
              <w:rPr>
                <w:rFonts w:ascii="宋体" w:hAnsi="宋体" w:hint="eastAsia"/>
                <w:szCs w:val="24"/>
                <w:lang w:eastAsia="zh-Hans"/>
              </w:rPr>
              <w:t>月加入华商基金管理有限公司，</w:t>
            </w:r>
            <w:r>
              <w:rPr>
                <w:rFonts w:ascii="宋体" w:hAnsi="宋体" w:hint="eastAsia"/>
                <w:szCs w:val="24"/>
                <w:lang w:eastAsia="zh-Hans"/>
              </w:rPr>
              <w:t>2021</w:t>
            </w:r>
            <w:r>
              <w:rPr>
                <w:rFonts w:ascii="宋体" w:hAnsi="宋体" w:hint="eastAsia"/>
                <w:szCs w:val="24"/>
                <w:lang w:eastAsia="zh-Hans"/>
              </w:rPr>
              <w:t>年</w:t>
            </w:r>
            <w:r>
              <w:rPr>
                <w:rFonts w:ascii="宋体" w:hAnsi="宋体" w:hint="eastAsia"/>
                <w:szCs w:val="24"/>
                <w:lang w:eastAsia="zh-Hans"/>
              </w:rPr>
              <w:t>11</w:t>
            </w:r>
            <w:r>
              <w:rPr>
                <w:rFonts w:ascii="宋体" w:hAnsi="宋体" w:hint="eastAsia"/>
                <w:szCs w:val="24"/>
                <w:lang w:eastAsia="zh-Hans"/>
              </w:rPr>
              <w:t>月</w:t>
            </w:r>
            <w:r>
              <w:rPr>
                <w:rFonts w:ascii="宋体" w:hAnsi="宋体" w:hint="eastAsia"/>
                <w:szCs w:val="24"/>
                <w:lang w:eastAsia="zh-Hans"/>
              </w:rPr>
              <w:t>10</w:t>
            </w:r>
            <w:r>
              <w:rPr>
                <w:rFonts w:ascii="宋体" w:hAnsi="宋体" w:hint="eastAsia"/>
                <w:szCs w:val="24"/>
                <w:lang w:eastAsia="zh-Hans"/>
              </w:rPr>
              <w:t>日起至今担任华商主题精选混合型证券投资基金的基金经理；</w:t>
            </w:r>
            <w:r>
              <w:rPr>
                <w:rFonts w:ascii="宋体" w:hAnsi="宋体" w:hint="eastAsia"/>
                <w:szCs w:val="24"/>
                <w:lang w:eastAsia="zh-Hans"/>
              </w:rPr>
              <w:t>2023</w:t>
            </w:r>
            <w:r>
              <w:rPr>
                <w:rFonts w:ascii="宋体" w:hAnsi="宋体" w:hint="eastAsia"/>
                <w:szCs w:val="24"/>
                <w:lang w:eastAsia="zh-Hans"/>
              </w:rPr>
              <w:t>年</w:t>
            </w:r>
            <w:r>
              <w:rPr>
                <w:rFonts w:ascii="宋体" w:hAnsi="宋体" w:hint="eastAsia"/>
                <w:szCs w:val="24"/>
                <w:lang w:eastAsia="zh-Hans"/>
              </w:rPr>
              <w:t>1</w:t>
            </w:r>
            <w:r>
              <w:rPr>
                <w:rFonts w:ascii="宋体" w:hAnsi="宋体" w:hint="eastAsia"/>
                <w:szCs w:val="24"/>
                <w:lang w:eastAsia="zh-Hans"/>
              </w:rPr>
              <w:t>月</w:t>
            </w:r>
            <w:r>
              <w:rPr>
                <w:rFonts w:ascii="宋体" w:hAnsi="宋体" w:hint="eastAsia"/>
                <w:szCs w:val="24"/>
                <w:lang w:eastAsia="zh-Hans"/>
              </w:rPr>
              <w:t>10</w:t>
            </w:r>
            <w:r>
              <w:rPr>
                <w:rFonts w:ascii="宋体" w:hAnsi="宋体" w:hint="eastAsia"/>
                <w:szCs w:val="24"/>
                <w:lang w:eastAsia="zh-Hans"/>
              </w:rPr>
              <w:t>日至</w:t>
            </w:r>
            <w:r>
              <w:rPr>
                <w:rFonts w:ascii="宋体" w:hAnsi="宋体" w:hint="eastAsia"/>
                <w:szCs w:val="24"/>
                <w:lang w:eastAsia="zh-Hans"/>
              </w:rPr>
              <w:t>2025</w:t>
            </w:r>
            <w:r>
              <w:rPr>
                <w:rFonts w:ascii="宋体" w:hAnsi="宋体" w:hint="eastAsia"/>
                <w:szCs w:val="24"/>
                <w:lang w:eastAsia="zh-Hans"/>
              </w:rPr>
              <w:t>年</w:t>
            </w:r>
            <w:r>
              <w:rPr>
                <w:rFonts w:ascii="宋体" w:hAnsi="宋体" w:hint="eastAsia"/>
                <w:szCs w:val="24"/>
                <w:lang w:eastAsia="zh-Hans"/>
              </w:rPr>
              <w:t>3</w:t>
            </w:r>
            <w:r>
              <w:rPr>
                <w:rFonts w:ascii="宋体" w:hAnsi="宋体" w:hint="eastAsia"/>
                <w:szCs w:val="24"/>
                <w:lang w:eastAsia="zh-Hans"/>
              </w:rPr>
              <w:t>月</w:t>
            </w:r>
            <w:r>
              <w:rPr>
                <w:rFonts w:ascii="宋体" w:hAnsi="宋体" w:hint="eastAsia"/>
                <w:szCs w:val="24"/>
                <w:lang w:eastAsia="zh-Hans"/>
              </w:rPr>
              <w:t>14</w:t>
            </w:r>
            <w:r>
              <w:rPr>
                <w:rFonts w:ascii="宋体" w:hAnsi="宋体" w:hint="eastAsia"/>
                <w:szCs w:val="24"/>
                <w:lang w:eastAsia="zh-Hans"/>
              </w:rPr>
              <w:t>日担任华商龙头优势混合型证券投资基金的基金经理；</w:t>
            </w:r>
            <w:r>
              <w:rPr>
                <w:rFonts w:ascii="宋体" w:hAnsi="宋体" w:hint="eastAsia"/>
                <w:szCs w:val="24"/>
                <w:lang w:eastAsia="zh-Hans"/>
              </w:rPr>
              <w:t>2023</w:t>
            </w:r>
            <w:r>
              <w:rPr>
                <w:rFonts w:ascii="宋体" w:hAnsi="宋体" w:hint="eastAsia"/>
                <w:szCs w:val="24"/>
                <w:lang w:eastAsia="zh-Hans"/>
              </w:rPr>
              <w:t>年</w:t>
            </w:r>
            <w:r>
              <w:rPr>
                <w:rFonts w:ascii="宋体" w:hAnsi="宋体" w:hint="eastAsia"/>
                <w:szCs w:val="24"/>
                <w:lang w:eastAsia="zh-Hans"/>
              </w:rPr>
              <w:t>9</w:t>
            </w:r>
            <w:r>
              <w:rPr>
                <w:rFonts w:ascii="宋体" w:hAnsi="宋体" w:hint="eastAsia"/>
                <w:szCs w:val="24"/>
                <w:lang w:eastAsia="zh-Hans"/>
              </w:rPr>
              <w:t>月</w:t>
            </w:r>
            <w:r>
              <w:rPr>
                <w:rFonts w:ascii="宋体" w:hAnsi="宋体" w:hint="eastAsia"/>
                <w:szCs w:val="24"/>
                <w:lang w:eastAsia="zh-Hans"/>
              </w:rPr>
              <w:t>26</w:t>
            </w:r>
            <w:r>
              <w:rPr>
                <w:rFonts w:ascii="宋体" w:hAnsi="宋体" w:hint="eastAsia"/>
                <w:szCs w:val="24"/>
                <w:lang w:eastAsia="zh-Hans"/>
              </w:rPr>
              <w:t>日至</w:t>
            </w:r>
            <w:r>
              <w:rPr>
                <w:rFonts w:ascii="宋体" w:hAnsi="宋体" w:hint="eastAsia"/>
                <w:szCs w:val="24"/>
                <w:lang w:eastAsia="zh-Hans"/>
              </w:rPr>
              <w:t>2025</w:t>
            </w:r>
            <w:r>
              <w:rPr>
                <w:rFonts w:ascii="宋体" w:hAnsi="宋体" w:hint="eastAsia"/>
                <w:szCs w:val="24"/>
                <w:lang w:eastAsia="zh-Hans"/>
              </w:rPr>
              <w:t>年</w:t>
            </w:r>
            <w:r>
              <w:rPr>
                <w:rFonts w:ascii="宋体" w:hAnsi="宋体" w:hint="eastAsia"/>
                <w:szCs w:val="24"/>
                <w:lang w:eastAsia="zh-Hans"/>
              </w:rPr>
              <w:t>6</w:t>
            </w:r>
            <w:r>
              <w:rPr>
                <w:rFonts w:ascii="宋体" w:hAnsi="宋体" w:hint="eastAsia"/>
                <w:szCs w:val="24"/>
                <w:lang w:eastAsia="zh-Hans"/>
              </w:rPr>
              <w:t>月</w:t>
            </w:r>
            <w:r>
              <w:rPr>
                <w:rFonts w:ascii="宋体" w:hAnsi="宋体" w:hint="eastAsia"/>
                <w:szCs w:val="24"/>
                <w:lang w:eastAsia="zh-Hans"/>
              </w:rPr>
              <w:t>4</w:t>
            </w:r>
            <w:r>
              <w:rPr>
                <w:rFonts w:ascii="宋体" w:hAnsi="宋体" w:hint="eastAsia"/>
                <w:szCs w:val="24"/>
                <w:lang w:eastAsia="zh-Hans"/>
              </w:rPr>
              <w:t>日</w:t>
            </w:r>
            <w:r>
              <w:rPr>
                <w:rFonts w:ascii="宋体" w:hAnsi="宋体" w:hint="eastAsia"/>
                <w:szCs w:val="24"/>
                <w:lang w:eastAsia="zh-Hans"/>
              </w:rPr>
              <w:t>担任华商先进制造混合型证券投资基金的基金经理</w:t>
            </w:r>
            <w:r>
              <w:rPr>
                <w:rFonts w:ascii="宋体" w:hAnsi="宋体" w:hint="eastAsia"/>
                <w:szCs w:val="24"/>
                <w:lang w:eastAsia="zh-Hans"/>
              </w:rPr>
              <w:t>。</w:t>
            </w:r>
          </w:p>
        </w:tc>
      </w:tr>
    </w:tbl>
    <w:p w:rsidR="00000000" w:rsidRDefault="00823A9D">
      <w:pPr>
        <w:pStyle w:val="XBRLTitle2"/>
        <w:spacing w:before="156" w:line="360" w:lineRule="auto"/>
      </w:pPr>
      <w:bookmarkStart w:id="89" w:name="_Toc17898188"/>
      <w:bookmarkStart w:id="90" w:name="_Toc17897944"/>
      <w:bookmarkStart w:id="91" w:name="_Toc481075056"/>
      <w:bookmarkStart w:id="92" w:name="_Toc438646460"/>
      <w:bookmarkStart w:id="93" w:name="_Toc490050010"/>
      <w:bookmarkStart w:id="94" w:name="_Toc512519489"/>
      <w:bookmarkStart w:id="95" w:name="_Toc513295853"/>
      <w:bookmarkStart w:id="96" w:name="_Toc513295901"/>
      <w:bookmarkStart w:id="97" w:name="m402"/>
      <w:r>
        <w:rPr>
          <w:rFonts w:hAnsi="宋体" w:hint="eastAsia"/>
        </w:rPr>
        <w:t>管理人对报告期内本基金运作遵规守信情况的说</w:t>
      </w:r>
      <w:r>
        <w:rPr>
          <w:rFonts w:hAnsi="宋体" w:hint="eastAsia"/>
        </w:rPr>
        <w:t>明</w:t>
      </w:r>
      <w:bookmarkEnd w:id="89"/>
      <w:bookmarkEnd w:id="90"/>
      <w:bookmarkEnd w:id="91"/>
      <w:bookmarkEnd w:id="92"/>
      <w:bookmarkEnd w:id="93"/>
      <w:bookmarkEnd w:id="94"/>
      <w:bookmarkEnd w:id="95"/>
      <w:bookmarkEnd w:id="96"/>
      <w:r>
        <w:rPr>
          <w:rFonts w:hAnsi="宋体" w:hint="eastAsia"/>
        </w:rPr>
        <w:t xml:space="preserve"> </w:t>
      </w:r>
    </w:p>
    <w:p w:rsidR="00000000" w:rsidRDefault="00823A9D">
      <w:pPr>
        <w:spacing w:line="360" w:lineRule="auto"/>
        <w:ind w:firstLineChars="200" w:firstLine="420"/>
        <w:jc w:val="left"/>
        <w:rPr>
          <w:rFonts w:hint="eastAsia"/>
        </w:rPr>
      </w:pPr>
      <w:bookmarkStart w:id="98" w:name="m403"/>
      <w:bookmarkEnd w:id="97"/>
      <w:r>
        <w:rPr>
          <w:rFonts w:ascii="宋体" w:hAnsi="宋体" w:hint="eastAsia"/>
        </w:rPr>
        <w:t>在本报告期内，基金管理人不存在损害基金份额持有人利益的行为。基金管理人勤勉尽责地为基金份额持有人谋求利益，严格遵守了《证券投资基金法》及其他有关法律法规、基金合同的规定</w:t>
      </w:r>
      <w:r>
        <w:rPr>
          <w:rFonts w:ascii="宋体" w:hAnsi="宋体" w:hint="eastAsia"/>
        </w:rPr>
        <w:t>。</w:t>
      </w:r>
    </w:p>
    <w:p w:rsidR="00000000" w:rsidRDefault="00823A9D">
      <w:pPr>
        <w:pStyle w:val="XBRLTitle2"/>
        <w:spacing w:before="156" w:line="360" w:lineRule="auto"/>
      </w:pPr>
      <w:bookmarkStart w:id="99" w:name="_Toc17898189"/>
      <w:bookmarkStart w:id="100" w:name="_Toc17897945"/>
      <w:bookmarkStart w:id="101" w:name="_Toc481075057"/>
      <w:bookmarkStart w:id="102" w:name="_Toc438646462"/>
      <w:bookmarkStart w:id="103" w:name="_Toc490050011"/>
      <w:bookmarkStart w:id="104" w:name="_Toc512519490"/>
      <w:bookmarkStart w:id="105" w:name="_Toc513295854"/>
      <w:bookmarkStart w:id="106" w:name="_Toc513295902"/>
      <w:bookmarkEnd w:id="98"/>
      <w:r>
        <w:rPr>
          <w:rFonts w:hAnsi="宋体" w:hint="eastAsia"/>
        </w:rPr>
        <w:t>公平交易专项说</w:t>
      </w:r>
      <w:r>
        <w:rPr>
          <w:rFonts w:hAnsi="宋体" w:hint="eastAsia"/>
        </w:rPr>
        <w:t>明</w:t>
      </w:r>
      <w:bookmarkEnd w:id="99"/>
      <w:bookmarkEnd w:id="100"/>
      <w:bookmarkEnd w:id="101"/>
      <w:bookmarkEnd w:id="102"/>
      <w:bookmarkEnd w:id="103"/>
      <w:bookmarkEnd w:id="104"/>
      <w:bookmarkEnd w:id="105"/>
      <w:bookmarkEnd w:id="106"/>
      <w:r>
        <w:rPr>
          <w:rFonts w:hAnsi="宋体" w:hint="eastAsia"/>
        </w:rPr>
        <w:t xml:space="preserve"> </w:t>
      </w:r>
    </w:p>
    <w:p w:rsidR="00000000" w:rsidRDefault="00823A9D">
      <w:pPr>
        <w:pStyle w:val="XBRLTitle3"/>
        <w:spacing w:before="156"/>
        <w:rPr>
          <w:rFonts w:hint="eastAsia"/>
        </w:rPr>
      </w:pPr>
      <w:bookmarkStart w:id="107" w:name="_Toc17898190"/>
      <w:bookmarkStart w:id="108" w:name="_Toc481075058"/>
      <w:bookmarkStart w:id="109" w:name="_Toc490050012"/>
      <w:bookmarkStart w:id="110" w:name="_Toc512519491"/>
      <w:bookmarkStart w:id="111" w:name="_Toc513295903"/>
      <w:bookmarkStart w:id="112" w:name="m404_01_0570"/>
      <w:r>
        <w:rPr>
          <w:rFonts w:hint="eastAsia"/>
        </w:rPr>
        <w:t>公平交易制度的执行情</w:t>
      </w:r>
      <w:r>
        <w:rPr>
          <w:rFonts w:hint="eastAsia"/>
        </w:rPr>
        <w:t>况</w:t>
      </w:r>
      <w:bookmarkEnd w:id="107"/>
      <w:bookmarkEnd w:id="108"/>
      <w:bookmarkEnd w:id="109"/>
      <w:bookmarkEnd w:id="110"/>
      <w:bookmarkEnd w:id="111"/>
    </w:p>
    <w:p w:rsidR="00000000" w:rsidRDefault="00823A9D">
      <w:pPr>
        <w:spacing w:line="360" w:lineRule="auto"/>
        <w:ind w:firstLineChars="200" w:firstLine="420"/>
        <w:jc w:val="left"/>
        <w:rPr>
          <w:rFonts w:hint="eastAsia"/>
        </w:rPr>
      </w:pPr>
      <w:r>
        <w:rPr>
          <w:rFonts w:ascii="宋体" w:hAnsi="宋体" w:cs="宋体" w:hint="eastAsia"/>
          <w:color w:val="000000"/>
          <w:kern w:val="0"/>
        </w:rPr>
        <w:t>报告期内，本基金管理人严格执行了《证券投资基金管理公司公平交易制度指导意见》和公司内部公平交易制度，在研究分析、投资决策、交易执行等各个环节，公平对待旗下所有投资组合。</w:t>
      </w:r>
      <w:r>
        <w:rPr>
          <w:rFonts w:ascii="宋体" w:hAnsi="宋体" w:cs="宋体" w:hint="eastAsia"/>
          <w:color w:val="000000"/>
          <w:kern w:val="0"/>
        </w:rPr>
        <w:br/>
      </w:r>
      <w:r>
        <w:rPr>
          <w:rFonts w:ascii="宋体" w:hAnsi="宋体" w:cs="宋体" w:hint="eastAsia"/>
          <w:color w:val="000000"/>
          <w:kern w:val="0"/>
        </w:rPr>
        <w:t xml:space="preserve">　　公司建立投研管理平台并定期举行投研晨会、投研联席会等，建立健全投资授权制度，确保各投资组合公平获得研究资源，享有公平的投资决策机会。</w:t>
      </w:r>
      <w:r>
        <w:rPr>
          <w:rFonts w:ascii="宋体" w:hAnsi="宋体" w:cs="宋体" w:hint="eastAsia"/>
          <w:color w:val="000000"/>
          <w:kern w:val="0"/>
        </w:rPr>
        <w:br/>
      </w:r>
      <w:r>
        <w:rPr>
          <w:rFonts w:ascii="宋体" w:hAnsi="宋体" w:cs="宋体" w:hint="eastAsia"/>
          <w:color w:val="000000"/>
          <w:kern w:val="0"/>
        </w:rPr>
        <w:t xml:space="preserve">　　针对公司旗下所有投资组合的交易所公开竞价交易，通过交易系统中的公平交易程序，对于不同投资组合同日同向买卖同一证券的指令自动进行比例分配，报告期内，系统的公平交易程序运作良好，未出现异常情况。针对场外网下交易业务，公司依照《证券投资基金管理公司公平交易制度指导意见》和公司内部场外、网下交易业务的相关规定，确保各投资组合享有公平的交易执行机会。对于以公司名义进行的交易严格</w:t>
      </w:r>
      <w:r>
        <w:rPr>
          <w:rFonts w:ascii="宋体" w:hAnsi="宋体" w:cs="宋体" w:hint="eastAsia"/>
          <w:color w:val="000000"/>
          <w:kern w:val="0"/>
        </w:rPr>
        <w:t>按照发行分配的原则或价格优先、比例分配的原则在各投资组合间进行分配。本报告期内，场外、网下业务公平交易制度执行情况良好，未出现异常情况。</w:t>
      </w:r>
      <w:r>
        <w:rPr>
          <w:rFonts w:ascii="宋体" w:hAnsi="宋体" w:cs="宋体" w:hint="eastAsia"/>
          <w:color w:val="000000"/>
          <w:kern w:val="0"/>
        </w:rPr>
        <w:br/>
      </w:r>
      <w:r>
        <w:rPr>
          <w:rFonts w:ascii="宋体" w:hAnsi="宋体" w:cs="宋体" w:hint="eastAsia"/>
          <w:color w:val="000000"/>
          <w:kern w:val="0"/>
        </w:rPr>
        <w:t xml:space="preserve">　　公司对旗下各投资组合的交易行为进行监控和分析，对各投资组合不同时间窗口（</w:t>
      </w:r>
      <w:r>
        <w:rPr>
          <w:rFonts w:ascii="宋体" w:hAnsi="宋体" w:cs="宋体" w:hint="eastAsia"/>
          <w:color w:val="000000"/>
          <w:kern w:val="0"/>
        </w:rPr>
        <w:t>1</w:t>
      </w:r>
      <w:r>
        <w:rPr>
          <w:rFonts w:ascii="宋体" w:hAnsi="宋体" w:cs="宋体" w:hint="eastAsia"/>
          <w:color w:val="000000"/>
          <w:kern w:val="0"/>
        </w:rPr>
        <w:t>日、</w:t>
      </w:r>
      <w:r>
        <w:rPr>
          <w:rFonts w:ascii="宋体" w:hAnsi="宋体" w:cs="宋体" w:hint="eastAsia"/>
          <w:color w:val="000000"/>
          <w:kern w:val="0"/>
        </w:rPr>
        <w:t>3</w:t>
      </w:r>
      <w:r>
        <w:rPr>
          <w:rFonts w:ascii="宋体" w:hAnsi="宋体" w:cs="宋体" w:hint="eastAsia"/>
          <w:color w:val="000000"/>
          <w:kern w:val="0"/>
        </w:rPr>
        <w:t>日、</w:t>
      </w:r>
      <w:r>
        <w:rPr>
          <w:rFonts w:ascii="宋体" w:hAnsi="宋体" w:cs="宋体" w:hint="eastAsia"/>
          <w:color w:val="000000"/>
          <w:kern w:val="0"/>
        </w:rPr>
        <w:t>5</w:t>
      </w:r>
      <w:r>
        <w:rPr>
          <w:rFonts w:ascii="宋体" w:hAnsi="宋体" w:cs="宋体" w:hint="eastAsia"/>
          <w:color w:val="000000"/>
          <w:kern w:val="0"/>
        </w:rPr>
        <w:t>日）内的同向交易的溢价金额与溢价率进行了</w:t>
      </w:r>
      <w:r>
        <w:rPr>
          <w:rFonts w:ascii="宋体" w:hAnsi="宋体" w:cs="宋体" w:hint="eastAsia"/>
          <w:color w:val="000000"/>
          <w:kern w:val="0"/>
        </w:rPr>
        <w:t>T</w:t>
      </w:r>
      <w:r>
        <w:rPr>
          <w:rFonts w:ascii="宋体" w:hAnsi="宋体" w:cs="宋体" w:hint="eastAsia"/>
          <w:color w:val="000000"/>
          <w:kern w:val="0"/>
        </w:rPr>
        <w:t>检验，统计了溢价率占优比例。本报告期内，未出现违反公平交易制度的情况，公司旗下各基金不存在利益输送的行为</w:t>
      </w:r>
      <w:r>
        <w:rPr>
          <w:rFonts w:ascii="宋体" w:hAnsi="宋体" w:cs="宋体" w:hint="eastAsia"/>
          <w:color w:val="000000"/>
          <w:kern w:val="0"/>
        </w:rPr>
        <w:t>。</w:t>
      </w:r>
    </w:p>
    <w:p w:rsidR="00000000" w:rsidRDefault="00823A9D">
      <w:pPr>
        <w:pStyle w:val="XBRLTitle3"/>
        <w:spacing w:before="156"/>
      </w:pPr>
      <w:bookmarkStart w:id="113" w:name="_Toc17898191"/>
      <w:bookmarkStart w:id="114" w:name="_Toc481075059"/>
      <w:bookmarkStart w:id="115" w:name="_Toc490050013"/>
      <w:bookmarkStart w:id="116" w:name="_Toc512519492"/>
      <w:bookmarkStart w:id="117" w:name="_Toc513295904"/>
      <w:bookmarkStart w:id="118" w:name="m404_01_0578"/>
      <w:bookmarkEnd w:id="112"/>
      <w:r>
        <w:rPr>
          <w:rFonts w:hint="eastAsia"/>
        </w:rPr>
        <w:t>异常交易行为的专项说</w:t>
      </w:r>
      <w:r>
        <w:rPr>
          <w:rFonts w:hint="eastAsia"/>
        </w:rPr>
        <w:t>明</w:t>
      </w:r>
      <w:bookmarkEnd w:id="113"/>
      <w:bookmarkEnd w:id="114"/>
      <w:bookmarkEnd w:id="115"/>
      <w:bookmarkEnd w:id="116"/>
      <w:bookmarkEnd w:id="117"/>
    </w:p>
    <w:p w:rsidR="00000000" w:rsidRDefault="00823A9D">
      <w:pPr>
        <w:spacing w:line="360" w:lineRule="auto"/>
        <w:ind w:firstLineChars="200" w:firstLine="420"/>
        <w:jc w:val="left"/>
        <w:rPr>
          <w:rFonts w:hint="eastAsia"/>
        </w:rPr>
      </w:pPr>
      <w:r>
        <w:rPr>
          <w:rFonts w:ascii="宋体" w:hAnsi="宋体" w:cs="宋体" w:hint="eastAsia"/>
          <w:color w:val="000000"/>
          <w:kern w:val="0"/>
        </w:rPr>
        <w:t>为规范投资行为，公平对待投资组合，公司制定了《异常交易管理办法》，对包括可能显著影响市场价格、可能导致不公平交</w:t>
      </w:r>
      <w:r>
        <w:rPr>
          <w:rFonts w:ascii="宋体" w:hAnsi="宋体" w:cs="宋体" w:hint="eastAsia"/>
          <w:color w:val="000000"/>
          <w:kern w:val="0"/>
        </w:rPr>
        <w:t>易、可能涉嫌利益输送等异常交易行为做出了界定及相应的防范、控制措施。</w:t>
      </w:r>
      <w:r>
        <w:rPr>
          <w:rFonts w:ascii="宋体" w:hAnsi="宋体" w:cs="宋体" w:hint="eastAsia"/>
          <w:color w:val="000000"/>
          <w:kern w:val="0"/>
        </w:rPr>
        <w:br/>
      </w:r>
      <w:r>
        <w:rPr>
          <w:rFonts w:ascii="宋体" w:hAnsi="宋体" w:cs="宋体" w:hint="eastAsia"/>
          <w:color w:val="000000"/>
          <w:kern w:val="0"/>
        </w:rPr>
        <w:t xml:space="preserve">　　报告期内，公司旗下所有投资组合参与的交易所公开竞价交易中，同日反向交易成交较少的单边交易量超过该证券当日成交量的</w:t>
      </w:r>
      <w:r>
        <w:rPr>
          <w:rFonts w:ascii="宋体" w:hAnsi="宋体" w:cs="宋体" w:hint="eastAsia"/>
          <w:color w:val="000000"/>
          <w:kern w:val="0"/>
        </w:rPr>
        <w:t>5%</w:t>
      </w:r>
      <w:r>
        <w:rPr>
          <w:rFonts w:ascii="宋体" w:hAnsi="宋体" w:cs="宋体" w:hint="eastAsia"/>
          <w:color w:val="000000"/>
          <w:kern w:val="0"/>
        </w:rPr>
        <w:t>的交易共</w:t>
      </w:r>
      <w:r>
        <w:rPr>
          <w:rFonts w:ascii="宋体" w:hAnsi="宋体" w:cs="宋体" w:hint="eastAsia"/>
          <w:color w:val="000000"/>
          <w:kern w:val="0"/>
        </w:rPr>
        <w:t>1</w:t>
      </w:r>
      <w:r>
        <w:rPr>
          <w:rFonts w:ascii="宋体" w:hAnsi="宋体" w:cs="宋体" w:hint="eastAsia"/>
          <w:color w:val="000000"/>
          <w:kern w:val="0"/>
        </w:rPr>
        <w:t>次，均为指数量化投资组合因投资策略需要和其他组合发生的反向交易。报告期内，未发现本基金有可能导致不公平交易和利益输送的异常交易</w:t>
      </w:r>
      <w:r>
        <w:rPr>
          <w:rFonts w:ascii="宋体" w:hAnsi="宋体" w:cs="宋体" w:hint="eastAsia"/>
          <w:color w:val="000000"/>
          <w:kern w:val="0"/>
        </w:rPr>
        <w:t>。</w:t>
      </w:r>
    </w:p>
    <w:p w:rsidR="00000000" w:rsidRDefault="00823A9D">
      <w:pPr>
        <w:pStyle w:val="XBRLTitle2"/>
        <w:spacing w:before="156" w:line="360" w:lineRule="auto"/>
      </w:pPr>
      <w:bookmarkStart w:id="119" w:name="_Toc17898192"/>
      <w:bookmarkStart w:id="120" w:name="_Toc17897946"/>
      <w:bookmarkStart w:id="121" w:name="_Toc481075061"/>
      <w:bookmarkStart w:id="122" w:name="_Toc490050014"/>
      <w:bookmarkStart w:id="123" w:name="_Toc512519493"/>
      <w:bookmarkStart w:id="124" w:name="_Toc513295855"/>
      <w:bookmarkStart w:id="125" w:name="_Toc513295905"/>
      <w:bookmarkStart w:id="126" w:name="m405_01_2550"/>
      <w:bookmarkEnd w:id="118"/>
      <w:r>
        <w:rPr>
          <w:rFonts w:hAnsi="宋体" w:hint="eastAsia"/>
        </w:rPr>
        <w:t>报告期内基金的投资策略和运作分</w:t>
      </w:r>
      <w:r>
        <w:rPr>
          <w:rFonts w:hAnsi="宋体" w:hint="eastAsia"/>
        </w:rPr>
        <w:t>析</w:t>
      </w:r>
      <w:bookmarkEnd w:id="119"/>
      <w:bookmarkEnd w:id="120"/>
      <w:bookmarkEnd w:id="121"/>
      <w:bookmarkEnd w:id="122"/>
      <w:bookmarkEnd w:id="123"/>
      <w:bookmarkEnd w:id="124"/>
      <w:bookmarkEnd w:id="125"/>
      <w:r>
        <w:rPr>
          <w:rFonts w:hAnsi="宋体" w:hint="eastAsia"/>
        </w:rPr>
        <w:t xml:space="preserve"> </w:t>
      </w:r>
    </w:p>
    <w:p w:rsidR="00000000" w:rsidRDefault="00823A9D">
      <w:pPr>
        <w:spacing w:line="360" w:lineRule="auto"/>
        <w:ind w:firstLineChars="200" w:firstLine="420"/>
        <w:jc w:val="left"/>
        <w:rPr>
          <w:rFonts w:hint="eastAsia"/>
        </w:rPr>
      </w:pPr>
      <w:r>
        <w:rPr>
          <w:rFonts w:ascii="宋体" w:hAnsi="宋体" w:cs="宋体" w:hint="eastAsia"/>
          <w:color w:val="000000"/>
          <w:kern w:val="0"/>
        </w:rPr>
        <w:t>2025</w:t>
      </w:r>
      <w:r>
        <w:rPr>
          <w:rFonts w:ascii="宋体" w:hAnsi="宋体" w:cs="宋体" w:hint="eastAsia"/>
          <w:color w:val="000000"/>
          <w:kern w:val="0"/>
        </w:rPr>
        <w:t>年三季度，全球经济继续受地缘政治的影响，且全球贸易面临的不确定性仍然存在。去年</w:t>
      </w:r>
      <w:r>
        <w:rPr>
          <w:rFonts w:ascii="宋体" w:hAnsi="宋体" w:cs="宋体" w:hint="eastAsia"/>
          <w:color w:val="000000"/>
          <w:kern w:val="0"/>
        </w:rPr>
        <w:t>9</w:t>
      </w:r>
      <w:r>
        <w:rPr>
          <w:rFonts w:ascii="宋体" w:hAnsi="宋体" w:cs="宋体" w:hint="eastAsia"/>
          <w:color w:val="000000"/>
          <w:kern w:val="0"/>
        </w:rPr>
        <w:t>月中下旬以来，经济稳增长和提振资本市场信心的政策措施出现了</w:t>
      </w:r>
      <w:r>
        <w:rPr>
          <w:rFonts w:ascii="宋体" w:hAnsi="宋体" w:cs="宋体" w:hint="eastAsia"/>
          <w:color w:val="000000"/>
          <w:kern w:val="0"/>
        </w:rPr>
        <w:t>加速迹象。展望</w:t>
      </w:r>
      <w:r>
        <w:rPr>
          <w:rFonts w:ascii="宋体" w:hAnsi="宋体" w:cs="宋体" w:hint="eastAsia"/>
          <w:color w:val="000000"/>
          <w:kern w:val="0"/>
        </w:rPr>
        <w:t>2025</w:t>
      </w:r>
      <w:r>
        <w:rPr>
          <w:rFonts w:ascii="宋体" w:hAnsi="宋体" w:cs="宋体" w:hint="eastAsia"/>
          <w:color w:val="000000"/>
          <w:kern w:val="0"/>
        </w:rPr>
        <w:t>年四季度，外部仍然面临一定的不确定性，大国博弈在持续进行，但不需要悲观，要更自信一些。世界主要经济体继续降息的概率较大，这有利于市场风险偏好的提升，以及对冲美元信用的资产配置需求。而国内经济进入传统旺季，总体稳定，年底会议有可能继续提振内需，稳定增长。“反内卷”可以持续关注，有可能会继续推进，时不时出台一些行业措施。总体来讲，为了应对外部的不确定性，出台内需和投资相关的稳增长措施显得更加重要，同时，对科技创新的鼓励支持也会进一步加强，自主可控和进口替代的进程应该加快。中长期来看，我国经</w:t>
      </w:r>
      <w:r>
        <w:rPr>
          <w:rFonts w:ascii="宋体" w:hAnsi="宋体" w:cs="宋体" w:hint="eastAsia"/>
          <w:color w:val="000000"/>
          <w:kern w:val="0"/>
        </w:rPr>
        <w:t>济的韧性较强，内需市场的潜力较大，改革、开放与创新有望加快，核心资源品、高端装备制造、集成电路、人工智能、智能驾驶、信息技术应用创新、国防军工、新能源等行业有望加速发展。展望未来，国内经济的基本盘是稳定的，这对稳定市场信心和增加市场活力有重要作用。纵观全局，新质生产力的发展将提速，“科技强国”的紧迫性及重要性更加显现，发展的安全保障也更加重要，改革、开放、转型升级和创新仍然是我国经济发展的主线。</w:t>
      </w:r>
      <w:r>
        <w:rPr>
          <w:rFonts w:ascii="宋体" w:hAnsi="宋体" w:cs="宋体" w:hint="eastAsia"/>
          <w:color w:val="000000"/>
          <w:kern w:val="0"/>
        </w:rPr>
        <w:br/>
      </w:r>
      <w:r>
        <w:rPr>
          <w:rFonts w:ascii="宋体" w:hAnsi="宋体" w:cs="宋体" w:hint="eastAsia"/>
          <w:color w:val="000000"/>
          <w:kern w:val="0"/>
        </w:rPr>
        <w:t xml:space="preserve">　　</w:t>
      </w:r>
      <w:r>
        <w:rPr>
          <w:rFonts w:ascii="宋体" w:hAnsi="宋体" w:cs="宋体" w:hint="eastAsia"/>
          <w:color w:val="000000"/>
          <w:kern w:val="0"/>
        </w:rPr>
        <w:t>2025</w:t>
      </w:r>
      <w:r>
        <w:rPr>
          <w:rFonts w:ascii="宋体" w:hAnsi="宋体" w:cs="宋体" w:hint="eastAsia"/>
          <w:color w:val="000000"/>
          <w:kern w:val="0"/>
        </w:rPr>
        <w:t>年三季度，国内证券市场经历了外部不确定性的考验之后，交易更加活跃，走势更加健康。展望未来，稳增长及稳</w:t>
      </w:r>
      <w:r>
        <w:rPr>
          <w:rFonts w:ascii="宋体" w:hAnsi="宋体" w:cs="宋体" w:hint="eastAsia"/>
          <w:color w:val="000000"/>
          <w:kern w:val="0"/>
        </w:rPr>
        <w:t>市场的相关政策有望继续出台，市场信心有望进一步恢复。其中，与经济逆周期调节及国内“反内卷”相关的板块值得重视。人工智能的产业趋势开始出现，部分企业有望受益，需要精选个股及细分领域。综合来看，部分景气板块和优质个股仍具备较好的投资价值，行业景气度、公司的内生性成长及盈利能力是关键。而良好的经营性现金流也是内生成长的必然要求。我们继续围绕“好行业”、“好公司”和“好价格”这三个核心要素进行行业和个股选择，积极布局景气度较高的行业及优质个股。我们认为，中长期投资机会比较确定的行业包括核心资源品、高端装备制造、集成</w:t>
      </w:r>
      <w:r>
        <w:rPr>
          <w:rFonts w:ascii="宋体" w:hAnsi="宋体" w:cs="宋体" w:hint="eastAsia"/>
          <w:color w:val="000000"/>
          <w:kern w:val="0"/>
        </w:rPr>
        <w:t>电路、人工智能、智能驾驶、信息技术应用创新、国防军工、新能源等，同时关注国内经济反内卷相关的投资机会。</w:t>
      </w:r>
      <w:r>
        <w:rPr>
          <w:rFonts w:ascii="宋体" w:hAnsi="宋体" w:cs="宋体" w:hint="eastAsia"/>
          <w:color w:val="000000"/>
          <w:kern w:val="0"/>
        </w:rPr>
        <w:br/>
      </w:r>
      <w:r>
        <w:rPr>
          <w:rFonts w:ascii="宋体" w:hAnsi="宋体" w:cs="宋体" w:hint="eastAsia"/>
          <w:color w:val="000000"/>
          <w:kern w:val="0"/>
        </w:rPr>
        <w:t xml:space="preserve">　　报告期内，本基金的主要投资策略是围绕经济转型升级、科技强国、统筹发展与安全的大背景，寻找中长期景气度向上以及成长趋势较强的行业及个股。一方面，从全球及国内宏观经济、产业政策、产业竞争格局、行业供需结构及景气度等维度把握细分板块的投资机会；同时，坚持自下而上精选个股，从技术壁垒、研发创新能力、盈利能力和质量、管理层水平及公司治理结构等维度挖掘优质成长个股，以此获得中长期投资回报</w:t>
      </w:r>
      <w:r>
        <w:rPr>
          <w:rFonts w:ascii="宋体" w:hAnsi="宋体" w:cs="宋体" w:hint="eastAsia"/>
          <w:color w:val="000000"/>
          <w:kern w:val="0"/>
        </w:rPr>
        <w:t>。</w:t>
      </w:r>
    </w:p>
    <w:p w:rsidR="00000000" w:rsidRDefault="00823A9D">
      <w:pPr>
        <w:pStyle w:val="XBRLTitle2"/>
        <w:spacing w:before="156" w:line="360" w:lineRule="auto"/>
      </w:pPr>
      <w:bookmarkStart w:id="127" w:name="_Toc17898193"/>
      <w:bookmarkStart w:id="128" w:name="_Toc17897947"/>
      <w:bookmarkStart w:id="129" w:name="_Toc490050015"/>
      <w:bookmarkStart w:id="130" w:name="_Toc481075062"/>
      <w:bookmarkStart w:id="131" w:name="_Toc512519494"/>
      <w:bookmarkStart w:id="132" w:name="_Toc513295856"/>
      <w:bookmarkStart w:id="133" w:name="_Toc513295906"/>
      <w:bookmarkStart w:id="134" w:name="m405_01_2549"/>
      <w:bookmarkEnd w:id="126"/>
      <w:r>
        <w:rPr>
          <w:rFonts w:hAnsi="宋体" w:hint="eastAsia"/>
        </w:rPr>
        <w:t>报告期内基金的业绩表</w:t>
      </w:r>
      <w:r>
        <w:rPr>
          <w:rFonts w:hAnsi="宋体" w:hint="eastAsia"/>
        </w:rPr>
        <w:t>现</w:t>
      </w:r>
      <w:bookmarkEnd w:id="127"/>
      <w:bookmarkEnd w:id="128"/>
      <w:bookmarkEnd w:id="129"/>
      <w:bookmarkEnd w:id="130"/>
      <w:bookmarkEnd w:id="131"/>
      <w:bookmarkEnd w:id="132"/>
      <w:bookmarkEnd w:id="133"/>
      <w:r>
        <w:rPr>
          <w:rFonts w:hAnsi="宋体" w:hint="eastAsia"/>
        </w:rPr>
        <w:t xml:space="preserve"> </w:t>
      </w:r>
      <w:bookmarkEnd w:id="134"/>
    </w:p>
    <w:p w:rsidR="00000000" w:rsidRDefault="00823A9D">
      <w:pPr>
        <w:spacing w:line="360" w:lineRule="auto"/>
        <w:ind w:firstLineChars="200" w:firstLine="420"/>
        <w:rPr>
          <w:rFonts w:hint="eastAsia"/>
        </w:rPr>
      </w:pPr>
      <w:r>
        <w:rPr>
          <w:rFonts w:ascii="宋体" w:hAnsi="宋体" w:hint="eastAsia"/>
        </w:rPr>
        <w:t>截至本报告期末华商主题精选混合型证券投资基金份额净值为</w:t>
      </w:r>
      <w:r>
        <w:rPr>
          <w:rFonts w:ascii="宋体" w:hAnsi="宋体" w:hint="eastAsia"/>
        </w:rPr>
        <w:t>2.803</w:t>
      </w:r>
      <w:r>
        <w:rPr>
          <w:rFonts w:ascii="宋体" w:hAnsi="宋体" w:hint="eastAsia"/>
        </w:rPr>
        <w:t>元，份额累计净值为</w:t>
      </w:r>
      <w:r>
        <w:rPr>
          <w:rFonts w:ascii="宋体" w:hAnsi="宋体" w:hint="eastAsia"/>
        </w:rPr>
        <w:t>3.703</w:t>
      </w:r>
      <w:r>
        <w:rPr>
          <w:rFonts w:ascii="宋体" w:hAnsi="宋体" w:hint="eastAsia"/>
        </w:rPr>
        <w:t>元，本报告期基金份额净值增长率为</w:t>
      </w:r>
      <w:r>
        <w:rPr>
          <w:rFonts w:ascii="宋体" w:hAnsi="宋体" w:hint="eastAsia"/>
        </w:rPr>
        <w:t>35.54%</w:t>
      </w:r>
      <w:r>
        <w:rPr>
          <w:rFonts w:ascii="宋体" w:hAnsi="宋体" w:hint="eastAsia"/>
        </w:rPr>
        <w:t>，同期基金业绩比较基准的收益率为</w:t>
      </w:r>
      <w:r>
        <w:rPr>
          <w:rFonts w:ascii="宋体" w:hAnsi="宋体" w:hint="eastAsia"/>
        </w:rPr>
        <w:t>13.04%</w:t>
      </w:r>
      <w:r>
        <w:rPr>
          <w:rFonts w:ascii="宋体" w:hAnsi="宋体" w:hint="eastAsia"/>
        </w:rPr>
        <w:t>。</w:t>
      </w:r>
    </w:p>
    <w:p w:rsidR="00000000" w:rsidRDefault="00823A9D">
      <w:pPr>
        <w:pStyle w:val="XBRLTitle2"/>
        <w:spacing w:before="156" w:line="360" w:lineRule="auto"/>
      </w:pPr>
      <w:bookmarkStart w:id="135" w:name="m406"/>
      <w:bookmarkStart w:id="136" w:name="_Toc17898194"/>
      <w:bookmarkStart w:id="137" w:name="_Toc17897948"/>
      <w:bookmarkStart w:id="138" w:name="_Toc490050016"/>
      <w:bookmarkStart w:id="139" w:name="_Toc481075063"/>
      <w:bookmarkStart w:id="140" w:name="_Toc438646465"/>
      <w:bookmarkStart w:id="141" w:name="_Toc512519495"/>
      <w:bookmarkStart w:id="142" w:name="_Toc513295857"/>
      <w:bookmarkStart w:id="143" w:name="_Toc513295907"/>
      <w:bookmarkStart w:id="144" w:name="m407"/>
      <w:bookmarkEnd w:id="135"/>
      <w:r>
        <w:rPr>
          <w:rFonts w:hAnsi="宋体" w:hint="eastAsia"/>
        </w:rPr>
        <w:t>报告期内基金持有人数或基金资产净值预警说</w:t>
      </w:r>
      <w:r>
        <w:rPr>
          <w:rFonts w:hAnsi="宋体" w:hint="eastAsia"/>
        </w:rPr>
        <w:t>明</w:t>
      </w:r>
      <w:bookmarkEnd w:id="136"/>
      <w:bookmarkEnd w:id="137"/>
      <w:bookmarkEnd w:id="138"/>
      <w:bookmarkEnd w:id="139"/>
      <w:bookmarkEnd w:id="140"/>
      <w:bookmarkEnd w:id="141"/>
      <w:bookmarkEnd w:id="142"/>
      <w:bookmarkEnd w:id="143"/>
      <w:r>
        <w:rPr>
          <w:rFonts w:hAnsi="宋体" w:hint="eastAsia"/>
        </w:rPr>
        <w:t xml:space="preserve"> </w:t>
      </w:r>
    </w:p>
    <w:p w:rsidR="00000000" w:rsidRDefault="00823A9D">
      <w:pPr>
        <w:spacing w:line="360" w:lineRule="auto"/>
        <w:ind w:firstLineChars="200" w:firstLine="420"/>
        <w:jc w:val="left"/>
        <w:rPr>
          <w:rFonts w:hint="eastAsia"/>
        </w:rPr>
      </w:pPr>
      <w:r>
        <w:rPr>
          <w:rFonts w:ascii="宋体" w:hAnsi="宋体" w:hint="eastAsia"/>
        </w:rPr>
        <w:t>本报告期内，本基金未出现连续二十个工作日基金份额持有人数量不满二百人或者基金资产净值低于五千万元的情形</w:t>
      </w:r>
      <w:r>
        <w:rPr>
          <w:rFonts w:ascii="宋体" w:hAnsi="宋体" w:hint="eastAsia"/>
        </w:rPr>
        <w:t>。</w:t>
      </w:r>
    </w:p>
    <w:p w:rsidR="00000000" w:rsidRDefault="00823A9D">
      <w:pPr>
        <w:pStyle w:val="XBRLTitle1"/>
        <w:spacing w:before="156" w:line="360" w:lineRule="auto"/>
      </w:pPr>
      <w:bookmarkStart w:id="145" w:name="_Toc17898195"/>
      <w:bookmarkStart w:id="146" w:name="_Toc17897949"/>
      <w:bookmarkStart w:id="147" w:name="_Toc512519496"/>
      <w:bookmarkStart w:id="148" w:name="_Toc481075064"/>
      <w:bookmarkStart w:id="149" w:name="_Toc438646466"/>
      <w:bookmarkStart w:id="150" w:name="_Toc490050017"/>
      <w:bookmarkStart w:id="151" w:name="_Toc513295858"/>
      <w:bookmarkStart w:id="152" w:name="_Toc513295908"/>
      <w:bookmarkEnd w:id="144"/>
      <w:r>
        <w:rPr>
          <w:rFonts w:hAnsi="宋体" w:hint="eastAsia"/>
        </w:rPr>
        <w:t>投资组合报</w:t>
      </w:r>
      <w:r>
        <w:rPr>
          <w:rFonts w:hAnsi="宋体" w:hint="eastAsia"/>
        </w:rPr>
        <w:t>告</w:t>
      </w:r>
      <w:bookmarkEnd w:id="145"/>
      <w:bookmarkEnd w:id="146"/>
      <w:bookmarkEnd w:id="147"/>
      <w:bookmarkEnd w:id="148"/>
      <w:bookmarkEnd w:id="149"/>
      <w:bookmarkEnd w:id="150"/>
      <w:bookmarkEnd w:id="151"/>
      <w:bookmarkEnd w:id="152"/>
      <w:r>
        <w:rPr>
          <w:rFonts w:hAnsi="宋体" w:hint="eastAsia"/>
        </w:rPr>
        <w:t xml:space="preserve"> </w:t>
      </w:r>
    </w:p>
    <w:p w:rsidR="00000000" w:rsidRDefault="00823A9D">
      <w:pPr>
        <w:pStyle w:val="XBRLTitle2"/>
        <w:spacing w:before="156" w:line="360" w:lineRule="auto"/>
        <w:rPr>
          <w:rFonts w:hint="eastAsia"/>
        </w:rPr>
      </w:pPr>
      <w:bookmarkStart w:id="153" w:name="_Toc17898196"/>
      <w:bookmarkStart w:id="154" w:name="_Toc17897950"/>
      <w:bookmarkStart w:id="155" w:name="_Toc481075065"/>
      <w:bookmarkStart w:id="156" w:name="_Toc438646467"/>
      <w:bookmarkStart w:id="157" w:name="_Toc490050018"/>
      <w:bookmarkStart w:id="158" w:name="_Toc512519497"/>
      <w:bookmarkStart w:id="159" w:name="_Toc513295859"/>
      <w:bookmarkStart w:id="160" w:name="_Toc513295909"/>
      <w:bookmarkStart w:id="161" w:name="m501"/>
      <w:r>
        <w:rPr>
          <w:rFonts w:hAnsi="宋体" w:hint="eastAsia"/>
        </w:rPr>
        <w:t>报告期末基金资产组合情</w:t>
      </w:r>
      <w:r>
        <w:rPr>
          <w:rFonts w:hAnsi="宋体" w:hint="eastAsia"/>
        </w:rPr>
        <w:t>况</w:t>
      </w:r>
      <w:bookmarkEnd w:id="153"/>
      <w:bookmarkEnd w:id="154"/>
      <w:bookmarkEnd w:id="155"/>
      <w:bookmarkEnd w:id="156"/>
      <w:bookmarkEnd w:id="157"/>
      <w:bookmarkEnd w:id="158"/>
      <w:bookmarkEnd w:id="159"/>
      <w:bookmarkEnd w:id="160"/>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500"/>
        <w:gridCol w:w="2366"/>
        <w:gridCol w:w="2358"/>
      </w:tblGrid>
      <w:tr w:rsidR="00000000">
        <w:trPr>
          <w:divId w:val="791167548"/>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000000" w:rsidRDefault="00823A9D">
            <w:pPr>
              <w:jc w:val="center"/>
              <w:rPr>
                <w:rFonts w:hint="eastAsia"/>
              </w:rPr>
            </w:pPr>
            <w:bookmarkStart w:id="162" w:name="m08QD_01_tab"/>
            <w:bookmarkEnd w:id="162"/>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rsidR="00000000" w:rsidRDefault="00823A9D">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rsidR="00000000" w:rsidRDefault="00823A9D">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rsidR="00000000" w:rsidRDefault="00823A9D">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000000">
        <w:trPr>
          <w:divId w:val="79116754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rsidR="00000000" w:rsidRDefault="00823A9D">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rsidR="00000000" w:rsidRDefault="00823A9D">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rsidR="00000000" w:rsidRDefault="00823A9D">
            <w:pPr>
              <w:jc w:val="right"/>
            </w:pPr>
            <w:r>
              <w:rPr>
                <w:rFonts w:ascii="宋体" w:hAnsi="宋体" w:hint="eastAsia"/>
                <w:szCs w:val="24"/>
                <w:lang w:eastAsia="zh-Hans"/>
              </w:rPr>
              <w:t>245,547,437.2</w:t>
            </w:r>
            <w:r>
              <w:rPr>
                <w:rFonts w:ascii="宋体" w:hAnsi="宋体" w:hint="eastAsia"/>
                <w:szCs w:val="24"/>
                <w:lang w:eastAsia="zh-Hans"/>
              </w:rPr>
              <w:t>4</w:t>
            </w:r>
          </w:p>
        </w:tc>
        <w:tc>
          <w:tcPr>
            <w:tcW w:w="1333" w:type="pct"/>
            <w:tcBorders>
              <w:top w:val="single" w:sz="4" w:space="0" w:color="auto"/>
              <w:left w:val="nil"/>
              <w:bottom w:val="single" w:sz="4" w:space="0" w:color="auto"/>
              <w:right w:val="single" w:sz="4" w:space="0" w:color="auto"/>
            </w:tcBorders>
            <w:vAlign w:val="center"/>
            <w:hideMark/>
          </w:tcPr>
          <w:p w:rsidR="00000000" w:rsidRDefault="00823A9D">
            <w:pPr>
              <w:jc w:val="right"/>
            </w:pPr>
            <w:r>
              <w:rPr>
                <w:rFonts w:ascii="宋体" w:hAnsi="宋体" w:hint="eastAsia"/>
                <w:szCs w:val="24"/>
                <w:lang w:eastAsia="zh-Hans"/>
              </w:rPr>
              <w:t>91.4</w:t>
            </w:r>
            <w:r>
              <w:rPr>
                <w:rFonts w:ascii="宋体" w:hAnsi="宋体" w:hint="eastAsia"/>
                <w:szCs w:val="24"/>
                <w:lang w:eastAsia="zh-Hans"/>
              </w:rPr>
              <w:t>6</w:t>
            </w:r>
          </w:p>
        </w:tc>
      </w:tr>
      <w:tr w:rsidR="00000000">
        <w:trPr>
          <w:divId w:val="79116754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rsidR="00000000" w:rsidRDefault="00823A9D">
            <w:pPr>
              <w:jc w:val="center"/>
              <w:rPr>
                <w:rFonts w:ascii="宋体" w:hAnsi="宋体"/>
                <w:color w:val="000000"/>
                <w:lang w:eastAsia="zh-Hans"/>
              </w:rPr>
            </w:pPr>
            <w:r>
              <w:rPr>
                <w:rFonts w:ascii="宋体" w:hAnsi="宋体" w:hint="eastAsia"/>
                <w:color w:val="000000"/>
                <w:lang w:eastAsia="zh-Hans"/>
              </w:rPr>
              <w:t xml:space="preserve">　</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rsidR="00000000" w:rsidRDefault="00823A9D">
            <w:pPr>
              <w:ind w:leftChars="50" w:left="105"/>
              <w:rPr>
                <w:rFonts w:hint="eastAsia"/>
              </w:rPr>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rsidR="00000000" w:rsidRDefault="00823A9D">
            <w:pPr>
              <w:jc w:val="right"/>
            </w:pPr>
            <w:r>
              <w:rPr>
                <w:rFonts w:ascii="宋体" w:hAnsi="宋体" w:hint="eastAsia"/>
                <w:szCs w:val="24"/>
                <w:lang w:eastAsia="zh-Hans"/>
              </w:rPr>
              <w:t>245,547,437.2</w:t>
            </w:r>
            <w:r>
              <w:rPr>
                <w:rFonts w:ascii="宋体" w:hAnsi="宋体" w:hint="eastAsia"/>
                <w:szCs w:val="24"/>
                <w:lang w:eastAsia="zh-Hans"/>
              </w:rPr>
              <w:t>4</w:t>
            </w:r>
          </w:p>
        </w:tc>
        <w:tc>
          <w:tcPr>
            <w:tcW w:w="1333" w:type="pct"/>
            <w:tcBorders>
              <w:top w:val="single" w:sz="4" w:space="0" w:color="auto"/>
              <w:left w:val="nil"/>
              <w:bottom w:val="single" w:sz="4" w:space="0" w:color="auto"/>
              <w:right w:val="single" w:sz="4" w:space="0" w:color="auto"/>
            </w:tcBorders>
            <w:vAlign w:val="center"/>
            <w:hideMark/>
          </w:tcPr>
          <w:p w:rsidR="00000000" w:rsidRDefault="00823A9D">
            <w:pPr>
              <w:jc w:val="right"/>
            </w:pPr>
            <w:r>
              <w:rPr>
                <w:rFonts w:ascii="宋体" w:hAnsi="宋体" w:hint="eastAsia"/>
                <w:szCs w:val="24"/>
                <w:lang w:eastAsia="zh-Hans"/>
              </w:rPr>
              <w:t>91.4</w:t>
            </w:r>
            <w:r>
              <w:rPr>
                <w:rFonts w:ascii="宋体" w:hAnsi="宋体" w:hint="eastAsia"/>
                <w:szCs w:val="24"/>
                <w:lang w:eastAsia="zh-Hans"/>
              </w:rPr>
              <w:t>6</w:t>
            </w:r>
          </w:p>
        </w:tc>
      </w:tr>
      <w:tr w:rsidR="00000000">
        <w:trPr>
          <w:divId w:val="79116754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rsidR="00000000" w:rsidRDefault="00823A9D">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rsidR="00000000" w:rsidRDefault="00823A9D">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rsidR="00000000" w:rsidRDefault="00823A9D">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rsidR="00000000" w:rsidRDefault="00823A9D">
            <w:pPr>
              <w:jc w:val="right"/>
            </w:pPr>
            <w:r>
              <w:rPr>
                <w:rFonts w:ascii="宋体" w:hAnsi="宋体" w:hint="eastAsia"/>
                <w:szCs w:val="24"/>
                <w:lang w:eastAsia="zh-Hans"/>
              </w:rPr>
              <w:t>-</w:t>
            </w:r>
          </w:p>
        </w:tc>
      </w:tr>
      <w:tr w:rsidR="00000000">
        <w:trPr>
          <w:divId w:val="79116754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rsidR="00000000" w:rsidRDefault="00823A9D">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rsidR="00000000" w:rsidRDefault="00823A9D">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rsidR="00000000" w:rsidRDefault="00823A9D">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rsidR="00000000" w:rsidRDefault="00823A9D">
            <w:pPr>
              <w:jc w:val="right"/>
            </w:pPr>
            <w:r>
              <w:rPr>
                <w:rFonts w:ascii="宋体" w:hAnsi="宋体" w:hint="eastAsia"/>
                <w:szCs w:val="24"/>
                <w:lang w:eastAsia="zh-Hans"/>
              </w:rPr>
              <w:t>-</w:t>
            </w:r>
          </w:p>
        </w:tc>
      </w:tr>
      <w:tr w:rsidR="00000000">
        <w:trPr>
          <w:divId w:val="79116754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rsidR="00000000" w:rsidRDefault="00823A9D">
            <w:pPr>
              <w:jc w:val="center"/>
              <w:rPr>
                <w:rFonts w:ascii="宋体" w:hAnsi="宋体"/>
                <w:color w:val="000000"/>
                <w:lang w:eastAsia="zh-Hans"/>
              </w:rPr>
            </w:pPr>
            <w:r>
              <w:rPr>
                <w:rFonts w:ascii="宋体" w:hAnsi="宋体" w:hint="eastAsia"/>
                <w:color w:val="000000"/>
                <w:lang w:eastAsia="zh-Hans"/>
              </w:rPr>
              <w:t xml:space="preserve">　</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rsidR="00000000" w:rsidRDefault="00823A9D">
            <w:pPr>
              <w:ind w:leftChars="50" w:left="105"/>
              <w:rPr>
                <w:rFonts w:hint="eastAsia"/>
              </w:rPr>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rsidR="00000000" w:rsidRDefault="00823A9D">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rsidR="00000000" w:rsidRDefault="00823A9D">
            <w:pPr>
              <w:jc w:val="right"/>
            </w:pPr>
            <w:r>
              <w:rPr>
                <w:rFonts w:ascii="宋体" w:hAnsi="宋体" w:hint="eastAsia"/>
                <w:szCs w:val="24"/>
                <w:lang w:eastAsia="zh-Hans"/>
              </w:rPr>
              <w:t>-</w:t>
            </w:r>
          </w:p>
        </w:tc>
      </w:tr>
      <w:tr w:rsidR="00000000">
        <w:trPr>
          <w:divId w:val="79116754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rsidR="00000000" w:rsidRDefault="00823A9D">
            <w:pPr>
              <w:jc w:val="center"/>
              <w:rPr>
                <w:rFonts w:ascii="宋体" w:hAnsi="宋体"/>
                <w:color w:val="000000"/>
                <w:lang w:eastAsia="zh-Hans"/>
              </w:rPr>
            </w:pPr>
            <w:r>
              <w:rPr>
                <w:rFonts w:ascii="宋体" w:hAnsi="宋体" w:hint="eastAsia"/>
                <w:color w:val="000000"/>
                <w:lang w:eastAsia="zh-Hans"/>
              </w:rPr>
              <w:t xml:space="preserve">　</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rsidR="00000000" w:rsidRDefault="00823A9D">
            <w:pPr>
              <w:ind w:leftChars="50" w:left="105" w:firstLineChars="300" w:firstLine="630"/>
              <w:rPr>
                <w:rFonts w:hint="eastAsia"/>
              </w:rPr>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rsidR="00000000" w:rsidRDefault="00823A9D">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rsidR="00000000" w:rsidRDefault="00823A9D">
            <w:pPr>
              <w:jc w:val="right"/>
            </w:pPr>
            <w:r>
              <w:rPr>
                <w:rFonts w:ascii="宋体" w:hAnsi="宋体" w:hint="eastAsia"/>
                <w:szCs w:val="24"/>
                <w:lang w:eastAsia="zh-Hans"/>
              </w:rPr>
              <w:t>-</w:t>
            </w:r>
          </w:p>
        </w:tc>
      </w:tr>
      <w:tr w:rsidR="00000000">
        <w:trPr>
          <w:divId w:val="79116754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rsidR="00000000" w:rsidRDefault="00823A9D">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rsidR="00000000" w:rsidRDefault="00823A9D">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rsidR="00000000" w:rsidRDefault="00823A9D">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rsidR="00000000" w:rsidRDefault="00823A9D">
            <w:pPr>
              <w:jc w:val="right"/>
            </w:pPr>
            <w:r>
              <w:rPr>
                <w:rFonts w:ascii="宋体" w:hAnsi="宋体" w:hint="eastAsia"/>
                <w:szCs w:val="24"/>
                <w:lang w:eastAsia="zh-Hans"/>
              </w:rPr>
              <w:t>-</w:t>
            </w:r>
          </w:p>
        </w:tc>
      </w:tr>
      <w:tr w:rsidR="00000000">
        <w:trPr>
          <w:divId w:val="79116754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rsidR="00000000" w:rsidRDefault="00823A9D">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rsidR="00000000" w:rsidRDefault="00823A9D">
            <w:pPr>
              <w:ind w:leftChars="50" w:left="105"/>
            </w:pPr>
            <w:r>
              <w:rPr>
                <w:rFonts w:ascii="宋体" w:hAnsi="宋体" w:hint="eastAsia"/>
                <w:color w:val="000000"/>
              </w:rPr>
              <w:t>金融衍生品投资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rsidR="00000000" w:rsidRDefault="00823A9D">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rsidR="00000000" w:rsidRDefault="00823A9D">
            <w:pPr>
              <w:jc w:val="right"/>
            </w:pPr>
            <w:r>
              <w:rPr>
                <w:rFonts w:ascii="宋体" w:hAnsi="宋体" w:hint="eastAsia"/>
                <w:szCs w:val="24"/>
                <w:lang w:eastAsia="zh-Hans"/>
              </w:rPr>
              <w:t>-</w:t>
            </w:r>
          </w:p>
        </w:tc>
      </w:tr>
      <w:tr w:rsidR="00000000">
        <w:trPr>
          <w:divId w:val="79116754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rsidR="00000000" w:rsidRDefault="00823A9D">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rsidR="00000000" w:rsidRDefault="00823A9D">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rsidR="00000000" w:rsidRDefault="00823A9D">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rsidR="00000000" w:rsidRDefault="00823A9D">
            <w:pPr>
              <w:jc w:val="right"/>
            </w:pPr>
            <w:r>
              <w:rPr>
                <w:rFonts w:ascii="宋体" w:hAnsi="宋体" w:hint="eastAsia"/>
                <w:szCs w:val="24"/>
                <w:lang w:eastAsia="zh-Hans"/>
              </w:rPr>
              <w:t>-</w:t>
            </w:r>
          </w:p>
        </w:tc>
      </w:tr>
      <w:tr w:rsidR="00000000">
        <w:trPr>
          <w:divId w:val="79116754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rsidR="00000000" w:rsidRDefault="00823A9D">
            <w:pPr>
              <w:jc w:val="center"/>
              <w:rPr>
                <w:rFonts w:ascii="宋体" w:hAnsi="宋体"/>
                <w:color w:val="000000"/>
                <w:lang w:eastAsia="zh-Hans"/>
              </w:rPr>
            </w:pPr>
            <w:r>
              <w:rPr>
                <w:rFonts w:ascii="宋体" w:hAnsi="宋体" w:hint="eastAsia"/>
                <w:color w:val="000000"/>
                <w:lang w:eastAsia="zh-Hans"/>
              </w:rPr>
              <w:t xml:space="preserve">　</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rsidR="00000000" w:rsidRDefault="00823A9D">
            <w:pPr>
              <w:ind w:leftChars="50" w:left="105"/>
              <w:rPr>
                <w:rFonts w:hint="eastAsia"/>
              </w:rPr>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rsidR="00000000" w:rsidRDefault="00823A9D">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rsidR="00000000" w:rsidRDefault="00823A9D">
            <w:pPr>
              <w:jc w:val="right"/>
            </w:pPr>
            <w:r>
              <w:rPr>
                <w:rFonts w:ascii="宋体" w:hAnsi="宋体" w:hint="eastAsia"/>
                <w:szCs w:val="24"/>
                <w:lang w:eastAsia="zh-Hans"/>
              </w:rPr>
              <w:t>-</w:t>
            </w:r>
          </w:p>
        </w:tc>
      </w:tr>
      <w:tr w:rsidR="00000000">
        <w:trPr>
          <w:divId w:val="79116754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rsidR="00000000" w:rsidRDefault="00823A9D">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rsidR="00000000" w:rsidRDefault="00823A9D">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rsidR="00000000" w:rsidRDefault="00823A9D">
            <w:pPr>
              <w:jc w:val="right"/>
            </w:pPr>
            <w:r>
              <w:rPr>
                <w:rFonts w:ascii="宋体" w:hAnsi="宋体" w:hint="eastAsia"/>
                <w:szCs w:val="24"/>
                <w:lang w:eastAsia="zh-Hans"/>
              </w:rPr>
              <w:t>21,282,949.8</w:t>
            </w:r>
            <w:r>
              <w:rPr>
                <w:rFonts w:ascii="宋体" w:hAnsi="宋体" w:hint="eastAsia"/>
                <w:szCs w:val="24"/>
                <w:lang w:eastAsia="zh-Hans"/>
              </w:rPr>
              <w:t>0</w:t>
            </w:r>
          </w:p>
        </w:tc>
        <w:tc>
          <w:tcPr>
            <w:tcW w:w="1333" w:type="pct"/>
            <w:tcBorders>
              <w:top w:val="single" w:sz="4" w:space="0" w:color="auto"/>
              <w:left w:val="nil"/>
              <w:bottom w:val="single" w:sz="4" w:space="0" w:color="auto"/>
              <w:right w:val="single" w:sz="4" w:space="0" w:color="auto"/>
            </w:tcBorders>
            <w:vAlign w:val="center"/>
            <w:hideMark/>
          </w:tcPr>
          <w:p w:rsidR="00000000" w:rsidRDefault="00823A9D">
            <w:pPr>
              <w:jc w:val="right"/>
            </w:pPr>
            <w:r>
              <w:rPr>
                <w:rFonts w:ascii="宋体" w:hAnsi="宋体" w:hint="eastAsia"/>
                <w:szCs w:val="24"/>
                <w:lang w:eastAsia="zh-Hans"/>
              </w:rPr>
              <w:t>7.9</w:t>
            </w:r>
            <w:r>
              <w:rPr>
                <w:rFonts w:ascii="宋体" w:hAnsi="宋体" w:hint="eastAsia"/>
                <w:szCs w:val="24"/>
                <w:lang w:eastAsia="zh-Hans"/>
              </w:rPr>
              <w:t>3</w:t>
            </w:r>
          </w:p>
        </w:tc>
      </w:tr>
      <w:tr w:rsidR="00000000">
        <w:trPr>
          <w:divId w:val="79116754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rsidR="00000000" w:rsidRDefault="00823A9D">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rsidR="00000000" w:rsidRDefault="00823A9D">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rsidR="00000000" w:rsidRDefault="00823A9D">
            <w:pPr>
              <w:jc w:val="right"/>
            </w:pPr>
            <w:r>
              <w:rPr>
                <w:rFonts w:ascii="宋体" w:hAnsi="宋体" w:hint="eastAsia"/>
                <w:szCs w:val="24"/>
                <w:lang w:eastAsia="zh-Hans"/>
              </w:rPr>
              <w:t>1,630,951.4</w:t>
            </w:r>
            <w:r>
              <w:rPr>
                <w:rFonts w:ascii="宋体" w:hAnsi="宋体" w:hint="eastAsia"/>
                <w:szCs w:val="24"/>
                <w:lang w:eastAsia="zh-Hans"/>
              </w:rPr>
              <w:t>3</w:t>
            </w:r>
          </w:p>
        </w:tc>
        <w:tc>
          <w:tcPr>
            <w:tcW w:w="1333" w:type="pct"/>
            <w:tcBorders>
              <w:top w:val="single" w:sz="4" w:space="0" w:color="auto"/>
              <w:left w:val="nil"/>
              <w:bottom w:val="single" w:sz="4" w:space="0" w:color="auto"/>
              <w:right w:val="single" w:sz="4" w:space="0" w:color="auto"/>
            </w:tcBorders>
            <w:vAlign w:val="center"/>
            <w:hideMark/>
          </w:tcPr>
          <w:p w:rsidR="00000000" w:rsidRDefault="00823A9D">
            <w:pPr>
              <w:jc w:val="right"/>
            </w:pPr>
            <w:r>
              <w:rPr>
                <w:rFonts w:ascii="宋体" w:hAnsi="宋体" w:hint="eastAsia"/>
                <w:szCs w:val="24"/>
                <w:lang w:eastAsia="zh-Hans"/>
              </w:rPr>
              <w:t>0.6</w:t>
            </w:r>
            <w:r>
              <w:rPr>
                <w:rFonts w:ascii="宋体" w:hAnsi="宋体" w:hint="eastAsia"/>
                <w:szCs w:val="24"/>
                <w:lang w:eastAsia="zh-Hans"/>
              </w:rPr>
              <w:t>1</w:t>
            </w:r>
          </w:p>
        </w:tc>
      </w:tr>
      <w:tr w:rsidR="00000000">
        <w:trPr>
          <w:divId w:val="79116754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rsidR="00000000" w:rsidRDefault="00823A9D">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rsidR="00000000" w:rsidRDefault="00823A9D">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rsidR="00000000" w:rsidRDefault="00823A9D">
            <w:pPr>
              <w:jc w:val="right"/>
            </w:pPr>
            <w:r>
              <w:rPr>
                <w:rFonts w:ascii="宋体" w:hAnsi="宋体" w:hint="eastAsia"/>
                <w:szCs w:val="24"/>
                <w:lang w:eastAsia="zh-Hans"/>
              </w:rPr>
              <w:t>268,461,338.4</w:t>
            </w:r>
            <w:r>
              <w:rPr>
                <w:rFonts w:ascii="宋体" w:hAnsi="宋体" w:hint="eastAsia"/>
                <w:szCs w:val="24"/>
                <w:lang w:eastAsia="zh-Hans"/>
              </w:rPr>
              <w:t>7</w:t>
            </w:r>
          </w:p>
        </w:tc>
        <w:tc>
          <w:tcPr>
            <w:tcW w:w="1333" w:type="pct"/>
            <w:tcBorders>
              <w:top w:val="single" w:sz="4" w:space="0" w:color="auto"/>
              <w:left w:val="nil"/>
              <w:bottom w:val="single" w:sz="4" w:space="0" w:color="auto"/>
              <w:right w:val="single" w:sz="4" w:space="0" w:color="auto"/>
            </w:tcBorders>
            <w:vAlign w:val="center"/>
            <w:hideMark/>
          </w:tcPr>
          <w:p w:rsidR="00000000" w:rsidRDefault="00823A9D">
            <w:pPr>
              <w:jc w:val="right"/>
            </w:pPr>
            <w:r>
              <w:rPr>
                <w:rFonts w:ascii="宋体" w:hAnsi="宋体" w:hint="eastAsia"/>
                <w:szCs w:val="24"/>
                <w:lang w:eastAsia="zh-Hans"/>
              </w:rPr>
              <w:t>100.0</w:t>
            </w:r>
            <w:r>
              <w:rPr>
                <w:rFonts w:ascii="宋体" w:hAnsi="宋体" w:hint="eastAsia"/>
                <w:szCs w:val="24"/>
                <w:lang w:eastAsia="zh-Hans"/>
              </w:rPr>
              <w:t>0</w:t>
            </w:r>
          </w:p>
        </w:tc>
      </w:tr>
    </w:tbl>
    <w:p w:rsidR="00000000" w:rsidRDefault="00823A9D">
      <w:pPr>
        <w:pStyle w:val="XBRLTitle2"/>
        <w:spacing w:before="156" w:line="360" w:lineRule="auto"/>
      </w:pPr>
      <w:bookmarkStart w:id="163" w:name="_Toc17898197"/>
      <w:bookmarkStart w:id="164" w:name="_Toc17897951"/>
      <w:bookmarkStart w:id="165" w:name="_Toc512519498"/>
      <w:bookmarkStart w:id="166" w:name="_Toc481075066"/>
      <w:bookmarkStart w:id="167" w:name="_Toc438646468"/>
      <w:bookmarkStart w:id="168" w:name="_Toc490050019"/>
      <w:bookmarkStart w:id="169" w:name="_Toc513295860"/>
      <w:bookmarkStart w:id="170" w:name="_Toc513295910"/>
      <w:bookmarkEnd w:id="161"/>
      <w:r>
        <w:rPr>
          <w:rFonts w:hAnsi="宋体" w:hint="eastAsia"/>
        </w:rPr>
        <w:t>报告期末按行业分类的股票投资组</w:t>
      </w:r>
      <w:r>
        <w:rPr>
          <w:rFonts w:hAnsi="宋体" w:hint="eastAsia"/>
        </w:rPr>
        <w:t>合</w:t>
      </w:r>
      <w:bookmarkEnd w:id="163"/>
      <w:bookmarkEnd w:id="164"/>
      <w:bookmarkEnd w:id="165"/>
      <w:bookmarkEnd w:id="166"/>
      <w:bookmarkEnd w:id="167"/>
      <w:bookmarkEnd w:id="168"/>
      <w:bookmarkEnd w:id="169"/>
      <w:bookmarkEnd w:id="170"/>
      <w:r>
        <w:rPr>
          <w:rFonts w:hAnsi="宋体" w:hint="eastAsia"/>
          <w:lang w:eastAsia="zh-CN"/>
        </w:rPr>
        <w:t xml:space="preserve"> </w:t>
      </w:r>
    </w:p>
    <w:p w:rsidR="00000000" w:rsidRDefault="00823A9D">
      <w:pPr>
        <w:pStyle w:val="XBRLTitle3"/>
        <w:spacing w:before="156"/>
        <w:rPr>
          <w:rFonts w:hint="eastAsia"/>
        </w:rPr>
      </w:pPr>
      <w:bookmarkStart w:id="171" w:name="_Toc17898198"/>
      <w:bookmarkStart w:id="172" w:name="_Toc481075067"/>
      <w:bookmarkStart w:id="173" w:name="_Toc490050020"/>
      <w:bookmarkStart w:id="174" w:name="_Toc512519499"/>
      <w:bookmarkStart w:id="175" w:name="_Toc513295911"/>
      <w:r>
        <w:rPr>
          <w:rFonts w:hint="eastAsia"/>
        </w:rPr>
        <w:t>报告期末按行业分类的境内股票投资组</w:t>
      </w:r>
      <w:r>
        <w:rPr>
          <w:rFonts w:hint="eastAsia"/>
        </w:rPr>
        <w:t>合</w:t>
      </w:r>
      <w:bookmarkEnd w:id="171"/>
      <w:bookmarkEnd w:id="172"/>
      <w:bookmarkEnd w:id="173"/>
      <w:bookmarkEnd w:id="174"/>
      <w:bookmarkEnd w:id="175"/>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58"/>
        <w:gridCol w:w="3070"/>
        <w:gridCol w:w="3189"/>
        <w:gridCol w:w="3417"/>
      </w:tblGrid>
      <w:tr w:rsidR="00000000">
        <w:trPr>
          <w:divId w:val="749888970"/>
          <w:trHeight w:val="390"/>
        </w:trPr>
        <w:tc>
          <w:tcPr>
            <w:tcW w:w="4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000000" w:rsidRDefault="00823A9D">
            <w:pPr>
              <w:jc w:val="center"/>
              <w:rPr>
                <w:rFonts w:hint="eastAsia"/>
              </w:rPr>
            </w:pPr>
            <w:r>
              <w:rPr>
                <w:rFonts w:ascii="宋体" w:hAnsi="宋体" w:hint="eastAsia"/>
                <w:color w:val="000000"/>
              </w:rPr>
              <w:t>代码</w:t>
            </w:r>
            <w:r>
              <w:rPr>
                <w:rFonts w:ascii="宋体" w:hAnsi="宋体" w:hint="eastAsia"/>
                <w:color w:val="000000"/>
              </w:rPr>
              <w:t xml:space="preserve"> </w:t>
            </w:r>
          </w:p>
        </w:tc>
        <w:tc>
          <w:tcPr>
            <w:tcW w:w="173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15" w:type="dxa"/>
              <w:left w:w="15" w:type="dxa"/>
              <w:bottom w:w="0" w:type="dxa"/>
              <w:right w:w="15" w:type="dxa"/>
            </w:tcMar>
            <w:vAlign w:val="center"/>
            <w:hideMark/>
          </w:tcPr>
          <w:p w:rsidR="00000000" w:rsidRDefault="00823A9D">
            <w:pPr>
              <w:jc w:val="center"/>
            </w:pPr>
            <w:r>
              <w:rPr>
                <w:rFonts w:ascii="宋体" w:hAnsi="宋体" w:hint="eastAsia"/>
                <w:color w:val="000000"/>
              </w:rPr>
              <w:t>行业类别</w:t>
            </w:r>
            <w:r>
              <w:rPr>
                <w:rFonts w:ascii="宋体" w:hAnsi="宋体" w:hint="eastAsia"/>
                <w:color w:val="000000"/>
              </w:rPr>
              <w:t xml:space="preserve"> </w:t>
            </w:r>
          </w:p>
        </w:tc>
        <w:tc>
          <w:tcPr>
            <w:tcW w:w="1803"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rsidR="00000000" w:rsidRDefault="00823A9D">
            <w:pPr>
              <w:jc w:val="center"/>
            </w:pPr>
            <w:r>
              <w:rPr>
                <w:rFonts w:ascii="宋体" w:hAnsi="宋体" w:hint="eastAsia"/>
                <w:color w:val="000000"/>
              </w:rPr>
              <w:t>公允价值（元）</w:t>
            </w:r>
            <w:r>
              <w:rPr>
                <w:rFonts w:ascii="宋体" w:hAnsi="宋体" w:hint="eastAsia"/>
                <w:color w:val="000000"/>
              </w:rPr>
              <w:t xml:space="preserve"> </w:t>
            </w:r>
          </w:p>
        </w:tc>
        <w:tc>
          <w:tcPr>
            <w:tcW w:w="103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rsidR="00000000" w:rsidRDefault="00823A9D">
            <w:pPr>
              <w:jc w:val="center"/>
            </w:pPr>
            <w:r>
              <w:rPr>
                <w:rFonts w:ascii="宋体" w:hAnsi="宋体" w:hint="eastAsia"/>
                <w:color w:val="000000"/>
              </w:rPr>
              <w:t>占基金资产净值比例（</w:t>
            </w:r>
            <w:r>
              <w:rPr>
                <w:rFonts w:ascii="宋体" w:hAnsi="宋体" w:hint="eastAsia"/>
                <w:color w:val="000000"/>
              </w:rPr>
              <w:t>%</w:t>
            </w:r>
            <w:r>
              <w:rPr>
                <w:rFonts w:ascii="宋体" w:hAnsi="宋体" w:hint="eastAsia"/>
                <w:color w:val="000000"/>
              </w:rPr>
              <w:t>）</w:t>
            </w:r>
            <w:r>
              <w:rPr>
                <w:rFonts w:ascii="宋体" w:hAnsi="宋体" w:hint="eastAsia"/>
                <w:color w:val="000000"/>
              </w:rPr>
              <w:t xml:space="preserve"> </w:t>
            </w:r>
          </w:p>
        </w:tc>
      </w:tr>
      <w:tr w:rsidR="00000000">
        <w:trPr>
          <w:divId w:val="74988897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rsidR="00000000" w:rsidRDefault="00823A9D">
            <w:pPr>
              <w:jc w:val="center"/>
            </w:pPr>
            <w:r>
              <w:rPr>
                <w:rFonts w:ascii="宋体" w:hAnsi="宋体" w:hint="eastAsia"/>
                <w:color w:val="000000"/>
              </w:rPr>
              <w:t xml:space="preserve">A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rsidR="00000000" w:rsidRDefault="00823A9D">
            <w:pPr>
              <w:jc w:val="left"/>
            </w:pPr>
            <w:r>
              <w:rPr>
                <w:rFonts w:ascii="宋体" w:hAnsi="宋体" w:hint="eastAsia"/>
                <w:color w:val="000000"/>
              </w:rPr>
              <w:t>农、林、牧、渔业</w:t>
            </w:r>
            <w:r>
              <w:rPr>
                <w:rFonts w:ascii="宋体" w:hAnsi="宋体" w:hint="eastAsia"/>
                <w:color w:val="000000"/>
              </w:rPr>
              <w:t xml:space="preserve"> </w:t>
            </w:r>
          </w:p>
        </w:tc>
        <w:tc>
          <w:tcPr>
            <w:tcW w:w="1703" w:type="pct"/>
            <w:tcBorders>
              <w:top w:val="single" w:sz="4" w:space="0" w:color="000000"/>
              <w:left w:val="single" w:sz="4" w:space="0" w:color="auto"/>
              <w:bottom w:val="single" w:sz="4" w:space="0" w:color="000000"/>
              <w:right w:val="single" w:sz="4" w:space="0" w:color="000000"/>
            </w:tcBorders>
            <w:vAlign w:val="bottom"/>
            <w:hideMark/>
          </w:tcPr>
          <w:p w:rsidR="00000000" w:rsidRDefault="00823A9D">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000000" w:rsidRDefault="00823A9D">
            <w:pPr>
              <w:jc w:val="right"/>
            </w:pPr>
            <w:r>
              <w:rPr>
                <w:rFonts w:ascii="宋体" w:hAnsi="宋体" w:hint="eastAsia"/>
                <w:szCs w:val="24"/>
                <w:lang w:eastAsia="zh-Hans"/>
              </w:rPr>
              <w:t>-</w:t>
            </w:r>
          </w:p>
        </w:tc>
      </w:tr>
      <w:tr w:rsidR="00000000">
        <w:trPr>
          <w:divId w:val="74988897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rsidR="00000000" w:rsidRDefault="00823A9D">
            <w:pPr>
              <w:jc w:val="center"/>
            </w:pPr>
            <w:r>
              <w:rPr>
                <w:rFonts w:ascii="宋体" w:hAnsi="宋体" w:hint="eastAsia"/>
                <w:color w:val="000000"/>
              </w:rPr>
              <w:t xml:space="preserve">B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rsidR="00000000" w:rsidRDefault="00823A9D">
            <w:pPr>
              <w:jc w:val="left"/>
            </w:pPr>
            <w:r>
              <w:rPr>
                <w:rFonts w:ascii="宋体" w:hAnsi="宋体" w:hint="eastAsia"/>
                <w:color w:val="000000"/>
              </w:rPr>
              <w:t>采矿业</w:t>
            </w:r>
            <w:r>
              <w:rPr>
                <w:rFonts w:ascii="宋体" w:hAnsi="宋体" w:hint="eastAsia"/>
                <w:color w:val="000000"/>
              </w:rPr>
              <w:t xml:space="preserve"> </w:t>
            </w:r>
          </w:p>
        </w:tc>
        <w:tc>
          <w:tcPr>
            <w:tcW w:w="1703" w:type="pct"/>
            <w:tcBorders>
              <w:top w:val="single" w:sz="4" w:space="0" w:color="000000"/>
              <w:left w:val="single" w:sz="4" w:space="0" w:color="auto"/>
              <w:bottom w:val="single" w:sz="4" w:space="0" w:color="000000"/>
              <w:right w:val="single" w:sz="4" w:space="0" w:color="000000"/>
            </w:tcBorders>
            <w:vAlign w:val="bottom"/>
            <w:hideMark/>
          </w:tcPr>
          <w:p w:rsidR="00000000" w:rsidRDefault="00823A9D">
            <w:pPr>
              <w:jc w:val="right"/>
            </w:pPr>
            <w:r>
              <w:rPr>
                <w:rFonts w:ascii="宋体" w:hAnsi="宋体" w:hint="eastAsia"/>
                <w:szCs w:val="24"/>
                <w:lang w:eastAsia="zh-Hans"/>
              </w:rPr>
              <w:t>100,890,100.0</w:t>
            </w:r>
            <w:r>
              <w:rPr>
                <w:rFonts w:ascii="宋体" w:hAnsi="宋体" w:hint="eastAsia"/>
                <w:szCs w:val="24"/>
                <w:lang w:eastAsia="zh-Hans"/>
              </w:rPr>
              <w:t>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000000" w:rsidRDefault="00823A9D">
            <w:pPr>
              <w:jc w:val="right"/>
            </w:pPr>
            <w:r>
              <w:rPr>
                <w:rFonts w:ascii="宋体" w:hAnsi="宋体" w:hint="eastAsia"/>
                <w:szCs w:val="24"/>
                <w:lang w:eastAsia="zh-Hans"/>
              </w:rPr>
              <w:t>37.8</w:t>
            </w:r>
            <w:r>
              <w:rPr>
                <w:rFonts w:ascii="宋体" w:hAnsi="宋体" w:hint="eastAsia"/>
                <w:szCs w:val="24"/>
                <w:lang w:eastAsia="zh-Hans"/>
              </w:rPr>
              <w:t>7</w:t>
            </w:r>
          </w:p>
        </w:tc>
      </w:tr>
      <w:tr w:rsidR="00000000">
        <w:trPr>
          <w:divId w:val="74988897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rsidR="00000000" w:rsidRDefault="00823A9D">
            <w:pPr>
              <w:jc w:val="center"/>
            </w:pPr>
            <w:r>
              <w:rPr>
                <w:rFonts w:ascii="宋体" w:hAnsi="宋体" w:hint="eastAsia"/>
                <w:color w:val="000000"/>
              </w:rPr>
              <w:t xml:space="preserve">C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rsidR="00000000" w:rsidRDefault="00823A9D">
            <w:pPr>
              <w:jc w:val="left"/>
            </w:pPr>
            <w:r>
              <w:rPr>
                <w:rFonts w:ascii="宋体" w:hAnsi="宋体" w:hint="eastAsia"/>
                <w:color w:val="000000"/>
              </w:rPr>
              <w:t>制造业</w:t>
            </w:r>
            <w:r>
              <w:rPr>
                <w:rFonts w:ascii="宋体" w:hAnsi="宋体" w:hint="eastAsia"/>
                <w:color w:val="000000"/>
              </w:rPr>
              <w:t xml:space="preserve"> </w:t>
            </w:r>
          </w:p>
        </w:tc>
        <w:tc>
          <w:tcPr>
            <w:tcW w:w="1703" w:type="pct"/>
            <w:tcBorders>
              <w:top w:val="single" w:sz="4" w:space="0" w:color="000000"/>
              <w:left w:val="single" w:sz="4" w:space="0" w:color="auto"/>
              <w:bottom w:val="single" w:sz="4" w:space="0" w:color="000000"/>
              <w:right w:val="single" w:sz="4" w:space="0" w:color="000000"/>
            </w:tcBorders>
            <w:vAlign w:val="bottom"/>
            <w:hideMark/>
          </w:tcPr>
          <w:p w:rsidR="00000000" w:rsidRDefault="00823A9D">
            <w:pPr>
              <w:jc w:val="right"/>
            </w:pPr>
            <w:r>
              <w:rPr>
                <w:rFonts w:ascii="宋体" w:hAnsi="宋体" w:hint="eastAsia"/>
                <w:szCs w:val="24"/>
                <w:lang w:eastAsia="zh-Hans"/>
              </w:rPr>
              <w:t>140,462,183.9</w:t>
            </w:r>
            <w:r>
              <w:rPr>
                <w:rFonts w:ascii="宋体" w:hAnsi="宋体" w:hint="eastAsia"/>
                <w:szCs w:val="24"/>
                <w:lang w:eastAsia="zh-Hans"/>
              </w:rPr>
              <w:t>8</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000000" w:rsidRDefault="00823A9D">
            <w:pPr>
              <w:jc w:val="right"/>
            </w:pPr>
            <w:r>
              <w:rPr>
                <w:rFonts w:ascii="宋体" w:hAnsi="宋体" w:hint="eastAsia"/>
                <w:szCs w:val="24"/>
                <w:lang w:eastAsia="zh-Hans"/>
              </w:rPr>
              <w:t>52.7</w:t>
            </w:r>
            <w:r>
              <w:rPr>
                <w:rFonts w:ascii="宋体" w:hAnsi="宋体" w:hint="eastAsia"/>
                <w:szCs w:val="24"/>
                <w:lang w:eastAsia="zh-Hans"/>
              </w:rPr>
              <w:t>3</w:t>
            </w:r>
          </w:p>
        </w:tc>
      </w:tr>
      <w:tr w:rsidR="00000000">
        <w:trPr>
          <w:divId w:val="74988897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rsidR="00000000" w:rsidRDefault="00823A9D">
            <w:pPr>
              <w:jc w:val="center"/>
            </w:pPr>
            <w:r>
              <w:rPr>
                <w:rFonts w:ascii="宋体" w:hAnsi="宋体" w:hint="eastAsia"/>
                <w:color w:val="000000"/>
              </w:rPr>
              <w:t xml:space="preserve">D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rsidR="00000000" w:rsidRDefault="00823A9D">
            <w:pPr>
              <w:jc w:val="left"/>
            </w:pPr>
            <w:r>
              <w:rPr>
                <w:rFonts w:ascii="宋体" w:hAnsi="宋体" w:hint="eastAsia"/>
                <w:color w:val="000000"/>
              </w:rPr>
              <w:t>电力、热力、燃气及水生产和供应业</w:t>
            </w:r>
            <w:r>
              <w:rPr>
                <w:rFonts w:ascii="宋体" w:hAnsi="宋体" w:hint="eastAsia"/>
                <w:color w:val="000000"/>
              </w:rPr>
              <w:t xml:space="preserve"> </w:t>
            </w:r>
          </w:p>
        </w:tc>
        <w:tc>
          <w:tcPr>
            <w:tcW w:w="1703" w:type="pct"/>
            <w:tcBorders>
              <w:top w:val="single" w:sz="4" w:space="0" w:color="000000"/>
              <w:left w:val="single" w:sz="4" w:space="0" w:color="auto"/>
              <w:bottom w:val="single" w:sz="4" w:space="0" w:color="000000"/>
              <w:right w:val="single" w:sz="4" w:space="0" w:color="000000"/>
            </w:tcBorders>
            <w:vAlign w:val="bottom"/>
            <w:hideMark/>
          </w:tcPr>
          <w:p w:rsidR="00000000" w:rsidRDefault="00823A9D">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000000" w:rsidRDefault="00823A9D">
            <w:pPr>
              <w:jc w:val="right"/>
            </w:pPr>
            <w:r>
              <w:rPr>
                <w:rFonts w:ascii="宋体" w:hAnsi="宋体" w:hint="eastAsia"/>
                <w:szCs w:val="24"/>
                <w:lang w:eastAsia="zh-Hans"/>
              </w:rPr>
              <w:t>-</w:t>
            </w:r>
          </w:p>
        </w:tc>
      </w:tr>
      <w:tr w:rsidR="00000000">
        <w:trPr>
          <w:divId w:val="74988897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rsidR="00000000" w:rsidRDefault="00823A9D">
            <w:pPr>
              <w:jc w:val="center"/>
            </w:pPr>
            <w:r>
              <w:rPr>
                <w:rFonts w:ascii="宋体" w:hAnsi="宋体" w:hint="eastAsia"/>
                <w:color w:val="000000"/>
              </w:rPr>
              <w:t xml:space="preserve">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rsidR="00000000" w:rsidRDefault="00823A9D">
            <w:pPr>
              <w:jc w:val="left"/>
            </w:pPr>
            <w:r>
              <w:rPr>
                <w:rFonts w:ascii="宋体" w:hAnsi="宋体" w:hint="eastAsia"/>
                <w:color w:val="000000"/>
              </w:rPr>
              <w:t>建筑业</w:t>
            </w:r>
            <w:r>
              <w:rPr>
                <w:rFonts w:ascii="宋体" w:hAnsi="宋体" w:hint="eastAsia"/>
                <w:color w:val="000000"/>
              </w:rPr>
              <w:t xml:space="preserve"> </w:t>
            </w:r>
          </w:p>
        </w:tc>
        <w:tc>
          <w:tcPr>
            <w:tcW w:w="1703" w:type="pct"/>
            <w:tcBorders>
              <w:top w:val="single" w:sz="4" w:space="0" w:color="000000"/>
              <w:left w:val="single" w:sz="4" w:space="0" w:color="auto"/>
              <w:bottom w:val="single" w:sz="4" w:space="0" w:color="000000"/>
              <w:right w:val="single" w:sz="4" w:space="0" w:color="000000"/>
            </w:tcBorders>
            <w:vAlign w:val="bottom"/>
            <w:hideMark/>
          </w:tcPr>
          <w:p w:rsidR="00000000" w:rsidRDefault="00823A9D">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000000" w:rsidRDefault="00823A9D">
            <w:pPr>
              <w:jc w:val="right"/>
            </w:pPr>
            <w:r>
              <w:rPr>
                <w:rFonts w:ascii="宋体" w:hAnsi="宋体" w:hint="eastAsia"/>
                <w:szCs w:val="24"/>
                <w:lang w:eastAsia="zh-Hans"/>
              </w:rPr>
              <w:t>-</w:t>
            </w:r>
          </w:p>
        </w:tc>
      </w:tr>
      <w:tr w:rsidR="00000000">
        <w:trPr>
          <w:divId w:val="74988897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rsidR="00000000" w:rsidRDefault="00823A9D">
            <w:pPr>
              <w:jc w:val="center"/>
            </w:pPr>
            <w:r>
              <w:rPr>
                <w:rFonts w:ascii="宋体" w:hAnsi="宋体" w:hint="eastAsia"/>
                <w:color w:val="000000"/>
              </w:rPr>
              <w:t xml:space="preserve">F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rsidR="00000000" w:rsidRDefault="00823A9D">
            <w:pPr>
              <w:jc w:val="left"/>
            </w:pPr>
            <w:r>
              <w:rPr>
                <w:rFonts w:ascii="宋体" w:hAnsi="宋体" w:hint="eastAsia"/>
                <w:color w:val="000000"/>
              </w:rPr>
              <w:t>批发和零售业</w:t>
            </w:r>
            <w:r>
              <w:rPr>
                <w:rFonts w:ascii="宋体" w:hAnsi="宋体" w:hint="eastAsia"/>
                <w:color w:val="000000"/>
              </w:rPr>
              <w:t xml:space="preserve"> </w:t>
            </w:r>
          </w:p>
        </w:tc>
        <w:tc>
          <w:tcPr>
            <w:tcW w:w="1703" w:type="pct"/>
            <w:tcBorders>
              <w:top w:val="single" w:sz="4" w:space="0" w:color="000000"/>
              <w:left w:val="single" w:sz="4" w:space="0" w:color="auto"/>
              <w:bottom w:val="single" w:sz="4" w:space="0" w:color="000000"/>
              <w:right w:val="single" w:sz="4" w:space="0" w:color="000000"/>
            </w:tcBorders>
            <w:vAlign w:val="bottom"/>
            <w:hideMark/>
          </w:tcPr>
          <w:p w:rsidR="00000000" w:rsidRDefault="00823A9D">
            <w:pPr>
              <w:jc w:val="right"/>
            </w:pPr>
            <w:r>
              <w:rPr>
                <w:rFonts w:ascii="宋体" w:hAnsi="宋体" w:hint="eastAsia"/>
                <w:szCs w:val="24"/>
                <w:lang w:eastAsia="zh-Hans"/>
              </w:rPr>
              <w:t>21,698.3</w:t>
            </w:r>
            <w:r>
              <w:rPr>
                <w:rFonts w:ascii="宋体" w:hAnsi="宋体" w:hint="eastAsia"/>
                <w:szCs w:val="24"/>
                <w:lang w:eastAsia="zh-Hans"/>
              </w:rPr>
              <w:t>9</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000000" w:rsidRDefault="00823A9D">
            <w:pPr>
              <w:jc w:val="right"/>
            </w:pPr>
            <w:r>
              <w:rPr>
                <w:rFonts w:ascii="宋体" w:hAnsi="宋体" w:hint="eastAsia"/>
                <w:szCs w:val="24"/>
                <w:lang w:eastAsia="zh-Hans"/>
              </w:rPr>
              <w:t>0.0</w:t>
            </w:r>
            <w:r>
              <w:rPr>
                <w:rFonts w:ascii="宋体" w:hAnsi="宋体" w:hint="eastAsia"/>
                <w:szCs w:val="24"/>
                <w:lang w:eastAsia="zh-Hans"/>
              </w:rPr>
              <w:t>1</w:t>
            </w:r>
          </w:p>
        </w:tc>
      </w:tr>
      <w:tr w:rsidR="00000000">
        <w:trPr>
          <w:divId w:val="74988897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rsidR="00000000" w:rsidRDefault="00823A9D">
            <w:pPr>
              <w:jc w:val="center"/>
            </w:pPr>
            <w:r>
              <w:rPr>
                <w:rFonts w:ascii="宋体" w:hAnsi="宋体" w:hint="eastAsia"/>
                <w:color w:val="000000"/>
              </w:rPr>
              <w:t xml:space="preserve">G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rsidR="00000000" w:rsidRDefault="00823A9D">
            <w:pPr>
              <w:jc w:val="left"/>
            </w:pPr>
            <w:r>
              <w:rPr>
                <w:rFonts w:ascii="宋体" w:hAnsi="宋体" w:hint="eastAsia"/>
                <w:color w:val="000000"/>
              </w:rPr>
              <w:t>交通运输、仓储和邮政业</w:t>
            </w:r>
            <w:r>
              <w:rPr>
                <w:rFonts w:ascii="宋体" w:hAnsi="宋体" w:hint="eastAsia"/>
                <w:color w:val="000000"/>
              </w:rPr>
              <w:t xml:space="preserve"> </w:t>
            </w:r>
          </w:p>
        </w:tc>
        <w:tc>
          <w:tcPr>
            <w:tcW w:w="1703" w:type="pct"/>
            <w:tcBorders>
              <w:top w:val="single" w:sz="4" w:space="0" w:color="000000"/>
              <w:left w:val="single" w:sz="4" w:space="0" w:color="auto"/>
              <w:bottom w:val="single" w:sz="4" w:space="0" w:color="000000"/>
              <w:right w:val="single" w:sz="4" w:space="0" w:color="000000"/>
            </w:tcBorders>
            <w:vAlign w:val="bottom"/>
            <w:hideMark/>
          </w:tcPr>
          <w:p w:rsidR="00000000" w:rsidRDefault="00823A9D">
            <w:pPr>
              <w:jc w:val="right"/>
            </w:pPr>
            <w:r>
              <w:rPr>
                <w:rFonts w:ascii="宋体" w:hAnsi="宋体" w:hint="eastAsia"/>
                <w:szCs w:val="24"/>
                <w:lang w:eastAsia="zh-Hans"/>
              </w:rPr>
              <w:t>4,067,206.0</w:t>
            </w:r>
            <w:r>
              <w:rPr>
                <w:rFonts w:ascii="宋体" w:hAnsi="宋体" w:hint="eastAsia"/>
                <w:szCs w:val="24"/>
                <w:lang w:eastAsia="zh-Hans"/>
              </w:rPr>
              <w:t>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000000" w:rsidRDefault="00823A9D">
            <w:pPr>
              <w:jc w:val="right"/>
            </w:pPr>
            <w:r>
              <w:rPr>
                <w:rFonts w:ascii="宋体" w:hAnsi="宋体" w:hint="eastAsia"/>
                <w:szCs w:val="24"/>
                <w:lang w:eastAsia="zh-Hans"/>
              </w:rPr>
              <w:t>1.5</w:t>
            </w:r>
            <w:r>
              <w:rPr>
                <w:rFonts w:ascii="宋体" w:hAnsi="宋体" w:hint="eastAsia"/>
                <w:szCs w:val="24"/>
                <w:lang w:eastAsia="zh-Hans"/>
              </w:rPr>
              <w:t>3</w:t>
            </w:r>
          </w:p>
        </w:tc>
      </w:tr>
      <w:tr w:rsidR="00000000">
        <w:trPr>
          <w:divId w:val="74988897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rsidR="00000000" w:rsidRDefault="00823A9D">
            <w:pPr>
              <w:jc w:val="center"/>
            </w:pPr>
            <w:r>
              <w:rPr>
                <w:rFonts w:ascii="宋体" w:hAnsi="宋体" w:hint="eastAsia"/>
                <w:color w:val="000000"/>
              </w:rPr>
              <w:t xml:space="preserve">H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rsidR="00000000" w:rsidRDefault="00823A9D">
            <w:pPr>
              <w:jc w:val="left"/>
            </w:pPr>
            <w:r>
              <w:rPr>
                <w:rFonts w:ascii="宋体" w:hAnsi="宋体" w:hint="eastAsia"/>
                <w:color w:val="000000"/>
              </w:rPr>
              <w:t>住宿和餐饮业</w:t>
            </w:r>
            <w:r>
              <w:rPr>
                <w:rFonts w:ascii="宋体" w:hAnsi="宋体" w:hint="eastAsia"/>
                <w:color w:val="000000"/>
              </w:rPr>
              <w:t xml:space="preserve"> </w:t>
            </w:r>
          </w:p>
        </w:tc>
        <w:tc>
          <w:tcPr>
            <w:tcW w:w="1703" w:type="pct"/>
            <w:tcBorders>
              <w:top w:val="single" w:sz="4" w:space="0" w:color="000000"/>
              <w:left w:val="single" w:sz="4" w:space="0" w:color="auto"/>
              <w:bottom w:val="single" w:sz="4" w:space="0" w:color="000000"/>
              <w:right w:val="single" w:sz="4" w:space="0" w:color="000000"/>
            </w:tcBorders>
            <w:vAlign w:val="bottom"/>
            <w:hideMark/>
          </w:tcPr>
          <w:p w:rsidR="00000000" w:rsidRDefault="00823A9D">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000000" w:rsidRDefault="00823A9D">
            <w:pPr>
              <w:jc w:val="right"/>
            </w:pPr>
            <w:r>
              <w:rPr>
                <w:rFonts w:ascii="宋体" w:hAnsi="宋体" w:hint="eastAsia"/>
                <w:szCs w:val="24"/>
                <w:lang w:eastAsia="zh-Hans"/>
              </w:rPr>
              <w:t>-</w:t>
            </w:r>
          </w:p>
        </w:tc>
      </w:tr>
      <w:tr w:rsidR="00000000">
        <w:trPr>
          <w:divId w:val="74988897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rsidR="00000000" w:rsidRDefault="00823A9D">
            <w:pPr>
              <w:jc w:val="center"/>
            </w:pPr>
            <w:r>
              <w:rPr>
                <w:rFonts w:ascii="宋体" w:hAnsi="宋体" w:hint="eastAsia"/>
                <w:color w:val="000000"/>
              </w:rPr>
              <w:t xml:space="preserve">I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rsidR="00000000" w:rsidRDefault="00823A9D">
            <w:pPr>
              <w:jc w:val="left"/>
            </w:pPr>
            <w:r>
              <w:rPr>
                <w:rFonts w:ascii="宋体" w:hAnsi="宋体" w:hint="eastAsia"/>
                <w:color w:val="000000"/>
              </w:rPr>
              <w:t>信息传输、软件和信息技术服务业</w:t>
            </w:r>
            <w:r>
              <w:rPr>
                <w:rFonts w:ascii="宋体" w:hAnsi="宋体" w:hint="eastAsia"/>
                <w:color w:val="000000"/>
              </w:rPr>
              <w:t xml:space="preserve"> </w:t>
            </w:r>
          </w:p>
        </w:tc>
        <w:tc>
          <w:tcPr>
            <w:tcW w:w="1703" w:type="pct"/>
            <w:tcBorders>
              <w:top w:val="single" w:sz="4" w:space="0" w:color="000000"/>
              <w:left w:val="single" w:sz="4" w:space="0" w:color="auto"/>
              <w:bottom w:val="single" w:sz="4" w:space="0" w:color="000000"/>
              <w:right w:val="single" w:sz="4" w:space="0" w:color="000000"/>
            </w:tcBorders>
            <w:vAlign w:val="bottom"/>
            <w:hideMark/>
          </w:tcPr>
          <w:p w:rsidR="00000000" w:rsidRDefault="00823A9D">
            <w:pPr>
              <w:jc w:val="right"/>
            </w:pPr>
            <w:r>
              <w:rPr>
                <w:rFonts w:ascii="宋体" w:hAnsi="宋体" w:hint="eastAsia"/>
                <w:szCs w:val="24"/>
                <w:lang w:eastAsia="zh-Hans"/>
              </w:rPr>
              <w:t>96,642.0</w:t>
            </w:r>
            <w:r>
              <w:rPr>
                <w:rFonts w:ascii="宋体" w:hAnsi="宋体" w:hint="eastAsia"/>
                <w:szCs w:val="24"/>
                <w:lang w:eastAsia="zh-Hans"/>
              </w:rPr>
              <w:t>7</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000000" w:rsidRDefault="00823A9D">
            <w:pPr>
              <w:jc w:val="right"/>
            </w:pPr>
            <w:r>
              <w:rPr>
                <w:rFonts w:ascii="宋体" w:hAnsi="宋体" w:hint="eastAsia"/>
                <w:szCs w:val="24"/>
                <w:lang w:eastAsia="zh-Hans"/>
              </w:rPr>
              <w:t>0.0</w:t>
            </w:r>
            <w:r>
              <w:rPr>
                <w:rFonts w:ascii="宋体" w:hAnsi="宋体" w:hint="eastAsia"/>
                <w:szCs w:val="24"/>
                <w:lang w:eastAsia="zh-Hans"/>
              </w:rPr>
              <w:t>4</w:t>
            </w:r>
          </w:p>
        </w:tc>
      </w:tr>
      <w:tr w:rsidR="00000000">
        <w:trPr>
          <w:divId w:val="74988897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rsidR="00000000" w:rsidRDefault="00823A9D">
            <w:pPr>
              <w:jc w:val="center"/>
            </w:pPr>
            <w:r>
              <w:rPr>
                <w:rFonts w:ascii="宋体" w:hAnsi="宋体" w:hint="eastAsia"/>
                <w:color w:val="000000"/>
              </w:rPr>
              <w:t xml:space="preserve">J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rsidR="00000000" w:rsidRDefault="00823A9D">
            <w:pPr>
              <w:jc w:val="left"/>
            </w:pPr>
            <w:r>
              <w:rPr>
                <w:rFonts w:ascii="宋体" w:hAnsi="宋体" w:hint="eastAsia"/>
                <w:color w:val="000000"/>
              </w:rPr>
              <w:t>金融业</w:t>
            </w:r>
            <w:r>
              <w:rPr>
                <w:rFonts w:ascii="宋体" w:hAnsi="宋体" w:hint="eastAsia"/>
                <w:color w:val="000000"/>
              </w:rPr>
              <w:t xml:space="preserve"> </w:t>
            </w:r>
          </w:p>
        </w:tc>
        <w:tc>
          <w:tcPr>
            <w:tcW w:w="1703" w:type="pct"/>
            <w:tcBorders>
              <w:top w:val="single" w:sz="4" w:space="0" w:color="000000"/>
              <w:left w:val="single" w:sz="4" w:space="0" w:color="auto"/>
              <w:bottom w:val="single" w:sz="4" w:space="0" w:color="000000"/>
              <w:right w:val="single" w:sz="4" w:space="0" w:color="000000"/>
            </w:tcBorders>
            <w:vAlign w:val="bottom"/>
            <w:hideMark/>
          </w:tcPr>
          <w:p w:rsidR="00000000" w:rsidRDefault="00823A9D">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000000" w:rsidRDefault="00823A9D">
            <w:pPr>
              <w:jc w:val="right"/>
            </w:pPr>
            <w:r>
              <w:rPr>
                <w:rFonts w:ascii="宋体" w:hAnsi="宋体" w:hint="eastAsia"/>
                <w:szCs w:val="24"/>
                <w:lang w:eastAsia="zh-Hans"/>
              </w:rPr>
              <w:t>-</w:t>
            </w:r>
          </w:p>
        </w:tc>
      </w:tr>
      <w:tr w:rsidR="00000000">
        <w:trPr>
          <w:divId w:val="74988897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rsidR="00000000" w:rsidRDefault="00823A9D">
            <w:pPr>
              <w:jc w:val="center"/>
            </w:pPr>
            <w:r>
              <w:rPr>
                <w:rFonts w:ascii="宋体" w:hAnsi="宋体" w:hint="eastAsia"/>
                <w:color w:val="000000"/>
              </w:rPr>
              <w:t xml:space="preserve">K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rsidR="00000000" w:rsidRDefault="00823A9D">
            <w:pPr>
              <w:jc w:val="left"/>
            </w:pPr>
            <w:r>
              <w:rPr>
                <w:rFonts w:ascii="宋体" w:hAnsi="宋体" w:hint="eastAsia"/>
                <w:color w:val="000000"/>
              </w:rPr>
              <w:t>房地产业</w:t>
            </w:r>
            <w:r>
              <w:rPr>
                <w:rFonts w:ascii="宋体" w:hAnsi="宋体" w:hint="eastAsia"/>
                <w:color w:val="000000"/>
              </w:rPr>
              <w:t xml:space="preserve"> </w:t>
            </w:r>
          </w:p>
        </w:tc>
        <w:tc>
          <w:tcPr>
            <w:tcW w:w="1703" w:type="pct"/>
            <w:tcBorders>
              <w:top w:val="single" w:sz="4" w:space="0" w:color="000000"/>
              <w:left w:val="single" w:sz="4" w:space="0" w:color="auto"/>
              <w:bottom w:val="single" w:sz="4" w:space="0" w:color="000000"/>
              <w:right w:val="single" w:sz="4" w:space="0" w:color="000000"/>
            </w:tcBorders>
            <w:vAlign w:val="bottom"/>
            <w:hideMark/>
          </w:tcPr>
          <w:p w:rsidR="00000000" w:rsidRDefault="00823A9D">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000000" w:rsidRDefault="00823A9D">
            <w:pPr>
              <w:jc w:val="right"/>
            </w:pPr>
            <w:r>
              <w:rPr>
                <w:rFonts w:ascii="宋体" w:hAnsi="宋体" w:hint="eastAsia"/>
                <w:szCs w:val="24"/>
                <w:lang w:eastAsia="zh-Hans"/>
              </w:rPr>
              <w:t>-</w:t>
            </w:r>
          </w:p>
        </w:tc>
      </w:tr>
      <w:tr w:rsidR="00000000">
        <w:trPr>
          <w:divId w:val="74988897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rsidR="00000000" w:rsidRDefault="00823A9D">
            <w:pPr>
              <w:jc w:val="center"/>
            </w:pPr>
            <w:r>
              <w:rPr>
                <w:rFonts w:ascii="宋体" w:hAnsi="宋体" w:hint="eastAsia"/>
                <w:color w:val="000000"/>
              </w:rPr>
              <w:t xml:space="preserve">L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rsidR="00000000" w:rsidRDefault="00823A9D">
            <w:pPr>
              <w:jc w:val="left"/>
            </w:pPr>
            <w:r>
              <w:rPr>
                <w:rFonts w:ascii="宋体" w:hAnsi="宋体" w:hint="eastAsia"/>
                <w:color w:val="000000"/>
              </w:rPr>
              <w:t>租赁和商务服务业</w:t>
            </w:r>
            <w:r>
              <w:rPr>
                <w:rFonts w:ascii="宋体" w:hAnsi="宋体" w:hint="eastAsia"/>
                <w:color w:val="000000"/>
              </w:rPr>
              <w:t xml:space="preserve"> </w:t>
            </w:r>
          </w:p>
        </w:tc>
        <w:tc>
          <w:tcPr>
            <w:tcW w:w="1703" w:type="pct"/>
            <w:tcBorders>
              <w:top w:val="single" w:sz="4" w:space="0" w:color="000000"/>
              <w:left w:val="single" w:sz="4" w:space="0" w:color="auto"/>
              <w:bottom w:val="single" w:sz="4" w:space="0" w:color="000000"/>
              <w:right w:val="single" w:sz="4" w:space="0" w:color="000000"/>
            </w:tcBorders>
            <w:vAlign w:val="bottom"/>
            <w:hideMark/>
          </w:tcPr>
          <w:p w:rsidR="00000000" w:rsidRDefault="00823A9D">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000000" w:rsidRDefault="00823A9D">
            <w:pPr>
              <w:jc w:val="right"/>
            </w:pPr>
            <w:r>
              <w:rPr>
                <w:rFonts w:ascii="宋体" w:hAnsi="宋体" w:hint="eastAsia"/>
                <w:szCs w:val="24"/>
                <w:lang w:eastAsia="zh-Hans"/>
              </w:rPr>
              <w:t>-</w:t>
            </w:r>
          </w:p>
        </w:tc>
      </w:tr>
      <w:tr w:rsidR="00000000">
        <w:trPr>
          <w:divId w:val="74988897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rsidR="00000000" w:rsidRDefault="00823A9D">
            <w:pPr>
              <w:jc w:val="center"/>
            </w:pPr>
            <w:r>
              <w:rPr>
                <w:rFonts w:ascii="宋体" w:hAnsi="宋体" w:hint="eastAsia"/>
                <w:color w:val="000000"/>
              </w:rPr>
              <w:t xml:space="preserve">M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rsidR="00000000" w:rsidRDefault="00823A9D">
            <w:pPr>
              <w:jc w:val="left"/>
            </w:pPr>
            <w:r>
              <w:rPr>
                <w:rFonts w:ascii="宋体" w:hAnsi="宋体" w:hint="eastAsia"/>
                <w:color w:val="000000"/>
              </w:rPr>
              <w:t>科学研究和技术服务业</w:t>
            </w:r>
            <w:r>
              <w:rPr>
                <w:rFonts w:ascii="宋体" w:hAnsi="宋体" w:hint="eastAsia"/>
                <w:color w:val="000000"/>
              </w:rPr>
              <w:t xml:space="preserve"> </w:t>
            </w:r>
          </w:p>
        </w:tc>
        <w:tc>
          <w:tcPr>
            <w:tcW w:w="1703" w:type="pct"/>
            <w:tcBorders>
              <w:top w:val="single" w:sz="4" w:space="0" w:color="000000"/>
              <w:left w:val="single" w:sz="4" w:space="0" w:color="auto"/>
              <w:bottom w:val="single" w:sz="4" w:space="0" w:color="000000"/>
              <w:right w:val="single" w:sz="4" w:space="0" w:color="000000"/>
            </w:tcBorders>
            <w:vAlign w:val="bottom"/>
            <w:hideMark/>
          </w:tcPr>
          <w:p w:rsidR="00000000" w:rsidRDefault="00823A9D">
            <w:pPr>
              <w:jc w:val="right"/>
            </w:pPr>
            <w:r>
              <w:rPr>
                <w:rFonts w:ascii="宋体" w:hAnsi="宋体" w:hint="eastAsia"/>
                <w:szCs w:val="24"/>
                <w:lang w:eastAsia="zh-Hans"/>
              </w:rPr>
              <w:t>9,606.8</w:t>
            </w:r>
            <w:r>
              <w:rPr>
                <w:rFonts w:ascii="宋体" w:hAnsi="宋体" w:hint="eastAsia"/>
                <w:szCs w:val="24"/>
                <w:lang w:eastAsia="zh-Hans"/>
              </w:rPr>
              <w:t>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000000" w:rsidRDefault="00823A9D">
            <w:pPr>
              <w:jc w:val="right"/>
            </w:pPr>
            <w:r>
              <w:rPr>
                <w:rFonts w:ascii="宋体" w:hAnsi="宋体" w:hint="eastAsia"/>
                <w:szCs w:val="24"/>
                <w:lang w:eastAsia="zh-Hans"/>
              </w:rPr>
              <w:t>0.0</w:t>
            </w:r>
            <w:r>
              <w:rPr>
                <w:rFonts w:ascii="宋体" w:hAnsi="宋体" w:hint="eastAsia"/>
                <w:szCs w:val="24"/>
                <w:lang w:eastAsia="zh-Hans"/>
              </w:rPr>
              <w:t>0</w:t>
            </w:r>
          </w:p>
        </w:tc>
      </w:tr>
      <w:tr w:rsidR="00000000">
        <w:trPr>
          <w:divId w:val="74988897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rsidR="00000000" w:rsidRDefault="00823A9D">
            <w:pPr>
              <w:jc w:val="center"/>
            </w:pPr>
            <w:r>
              <w:rPr>
                <w:rFonts w:ascii="宋体" w:hAnsi="宋体" w:hint="eastAsia"/>
                <w:color w:val="000000"/>
              </w:rPr>
              <w:t xml:space="preserve">N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rsidR="00000000" w:rsidRDefault="00823A9D">
            <w:pPr>
              <w:jc w:val="left"/>
            </w:pPr>
            <w:r>
              <w:rPr>
                <w:rFonts w:ascii="宋体" w:hAnsi="宋体" w:hint="eastAsia"/>
                <w:color w:val="000000"/>
              </w:rPr>
              <w:t>水利、环境和公共设施管理业</w:t>
            </w:r>
            <w:r>
              <w:rPr>
                <w:rFonts w:ascii="宋体" w:hAnsi="宋体" w:hint="eastAsia"/>
                <w:color w:val="000000"/>
              </w:rPr>
              <w:t xml:space="preserve"> </w:t>
            </w:r>
          </w:p>
        </w:tc>
        <w:tc>
          <w:tcPr>
            <w:tcW w:w="1703" w:type="pct"/>
            <w:tcBorders>
              <w:top w:val="single" w:sz="4" w:space="0" w:color="000000"/>
              <w:left w:val="single" w:sz="4" w:space="0" w:color="auto"/>
              <w:bottom w:val="single" w:sz="4" w:space="0" w:color="000000"/>
              <w:right w:val="single" w:sz="4" w:space="0" w:color="000000"/>
            </w:tcBorders>
            <w:vAlign w:val="bottom"/>
            <w:hideMark/>
          </w:tcPr>
          <w:p w:rsidR="00000000" w:rsidRDefault="00823A9D">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000000" w:rsidRDefault="00823A9D">
            <w:pPr>
              <w:jc w:val="right"/>
            </w:pPr>
            <w:r>
              <w:rPr>
                <w:rFonts w:ascii="宋体" w:hAnsi="宋体" w:hint="eastAsia"/>
                <w:szCs w:val="24"/>
                <w:lang w:eastAsia="zh-Hans"/>
              </w:rPr>
              <w:t>-</w:t>
            </w:r>
          </w:p>
        </w:tc>
      </w:tr>
      <w:tr w:rsidR="00000000">
        <w:trPr>
          <w:divId w:val="74988897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rsidR="00000000" w:rsidRDefault="00823A9D">
            <w:pPr>
              <w:jc w:val="center"/>
            </w:pPr>
            <w:r>
              <w:rPr>
                <w:rFonts w:ascii="宋体" w:hAnsi="宋体" w:hint="eastAsia"/>
                <w:color w:val="000000"/>
              </w:rPr>
              <w:t xml:space="preserve">O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rsidR="00000000" w:rsidRDefault="00823A9D">
            <w:pPr>
              <w:jc w:val="left"/>
            </w:pPr>
            <w:r>
              <w:rPr>
                <w:rFonts w:ascii="宋体" w:hAnsi="宋体" w:hint="eastAsia"/>
                <w:color w:val="000000"/>
              </w:rPr>
              <w:t>居民服务、修理和其他服务业</w:t>
            </w:r>
            <w:r>
              <w:rPr>
                <w:rFonts w:ascii="宋体" w:hAnsi="宋体" w:hint="eastAsia"/>
                <w:color w:val="000000"/>
              </w:rPr>
              <w:t xml:space="preserve"> </w:t>
            </w:r>
          </w:p>
        </w:tc>
        <w:tc>
          <w:tcPr>
            <w:tcW w:w="1703" w:type="pct"/>
            <w:tcBorders>
              <w:top w:val="single" w:sz="4" w:space="0" w:color="000000"/>
              <w:left w:val="single" w:sz="4" w:space="0" w:color="auto"/>
              <w:bottom w:val="single" w:sz="4" w:space="0" w:color="000000"/>
              <w:right w:val="single" w:sz="4" w:space="0" w:color="000000"/>
            </w:tcBorders>
            <w:vAlign w:val="bottom"/>
            <w:hideMark/>
          </w:tcPr>
          <w:p w:rsidR="00000000" w:rsidRDefault="00823A9D">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000000" w:rsidRDefault="00823A9D">
            <w:pPr>
              <w:jc w:val="right"/>
            </w:pPr>
            <w:r>
              <w:rPr>
                <w:rFonts w:ascii="宋体" w:hAnsi="宋体" w:hint="eastAsia"/>
                <w:szCs w:val="24"/>
                <w:lang w:eastAsia="zh-Hans"/>
              </w:rPr>
              <w:t>-</w:t>
            </w:r>
          </w:p>
        </w:tc>
      </w:tr>
      <w:tr w:rsidR="00000000">
        <w:trPr>
          <w:divId w:val="74988897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rsidR="00000000" w:rsidRDefault="00823A9D">
            <w:pPr>
              <w:jc w:val="center"/>
            </w:pPr>
            <w:r>
              <w:rPr>
                <w:rFonts w:ascii="宋体" w:hAnsi="宋体" w:hint="eastAsia"/>
                <w:color w:val="000000"/>
              </w:rPr>
              <w:t xml:space="preserve">P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rsidR="00000000" w:rsidRDefault="00823A9D">
            <w:pPr>
              <w:jc w:val="left"/>
            </w:pPr>
            <w:r>
              <w:rPr>
                <w:rFonts w:ascii="宋体" w:hAnsi="宋体" w:hint="eastAsia"/>
                <w:color w:val="000000"/>
              </w:rPr>
              <w:t>教育</w:t>
            </w:r>
            <w:r>
              <w:rPr>
                <w:rFonts w:ascii="宋体" w:hAnsi="宋体" w:hint="eastAsia"/>
                <w:color w:val="000000"/>
              </w:rPr>
              <w:t xml:space="preserve"> </w:t>
            </w:r>
          </w:p>
        </w:tc>
        <w:tc>
          <w:tcPr>
            <w:tcW w:w="1703" w:type="pct"/>
            <w:tcBorders>
              <w:top w:val="single" w:sz="4" w:space="0" w:color="000000"/>
              <w:left w:val="single" w:sz="4" w:space="0" w:color="auto"/>
              <w:bottom w:val="single" w:sz="4" w:space="0" w:color="000000"/>
              <w:right w:val="single" w:sz="4" w:space="0" w:color="000000"/>
            </w:tcBorders>
            <w:vAlign w:val="bottom"/>
            <w:hideMark/>
          </w:tcPr>
          <w:p w:rsidR="00000000" w:rsidRDefault="00823A9D">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000000" w:rsidRDefault="00823A9D">
            <w:pPr>
              <w:jc w:val="right"/>
            </w:pPr>
            <w:r>
              <w:rPr>
                <w:rFonts w:ascii="宋体" w:hAnsi="宋体" w:hint="eastAsia"/>
                <w:szCs w:val="24"/>
                <w:lang w:eastAsia="zh-Hans"/>
              </w:rPr>
              <w:t>-</w:t>
            </w:r>
          </w:p>
        </w:tc>
      </w:tr>
      <w:tr w:rsidR="00000000">
        <w:trPr>
          <w:divId w:val="74988897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rsidR="00000000" w:rsidRDefault="00823A9D">
            <w:pPr>
              <w:jc w:val="center"/>
            </w:pPr>
            <w:r>
              <w:rPr>
                <w:rFonts w:ascii="宋体" w:hAnsi="宋体" w:hint="eastAsia"/>
                <w:color w:val="000000"/>
              </w:rPr>
              <w:t xml:space="preserve">Q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rsidR="00000000" w:rsidRDefault="00823A9D">
            <w:pPr>
              <w:jc w:val="left"/>
            </w:pPr>
            <w:r>
              <w:rPr>
                <w:rFonts w:ascii="宋体" w:hAnsi="宋体" w:hint="eastAsia"/>
                <w:color w:val="000000"/>
              </w:rPr>
              <w:t>卫生和社会工作</w:t>
            </w:r>
            <w:r>
              <w:rPr>
                <w:rFonts w:ascii="宋体" w:hAnsi="宋体" w:hint="eastAsia"/>
                <w:color w:val="000000"/>
              </w:rPr>
              <w:t xml:space="preserve"> </w:t>
            </w:r>
          </w:p>
        </w:tc>
        <w:tc>
          <w:tcPr>
            <w:tcW w:w="1703" w:type="pct"/>
            <w:tcBorders>
              <w:top w:val="single" w:sz="4" w:space="0" w:color="000000"/>
              <w:left w:val="single" w:sz="4" w:space="0" w:color="auto"/>
              <w:bottom w:val="single" w:sz="4" w:space="0" w:color="000000"/>
              <w:right w:val="single" w:sz="4" w:space="0" w:color="000000"/>
            </w:tcBorders>
            <w:vAlign w:val="bottom"/>
            <w:hideMark/>
          </w:tcPr>
          <w:p w:rsidR="00000000" w:rsidRDefault="00823A9D">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000000" w:rsidRDefault="00823A9D">
            <w:pPr>
              <w:jc w:val="right"/>
            </w:pPr>
            <w:r>
              <w:rPr>
                <w:rFonts w:ascii="宋体" w:hAnsi="宋体" w:hint="eastAsia"/>
                <w:szCs w:val="24"/>
                <w:lang w:eastAsia="zh-Hans"/>
              </w:rPr>
              <w:t>-</w:t>
            </w:r>
          </w:p>
        </w:tc>
      </w:tr>
      <w:tr w:rsidR="00000000">
        <w:trPr>
          <w:divId w:val="74988897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rsidR="00000000" w:rsidRDefault="00823A9D">
            <w:pPr>
              <w:jc w:val="center"/>
            </w:pPr>
            <w:r>
              <w:rPr>
                <w:rFonts w:ascii="宋体" w:hAnsi="宋体" w:hint="eastAsia"/>
                <w:color w:val="000000"/>
              </w:rPr>
              <w:t xml:space="preserve">R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rsidR="00000000" w:rsidRDefault="00823A9D">
            <w:pPr>
              <w:jc w:val="left"/>
            </w:pPr>
            <w:r>
              <w:rPr>
                <w:rFonts w:ascii="宋体" w:hAnsi="宋体" w:hint="eastAsia"/>
                <w:color w:val="000000"/>
              </w:rPr>
              <w:t>文化、体育和娱乐业</w:t>
            </w:r>
            <w:r>
              <w:rPr>
                <w:rFonts w:ascii="宋体" w:hAnsi="宋体" w:hint="eastAsia"/>
                <w:color w:val="000000"/>
              </w:rPr>
              <w:t xml:space="preserve"> </w:t>
            </w:r>
          </w:p>
        </w:tc>
        <w:tc>
          <w:tcPr>
            <w:tcW w:w="1703" w:type="pct"/>
            <w:tcBorders>
              <w:top w:val="single" w:sz="4" w:space="0" w:color="000000"/>
              <w:left w:val="single" w:sz="4" w:space="0" w:color="auto"/>
              <w:bottom w:val="single" w:sz="4" w:space="0" w:color="000000"/>
              <w:right w:val="single" w:sz="4" w:space="0" w:color="000000"/>
            </w:tcBorders>
            <w:vAlign w:val="bottom"/>
            <w:hideMark/>
          </w:tcPr>
          <w:p w:rsidR="00000000" w:rsidRDefault="00823A9D">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000000" w:rsidRDefault="00823A9D">
            <w:pPr>
              <w:jc w:val="right"/>
            </w:pPr>
            <w:r>
              <w:rPr>
                <w:rFonts w:ascii="宋体" w:hAnsi="宋体" w:hint="eastAsia"/>
                <w:szCs w:val="24"/>
                <w:lang w:eastAsia="zh-Hans"/>
              </w:rPr>
              <w:t>-</w:t>
            </w:r>
          </w:p>
        </w:tc>
      </w:tr>
      <w:tr w:rsidR="00000000">
        <w:trPr>
          <w:divId w:val="74988897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rsidR="00000000" w:rsidRDefault="00823A9D">
            <w:pPr>
              <w:jc w:val="center"/>
            </w:pPr>
            <w:r>
              <w:rPr>
                <w:rFonts w:ascii="宋体" w:hAnsi="宋体" w:hint="eastAsia"/>
                <w:color w:val="000000"/>
              </w:rPr>
              <w:t xml:space="preserve">S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rsidR="00000000" w:rsidRDefault="00823A9D">
            <w:pPr>
              <w:jc w:val="left"/>
            </w:pPr>
            <w:r>
              <w:rPr>
                <w:rFonts w:ascii="宋体" w:hAnsi="宋体" w:hint="eastAsia"/>
                <w:color w:val="000000"/>
              </w:rPr>
              <w:t>综合</w:t>
            </w:r>
            <w:r>
              <w:rPr>
                <w:rFonts w:ascii="宋体" w:hAnsi="宋体" w:hint="eastAsia"/>
                <w:color w:val="000000"/>
              </w:rPr>
              <w:t xml:space="preserve"> </w:t>
            </w:r>
          </w:p>
        </w:tc>
        <w:tc>
          <w:tcPr>
            <w:tcW w:w="1703" w:type="pct"/>
            <w:tcBorders>
              <w:top w:val="single" w:sz="4" w:space="0" w:color="000000"/>
              <w:left w:val="single" w:sz="4" w:space="0" w:color="auto"/>
              <w:bottom w:val="single" w:sz="4" w:space="0" w:color="000000"/>
              <w:right w:val="single" w:sz="4" w:space="0" w:color="000000"/>
            </w:tcBorders>
            <w:vAlign w:val="bottom"/>
            <w:hideMark/>
          </w:tcPr>
          <w:p w:rsidR="00000000" w:rsidRDefault="00823A9D">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000000" w:rsidRDefault="00823A9D">
            <w:pPr>
              <w:jc w:val="right"/>
            </w:pPr>
            <w:r>
              <w:rPr>
                <w:rFonts w:ascii="宋体" w:hAnsi="宋体" w:hint="eastAsia"/>
                <w:szCs w:val="24"/>
                <w:lang w:eastAsia="zh-Hans"/>
              </w:rPr>
              <w:t>-</w:t>
            </w:r>
          </w:p>
        </w:tc>
      </w:tr>
      <w:tr w:rsidR="00000000">
        <w:trPr>
          <w:divId w:val="74988897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rsidR="00000000" w:rsidRDefault="00823A9D">
            <w:pPr>
              <w:jc w:val="center"/>
              <w:rPr>
                <w:rFonts w:ascii="宋体" w:hAnsi="宋体"/>
                <w:color w:val="000000"/>
              </w:rPr>
            </w:pPr>
            <w:r>
              <w:rPr>
                <w:rFonts w:ascii="宋体" w:hAnsi="宋体" w:hint="eastAsia"/>
                <w:color w:val="000000"/>
              </w:rPr>
              <w:t xml:space="preserve">　</w:t>
            </w:r>
            <w:r>
              <w:rPr>
                <w:rFonts w:ascii="宋体" w:hAnsi="宋体" w:hint="eastAsia"/>
                <w:color w:val="000000"/>
              </w:rPr>
              <w:t xml:space="preserv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rsidR="00000000" w:rsidRDefault="00823A9D">
            <w:pPr>
              <w:jc w:val="left"/>
              <w:rPr>
                <w:rFonts w:hint="eastAsia"/>
              </w:rPr>
            </w:pPr>
            <w:r>
              <w:rPr>
                <w:rFonts w:ascii="宋体" w:hAnsi="宋体" w:hint="eastAsia"/>
                <w:color w:val="000000"/>
              </w:rPr>
              <w:t>合计</w:t>
            </w:r>
            <w:r>
              <w:rPr>
                <w:rFonts w:ascii="宋体" w:hAnsi="宋体" w:hint="eastAsia"/>
                <w:color w:val="000000"/>
              </w:rPr>
              <w:t xml:space="preserve"> </w:t>
            </w:r>
          </w:p>
        </w:tc>
        <w:tc>
          <w:tcPr>
            <w:tcW w:w="1703" w:type="pct"/>
            <w:tcBorders>
              <w:top w:val="single" w:sz="4" w:space="0" w:color="000000"/>
              <w:left w:val="single" w:sz="4" w:space="0" w:color="auto"/>
              <w:bottom w:val="single" w:sz="4" w:space="0" w:color="000000"/>
              <w:right w:val="single" w:sz="4" w:space="0" w:color="000000"/>
            </w:tcBorders>
            <w:vAlign w:val="bottom"/>
            <w:hideMark/>
          </w:tcPr>
          <w:p w:rsidR="00000000" w:rsidRDefault="00823A9D">
            <w:pPr>
              <w:jc w:val="right"/>
            </w:pPr>
            <w:r>
              <w:rPr>
                <w:rFonts w:ascii="宋体" w:hAnsi="宋体" w:hint="eastAsia"/>
                <w:szCs w:val="24"/>
                <w:lang w:eastAsia="zh-Hans"/>
              </w:rPr>
              <w:t>245,547,437.2</w:t>
            </w:r>
            <w:r>
              <w:rPr>
                <w:rFonts w:ascii="宋体" w:hAnsi="宋体" w:hint="eastAsia"/>
                <w:szCs w:val="24"/>
                <w:lang w:eastAsia="zh-Hans"/>
              </w:rPr>
              <w:t>4</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000000" w:rsidRDefault="00823A9D">
            <w:pPr>
              <w:jc w:val="right"/>
            </w:pPr>
            <w:r>
              <w:rPr>
                <w:rFonts w:ascii="宋体" w:hAnsi="宋体" w:hint="eastAsia"/>
                <w:szCs w:val="24"/>
                <w:lang w:eastAsia="zh-Hans"/>
              </w:rPr>
              <w:t>92.1</w:t>
            </w:r>
            <w:r>
              <w:rPr>
                <w:rFonts w:ascii="宋体" w:hAnsi="宋体" w:hint="eastAsia"/>
                <w:szCs w:val="24"/>
                <w:lang w:eastAsia="zh-Hans"/>
              </w:rPr>
              <w:t>7</w:t>
            </w:r>
          </w:p>
        </w:tc>
      </w:tr>
    </w:tbl>
    <w:p w:rsidR="00000000" w:rsidRDefault="00823A9D">
      <w:pPr>
        <w:pStyle w:val="XBRLTitle3"/>
        <w:spacing w:before="156"/>
      </w:pPr>
      <w:bookmarkStart w:id="176" w:name="_Toc17898199"/>
      <w:bookmarkStart w:id="177" w:name="_Toc481075068"/>
      <w:bookmarkStart w:id="178" w:name="_Toc490050021"/>
      <w:bookmarkStart w:id="179" w:name="_Toc512519500"/>
      <w:bookmarkStart w:id="180" w:name="_Toc513295912"/>
      <w:bookmarkStart w:id="181" w:name="m502_tab"/>
      <w:r>
        <w:rPr>
          <w:rFonts w:hint="eastAsia"/>
        </w:rPr>
        <w:t>报告期末按行业分类的港股通投资股票投资组</w:t>
      </w:r>
      <w:r>
        <w:rPr>
          <w:rFonts w:hint="eastAsia"/>
        </w:rPr>
        <w:t>合</w:t>
      </w:r>
      <w:bookmarkEnd w:id="176"/>
      <w:bookmarkEnd w:id="177"/>
      <w:bookmarkEnd w:id="178"/>
      <w:bookmarkEnd w:id="179"/>
      <w:bookmarkEnd w:id="180"/>
      <w:r>
        <w:rPr>
          <w:rFonts w:hint="eastAsia"/>
          <w:szCs w:val="24"/>
        </w:rPr>
        <w:t xml:space="preserve"> </w:t>
      </w:r>
    </w:p>
    <w:p w:rsidR="00000000" w:rsidRDefault="00823A9D">
      <w:pPr>
        <w:spacing w:line="360" w:lineRule="auto"/>
        <w:ind w:firstLineChars="200" w:firstLine="420"/>
        <w:divId w:val="1596129744"/>
        <w:rPr>
          <w:rFonts w:hint="eastAsia"/>
        </w:rPr>
      </w:pPr>
      <w:r>
        <w:rPr>
          <w:rFonts w:ascii="宋体" w:hAnsi="宋体" w:hint="eastAsia"/>
          <w:szCs w:val="21"/>
          <w:lang w:eastAsia="zh-Hans"/>
        </w:rPr>
        <w:t>本基金本报告期末未持有港股通股票</w:t>
      </w:r>
      <w:r>
        <w:rPr>
          <w:rFonts w:ascii="宋体" w:hAnsi="宋体" w:hint="eastAsia"/>
          <w:szCs w:val="21"/>
          <w:lang w:eastAsia="zh-Hans"/>
        </w:rPr>
        <w:t>。</w:t>
      </w:r>
    </w:p>
    <w:p w:rsidR="00000000" w:rsidRDefault="00823A9D">
      <w:pPr>
        <w:pStyle w:val="XBRLTitle2"/>
        <w:spacing w:before="156"/>
      </w:pPr>
      <w:bookmarkStart w:id="182" w:name="_Toc178982961"/>
      <w:bookmarkStart w:id="183" w:name="_Toc17897958"/>
      <w:bookmarkStart w:id="184" w:name="_Toc485300375"/>
      <w:bookmarkStart w:id="185" w:name="_Toc453852755"/>
      <w:bookmarkStart w:id="186" w:name="_Toc452398761"/>
      <w:bookmarkStart w:id="187" w:name="_Toc454983410"/>
      <w:bookmarkStart w:id="188" w:name="_Toc497398255"/>
      <w:bookmarkStart w:id="189" w:name="_Toc506208451"/>
      <w:bookmarkStart w:id="190" w:name="m08QD_10"/>
      <w:r>
        <w:rPr>
          <w:rFonts w:hint="eastAsia"/>
        </w:rPr>
        <w:t>期末按公允价值占基金资产净值比例大小排序的股票投资明</w:t>
      </w:r>
      <w:r>
        <w:rPr>
          <w:rFonts w:hint="eastAsia"/>
        </w:rPr>
        <w:t>细</w:t>
      </w:r>
      <w:bookmarkEnd w:id="182"/>
    </w:p>
    <w:p w:rsidR="00000000" w:rsidRDefault="00823A9D">
      <w:pPr>
        <w:pStyle w:val="XBRLTitle3"/>
        <w:spacing w:before="156"/>
        <w:rPr>
          <w:rFonts w:hint="eastAsia"/>
        </w:rPr>
      </w:pPr>
      <w:bookmarkStart w:id="191" w:name="_Toc178982962"/>
      <w:bookmarkStart w:id="192" w:name="_Toc485300376"/>
      <w:bookmarkStart w:id="193" w:name="_Toc497398256"/>
      <w:bookmarkStart w:id="194" w:name="_Toc453852756"/>
      <w:bookmarkStart w:id="195" w:name="_Toc454983411"/>
      <w:r>
        <w:rPr>
          <w:rFonts w:hAnsi="宋体" w:hint="eastAsia"/>
        </w:rPr>
        <w:t>报告期末按公允价值占基金资产净值比例大小排序的前十名股票投资明</w:t>
      </w:r>
      <w:r>
        <w:rPr>
          <w:rFonts w:hAnsi="宋体" w:hint="eastAsia"/>
        </w:rPr>
        <w:t>细</w:t>
      </w:r>
      <w:bookmarkEnd w:id="19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8"/>
        <w:gridCol w:w="1031"/>
        <w:gridCol w:w="1524"/>
        <w:gridCol w:w="1183"/>
        <w:gridCol w:w="1825"/>
        <w:gridCol w:w="2501"/>
      </w:tblGrid>
      <w:tr w:rsidR="00000000">
        <w:trPr>
          <w:divId w:val="619917419"/>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000000" w:rsidRDefault="00823A9D">
            <w:pPr>
              <w:jc w:val="center"/>
              <w:rPr>
                <w:rFonts w:hint="eastAsia"/>
              </w:rPr>
            </w:pPr>
            <w:r>
              <w:rPr>
                <w:rFonts w:ascii="宋体" w:hAnsi="宋体" w:hint="eastAsia"/>
                <w:color w:val="000000"/>
              </w:rPr>
              <w:t>序号</w:t>
            </w:r>
            <w:r>
              <w:rPr>
                <w:rFonts w:ascii="宋体" w:hAnsi="宋体" w:hint="eastAsia"/>
                <w:color w:val="000000"/>
              </w:rPr>
              <w:t xml:space="preserve">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000000" w:rsidRDefault="00823A9D">
            <w:pPr>
              <w:jc w:val="center"/>
            </w:pPr>
            <w:r>
              <w:rPr>
                <w:rFonts w:ascii="宋体" w:hAnsi="宋体" w:hint="eastAsia"/>
                <w:color w:val="000000"/>
              </w:rPr>
              <w:t>股票代码</w:t>
            </w:r>
            <w:r>
              <w:rPr>
                <w:rFonts w:ascii="宋体" w:hAnsi="宋体" w:hint="eastAsia"/>
                <w:color w:val="000000"/>
              </w:rPr>
              <w:t xml:space="preserve">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000000" w:rsidRDefault="00823A9D">
            <w:pPr>
              <w:jc w:val="center"/>
            </w:pPr>
            <w:r>
              <w:rPr>
                <w:rFonts w:ascii="宋体" w:hAnsi="宋体" w:hint="eastAsia"/>
                <w:color w:val="000000"/>
              </w:rPr>
              <w:t>股票名称</w:t>
            </w:r>
            <w:r>
              <w:rPr>
                <w:rFonts w:ascii="宋体" w:hAnsi="宋体" w:hint="eastAsia"/>
                <w:color w:val="000000"/>
              </w:rPr>
              <w:t xml:space="preserve">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000000" w:rsidRDefault="00823A9D">
            <w:pPr>
              <w:jc w:val="center"/>
            </w:pPr>
            <w:r>
              <w:rPr>
                <w:rFonts w:ascii="宋体" w:hAnsi="宋体" w:hint="eastAsia"/>
                <w:color w:val="000000"/>
              </w:rPr>
              <w:t>数量（股）</w:t>
            </w:r>
            <w:r>
              <w:rPr>
                <w:rFonts w:ascii="宋体" w:hAnsi="宋体" w:hint="eastAsia"/>
                <w:color w:val="000000"/>
              </w:rPr>
              <w:t xml:space="preserve">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000000" w:rsidRDefault="00823A9D">
            <w:pPr>
              <w:jc w:val="center"/>
            </w:pPr>
            <w:r>
              <w:rPr>
                <w:rFonts w:ascii="宋体" w:hAnsi="宋体" w:hint="eastAsia"/>
                <w:color w:val="000000"/>
              </w:rPr>
              <w:t>公允价值（元）</w:t>
            </w:r>
            <w:r>
              <w:rPr>
                <w:rFonts w:ascii="宋体" w:hAnsi="宋体" w:hint="eastAsia"/>
                <w:color w:val="000000"/>
              </w:rPr>
              <w:t xml:space="preserve">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000000" w:rsidRDefault="00823A9D">
            <w:pPr>
              <w:jc w:val="center"/>
            </w:pPr>
            <w:r>
              <w:rPr>
                <w:rFonts w:ascii="宋体" w:hAnsi="宋体" w:hint="eastAsia"/>
                <w:color w:val="000000"/>
              </w:rPr>
              <w:t>占基金资产净值比例（</w:t>
            </w:r>
            <w:r>
              <w:rPr>
                <w:rFonts w:ascii="宋体" w:hAnsi="宋体" w:hint="eastAsia"/>
                <w:color w:val="000000"/>
              </w:rPr>
              <w:t>%</w:t>
            </w:r>
            <w:r>
              <w:rPr>
                <w:rFonts w:ascii="宋体" w:hAnsi="宋体" w:hint="eastAsia"/>
                <w:color w:val="000000"/>
              </w:rPr>
              <w:t>）</w:t>
            </w:r>
            <w:r>
              <w:rPr>
                <w:rFonts w:ascii="宋体" w:hAnsi="宋体" w:hint="eastAsia"/>
                <w:color w:val="000000"/>
              </w:rPr>
              <w:t xml:space="preserve"> </w:t>
            </w:r>
          </w:p>
        </w:tc>
      </w:tr>
      <w:tr w:rsidR="00000000">
        <w:trPr>
          <w:divId w:val="61991741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823A9D">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823A9D">
            <w:pPr>
              <w:jc w:val="center"/>
            </w:pPr>
            <w:r>
              <w:rPr>
                <w:rFonts w:ascii="宋体" w:hAnsi="宋体" w:hint="eastAsia"/>
                <w:szCs w:val="24"/>
                <w:lang w:eastAsia="zh-Hans"/>
              </w:rPr>
              <w:t>60189</w:t>
            </w:r>
            <w:r>
              <w:rPr>
                <w:rFonts w:ascii="宋体" w:hAnsi="宋体" w:hint="eastAsia"/>
                <w:szCs w:val="24"/>
                <w:lang w:eastAsia="zh-Hans"/>
              </w:rPr>
              <w:t>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823A9D">
            <w:pPr>
              <w:jc w:val="center"/>
            </w:pPr>
            <w:r>
              <w:rPr>
                <w:rFonts w:ascii="宋体" w:hAnsi="宋体" w:hint="eastAsia"/>
                <w:szCs w:val="24"/>
                <w:lang w:eastAsia="zh-Hans"/>
              </w:rPr>
              <w:t>紫金矿</w:t>
            </w:r>
            <w:r>
              <w:rPr>
                <w:rFonts w:ascii="宋体" w:hAnsi="宋体" w:hint="eastAsia"/>
                <w:szCs w:val="24"/>
                <w:lang w:eastAsia="zh-Hans"/>
              </w:rPr>
              <w:t>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823A9D">
            <w:pPr>
              <w:jc w:val="right"/>
            </w:pPr>
            <w:r>
              <w:rPr>
                <w:rFonts w:ascii="宋体" w:hAnsi="宋体" w:hint="eastAsia"/>
                <w:szCs w:val="24"/>
                <w:lang w:eastAsia="zh-Hans"/>
              </w:rPr>
              <w:t>688,20</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823A9D">
            <w:pPr>
              <w:jc w:val="right"/>
            </w:pPr>
            <w:r>
              <w:rPr>
                <w:rFonts w:ascii="宋体" w:hAnsi="宋体" w:hint="eastAsia"/>
                <w:szCs w:val="24"/>
                <w:lang w:eastAsia="zh-Hans"/>
              </w:rPr>
              <w:t>20,260,608.0</w:t>
            </w:r>
            <w:r>
              <w:rPr>
                <w:rFonts w:ascii="宋体" w:hAnsi="宋体" w:hint="eastAsia"/>
                <w:szCs w:val="24"/>
                <w:lang w:eastAsia="zh-Hans"/>
              </w:rPr>
              <w:t>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823A9D">
            <w:pPr>
              <w:jc w:val="right"/>
            </w:pPr>
            <w:r>
              <w:rPr>
                <w:rFonts w:ascii="宋体" w:hAnsi="宋体" w:hint="eastAsia"/>
                <w:szCs w:val="24"/>
                <w:lang w:eastAsia="zh-Hans"/>
              </w:rPr>
              <w:t>7.6</w:t>
            </w:r>
            <w:r>
              <w:rPr>
                <w:rFonts w:ascii="宋体" w:hAnsi="宋体" w:hint="eastAsia"/>
                <w:szCs w:val="24"/>
                <w:lang w:eastAsia="zh-Hans"/>
              </w:rPr>
              <w:t>1</w:t>
            </w:r>
          </w:p>
        </w:tc>
      </w:tr>
      <w:tr w:rsidR="00000000">
        <w:trPr>
          <w:divId w:val="61991741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823A9D">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823A9D">
            <w:pPr>
              <w:jc w:val="center"/>
            </w:pPr>
            <w:r>
              <w:rPr>
                <w:rFonts w:ascii="宋体" w:hAnsi="宋体" w:hint="eastAsia"/>
                <w:szCs w:val="24"/>
                <w:lang w:eastAsia="zh-Hans"/>
              </w:rPr>
              <w:t>60379</w:t>
            </w:r>
            <w:r>
              <w:rPr>
                <w:rFonts w:ascii="宋体" w:hAnsi="宋体" w:hint="eastAsia"/>
                <w:szCs w:val="24"/>
                <w:lang w:eastAsia="zh-Hans"/>
              </w:rPr>
              <w:t>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823A9D">
            <w:pPr>
              <w:jc w:val="center"/>
            </w:pPr>
            <w:r>
              <w:rPr>
                <w:rFonts w:ascii="宋体" w:hAnsi="宋体" w:hint="eastAsia"/>
                <w:szCs w:val="24"/>
                <w:lang w:eastAsia="zh-Hans"/>
              </w:rPr>
              <w:t>华友钴</w:t>
            </w:r>
            <w:r>
              <w:rPr>
                <w:rFonts w:ascii="宋体" w:hAnsi="宋体" w:hint="eastAsia"/>
                <w:szCs w:val="24"/>
                <w:lang w:eastAsia="zh-Hans"/>
              </w:rPr>
              <w:t>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823A9D">
            <w:pPr>
              <w:jc w:val="right"/>
            </w:pPr>
            <w:r>
              <w:rPr>
                <w:rFonts w:ascii="宋体" w:hAnsi="宋体" w:hint="eastAsia"/>
                <w:szCs w:val="24"/>
                <w:lang w:eastAsia="zh-Hans"/>
              </w:rPr>
              <w:t>188,30</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823A9D">
            <w:pPr>
              <w:jc w:val="right"/>
            </w:pPr>
            <w:r>
              <w:rPr>
                <w:rFonts w:ascii="宋体" w:hAnsi="宋体" w:hint="eastAsia"/>
                <w:szCs w:val="24"/>
                <w:lang w:eastAsia="zh-Hans"/>
              </w:rPr>
              <w:t>12,408,970.0</w:t>
            </w:r>
            <w:r>
              <w:rPr>
                <w:rFonts w:ascii="宋体" w:hAnsi="宋体" w:hint="eastAsia"/>
                <w:szCs w:val="24"/>
                <w:lang w:eastAsia="zh-Hans"/>
              </w:rPr>
              <w:t>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823A9D">
            <w:pPr>
              <w:jc w:val="right"/>
            </w:pPr>
            <w:r>
              <w:rPr>
                <w:rFonts w:ascii="宋体" w:hAnsi="宋体" w:hint="eastAsia"/>
                <w:szCs w:val="24"/>
                <w:lang w:eastAsia="zh-Hans"/>
              </w:rPr>
              <w:t>4.6</w:t>
            </w:r>
            <w:r>
              <w:rPr>
                <w:rFonts w:ascii="宋体" w:hAnsi="宋体" w:hint="eastAsia"/>
                <w:szCs w:val="24"/>
                <w:lang w:eastAsia="zh-Hans"/>
              </w:rPr>
              <w:t>6</w:t>
            </w:r>
          </w:p>
        </w:tc>
      </w:tr>
      <w:tr w:rsidR="00000000">
        <w:trPr>
          <w:divId w:val="61991741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823A9D">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823A9D">
            <w:pPr>
              <w:jc w:val="center"/>
            </w:pPr>
            <w:r>
              <w:rPr>
                <w:rFonts w:ascii="宋体" w:hAnsi="宋体" w:hint="eastAsia"/>
                <w:szCs w:val="24"/>
                <w:lang w:eastAsia="zh-Hans"/>
              </w:rPr>
              <w:t>30075</w:t>
            </w:r>
            <w:r>
              <w:rPr>
                <w:rFonts w:ascii="宋体" w:hAnsi="宋体" w:hint="eastAsia"/>
                <w:szCs w:val="24"/>
                <w:lang w:eastAsia="zh-Hans"/>
              </w:rPr>
              <w:t>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823A9D">
            <w:pPr>
              <w:jc w:val="center"/>
            </w:pPr>
            <w:r>
              <w:rPr>
                <w:rFonts w:ascii="宋体" w:hAnsi="宋体" w:hint="eastAsia"/>
                <w:szCs w:val="24"/>
                <w:lang w:eastAsia="zh-Hans"/>
              </w:rPr>
              <w:t>宁德时</w:t>
            </w:r>
            <w:r>
              <w:rPr>
                <w:rFonts w:ascii="宋体" w:hAnsi="宋体" w:hint="eastAsia"/>
                <w:szCs w:val="24"/>
                <w:lang w:eastAsia="zh-Hans"/>
              </w:rPr>
              <w:t>代</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823A9D">
            <w:pPr>
              <w:jc w:val="right"/>
            </w:pPr>
            <w:r>
              <w:rPr>
                <w:rFonts w:ascii="宋体" w:hAnsi="宋体" w:hint="eastAsia"/>
                <w:szCs w:val="24"/>
                <w:lang w:eastAsia="zh-Hans"/>
              </w:rPr>
              <w:t>30,76</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823A9D">
            <w:pPr>
              <w:jc w:val="right"/>
            </w:pPr>
            <w:r>
              <w:rPr>
                <w:rFonts w:ascii="宋体" w:hAnsi="宋体" w:hint="eastAsia"/>
                <w:szCs w:val="24"/>
                <w:lang w:eastAsia="zh-Hans"/>
              </w:rPr>
              <w:t>12,365,520.0</w:t>
            </w:r>
            <w:r>
              <w:rPr>
                <w:rFonts w:ascii="宋体" w:hAnsi="宋体" w:hint="eastAsia"/>
                <w:szCs w:val="24"/>
                <w:lang w:eastAsia="zh-Hans"/>
              </w:rPr>
              <w:t>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823A9D">
            <w:pPr>
              <w:jc w:val="right"/>
            </w:pPr>
            <w:r>
              <w:rPr>
                <w:rFonts w:ascii="宋体" w:hAnsi="宋体" w:hint="eastAsia"/>
                <w:szCs w:val="24"/>
                <w:lang w:eastAsia="zh-Hans"/>
              </w:rPr>
              <w:t>4.6</w:t>
            </w:r>
            <w:r>
              <w:rPr>
                <w:rFonts w:ascii="宋体" w:hAnsi="宋体" w:hint="eastAsia"/>
                <w:szCs w:val="24"/>
                <w:lang w:eastAsia="zh-Hans"/>
              </w:rPr>
              <w:t>4</w:t>
            </w:r>
          </w:p>
        </w:tc>
      </w:tr>
      <w:tr w:rsidR="00000000">
        <w:trPr>
          <w:divId w:val="61991741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823A9D">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823A9D">
            <w:pPr>
              <w:jc w:val="center"/>
            </w:pPr>
            <w:r>
              <w:rPr>
                <w:rFonts w:ascii="宋体" w:hAnsi="宋体" w:hint="eastAsia"/>
                <w:szCs w:val="24"/>
                <w:lang w:eastAsia="zh-Hans"/>
              </w:rPr>
              <w:t>00060</w:t>
            </w:r>
            <w:r>
              <w:rPr>
                <w:rFonts w:ascii="宋体" w:hAnsi="宋体" w:hint="eastAsia"/>
                <w:szCs w:val="24"/>
                <w:lang w:eastAsia="zh-Hans"/>
              </w:rPr>
              <w:t>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823A9D">
            <w:pPr>
              <w:jc w:val="center"/>
            </w:pPr>
            <w:r>
              <w:rPr>
                <w:rFonts w:ascii="宋体" w:hAnsi="宋体" w:hint="eastAsia"/>
                <w:szCs w:val="24"/>
                <w:lang w:eastAsia="zh-Hans"/>
              </w:rPr>
              <w:t>盛达资</w:t>
            </w:r>
            <w:r>
              <w:rPr>
                <w:rFonts w:ascii="宋体" w:hAnsi="宋体" w:hint="eastAsia"/>
                <w:szCs w:val="24"/>
                <w:lang w:eastAsia="zh-Hans"/>
              </w:rPr>
              <w:t>源</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823A9D">
            <w:pPr>
              <w:jc w:val="right"/>
            </w:pPr>
            <w:r>
              <w:rPr>
                <w:rFonts w:ascii="宋体" w:hAnsi="宋体" w:hint="eastAsia"/>
                <w:szCs w:val="24"/>
                <w:lang w:eastAsia="zh-Hans"/>
              </w:rPr>
              <w:t>467,40</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823A9D">
            <w:pPr>
              <w:jc w:val="right"/>
            </w:pPr>
            <w:r>
              <w:rPr>
                <w:rFonts w:ascii="宋体" w:hAnsi="宋体" w:hint="eastAsia"/>
                <w:szCs w:val="24"/>
                <w:lang w:eastAsia="zh-Hans"/>
              </w:rPr>
              <w:t>12,358,056.0</w:t>
            </w:r>
            <w:r>
              <w:rPr>
                <w:rFonts w:ascii="宋体" w:hAnsi="宋体" w:hint="eastAsia"/>
                <w:szCs w:val="24"/>
                <w:lang w:eastAsia="zh-Hans"/>
              </w:rPr>
              <w:t>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823A9D">
            <w:pPr>
              <w:jc w:val="right"/>
            </w:pPr>
            <w:r>
              <w:rPr>
                <w:rFonts w:ascii="宋体" w:hAnsi="宋体" w:hint="eastAsia"/>
                <w:szCs w:val="24"/>
                <w:lang w:eastAsia="zh-Hans"/>
              </w:rPr>
              <w:t>4.6</w:t>
            </w:r>
            <w:r>
              <w:rPr>
                <w:rFonts w:ascii="宋体" w:hAnsi="宋体" w:hint="eastAsia"/>
                <w:szCs w:val="24"/>
                <w:lang w:eastAsia="zh-Hans"/>
              </w:rPr>
              <w:t>4</w:t>
            </w:r>
          </w:p>
        </w:tc>
      </w:tr>
      <w:tr w:rsidR="00000000">
        <w:trPr>
          <w:divId w:val="61991741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823A9D">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823A9D">
            <w:pPr>
              <w:jc w:val="center"/>
            </w:pPr>
            <w:r>
              <w:rPr>
                <w:rFonts w:ascii="宋体" w:hAnsi="宋体" w:hint="eastAsia"/>
                <w:szCs w:val="24"/>
                <w:lang w:eastAsia="zh-Hans"/>
              </w:rPr>
              <w:t>00042</w:t>
            </w:r>
            <w:r>
              <w:rPr>
                <w:rFonts w:ascii="宋体" w:hAnsi="宋体" w:hint="eastAsia"/>
                <w:szCs w:val="24"/>
                <w:lang w:eastAsia="zh-Hans"/>
              </w:rPr>
              <w:t>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823A9D">
            <w:pPr>
              <w:jc w:val="center"/>
            </w:pPr>
            <w:r>
              <w:rPr>
                <w:rFonts w:ascii="宋体" w:hAnsi="宋体" w:hint="eastAsia"/>
                <w:szCs w:val="24"/>
                <w:lang w:eastAsia="zh-Hans"/>
              </w:rPr>
              <w:t>兴业银</w:t>
            </w:r>
            <w:r>
              <w:rPr>
                <w:rFonts w:ascii="宋体" w:hAnsi="宋体" w:hint="eastAsia"/>
                <w:szCs w:val="24"/>
                <w:lang w:eastAsia="zh-Hans"/>
              </w:rPr>
              <w:t>锡</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823A9D">
            <w:pPr>
              <w:jc w:val="right"/>
            </w:pPr>
            <w:r>
              <w:rPr>
                <w:rFonts w:ascii="宋体" w:hAnsi="宋体" w:hint="eastAsia"/>
                <w:szCs w:val="24"/>
                <w:lang w:eastAsia="zh-Hans"/>
              </w:rPr>
              <w:t>369,40</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823A9D">
            <w:pPr>
              <w:jc w:val="right"/>
            </w:pPr>
            <w:r>
              <w:rPr>
                <w:rFonts w:ascii="宋体" w:hAnsi="宋体" w:hint="eastAsia"/>
                <w:szCs w:val="24"/>
                <w:lang w:eastAsia="zh-Hans"/>
              </w:rPr>
              <w:t>12,149,566.0</w:t>
            </w:r>
            <w:r>
              <w:rPr>
                <w:rFonts w:ascii="宋体" w:hAnsi="宋体" w:hint="eastAsia"/>
                <w:szCs w:val="24"/>
                <w:lang w:eastAsia="zh-Hans"/>
              </w:rPr>
              <w:t>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823A9D">
            <w:pPr>
              <w:jc w:val="right"/>
            </w:pPr>
            <w:r>
              <w:rPr>
                <w:rFonts w:ascii="宋体" w:hAnsi="宋体" w:hint="eastAsia"/>
                <w:szCs w:val="24"/>
                <w:lang w:eastAsia="zh-Hans"/>
              </w:rPr>
              <w:t>4.5</w:t>
            </w:r>
            <w:r>
              <w:rPr>
                <w:rFonts w:ascii="宋体" w:hAnsi="宋体" w:hint="eastAsia"/>
                <w:szCs w:val="24"/>
                <w:lang w:eastAsia="zh-Hans"/>
              </w:rPr>
              <w:t>6</w:t>
            </w:r>
          </w:p>
        </w:tc>
      </w:tr>
      <w:tr w:rsidR="00000000">
        <w:trPr>
          <w:divId w:val="61991741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823A9D">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823A9D">
            <w:pPr>
              <w:jc w:val="center"/>
            </w:pPr>
            <w:r>
              <w:rPr>
                <w:rFonts w:ascii="宋体" w:hAnsi="宋体" w:hint="eastAsia"/>
                <w:szCs w:val="24"/>
                <w:lang w:eastAsia="zh-Hans"/>
              </w:rPr>
              <w:t>00096</w:t>
            </w:r>
            <w:r>
              <w:rPr>
                <w:rFonts w:ascii="宋体" w:hAnsi="宋体" w:hint="eastAsia"/>
                <w:szCs w:val="24"/>
                <w:lang w:eastAsia="zh-Hans"/>
              </w:rPr>
              <w:t>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823A9D">
            <w:pPr>
              <w:jc w:val="center"/>
            </w:pPr>
            <w:r>
              <w:rPr>
                <w:rFonts w:ascii="宋体" w:hAnsi="宋体" w:hint="eastAsia"/>
                <w:szCs w:val="24"/>
                <w:lang w:eastAsia="zh-Hans"/>
              </w:rPr>
              <w:t>东方钽</w:t>
            </w:r>
            <w:r>
              <w:rPr>
                <w:rFonts w:ascii="宋体" w:hAnsi="宋体" w:hint="eastAsia"/>
                <w:szCs w:val="24"/>
                <w:lang w:eastAsia="zh-Hans"/>
              </w:rPr>
              <w:t>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823A9D">
            <w:pPr>
              <w:jc w:val="right"/>
            </w:pPr>
            <w:r>
              <w:rPr>
                <w:rFonts w:ascii="宋体" w:hAnsi="宋体" w:hint="eastAsia"/>
                <w:szCs w:val="24"/>
                <w:lang w:eastAsia="zh-Hans"/>
              </w:rPr>
              <w:t>418,00</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823A9D">
            <w:pPr>
              <w:jc w:val="right"/>
            </w:pPr>
            <w:r>
              <w:rPr>
                <w:rFonts w:ascii="宋体" w:hAnsi="宋体" w:hint="eastAsia"/>
                <w:szCs w:val="24"/>
                <w:lang w:eastAsia="zh-Hans"/>
              </w:rPr>
              <w:t>10,199,200.0</w:t>
            </w:r>
            <w:r>
              <w:rPr>
                <w:rFonts w:ascii="宋体" w:hAnsi="宋体" w:hint="eastAsia"/>
                <w:szCs w:val="24"/>
                <w:lang w:eastAsia="zh-Hans"/>
              </w:rPr>
              <w:t>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823A9D">
            <w:pPr>
              <w:jc w:val="right"/>
            </w:pPr>
            <w:r>
              <w:rPr>
                <w:rFonts w:ascii="宋体" w:hAnsi="宋体" w:hint="eastAsia"/>
                <w:szCs w:val="24"/>
                <w:lang w:eastAsia="zh-Hans"/>
              </w:rPr>
              <w:t>3.8</w:t>
            </w:r>
            <w:r>
              <w:rPr>
                <w:rFonts w:ascii="宋体" w:hAnsi="宋体" w:hint="eastAsia"/>
                <w:szCs w:val="24"/>
                <w:lang w:eastAsia="zh-Hans"/>
              </w:rPr>
              <w:t>3</w:t>
            </w:r>
          </w:p>
        </w:tc>
      </w:tr>
      <w:tr w:rsidR="00000000">
        <w:trPr>
          <w:divId w:val="61991741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823A9D">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823A9D">
            <w:pPr>
              <w:jc w:val="center"/>
            </w:pPr>
            <w:r>
              <w:rPr>
                <w:rFonts w:ascii="宋体" w:hAnsi="宋体" w:hint="eastAsia"/>
                <w:szCs w:val="24"/>
                <w:lang w:eastAsia="zh-Hans"/>
              </w:rPr>
              <w:t>30115</w:t>
            </w:r>
            <w:r>
              <w:rPr>
                <w:rFonts w:ascii="宋体" w:hAnsi="宋体" w:hint="eastAsia"/>
                <w:szCs w:val="24"/>
                <w:lang w:eastAsia="zh-Hans"/>
              </w:rPr>
              <w:t>5</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823A9D">
            <w:pPr>
              <w:jc w:val="center"/>
            </w:pPr>
            <w:r>
              <w:rPr>
                <w:rFonts w:ascii="宋体" w:hAnsi="宋体" w:hint="eastAsia"/>
                <w:szCs w:val="24"/>
                <w:lang w:eastAsia="zh-Hans"/>
              </w:rPr>
              <w:t>海力风</w:t>
            </w:r>
            <w:r>
              <w:rPr>
                <w:rFonts w:ascii="宋体" w:hAnsi="宋体" w:hint="eastAsia"/>
                <w:szCs w:val="24"/>
                <w:lang w:eastAsia="zh-Hans"/>
              </w:rPr>
              <w:t>电</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823A9D">
            <w:pPr>
              <w:jc w:val="right"/>
            </w:pPr>
            <w:r>
              <w:rPr>
                <w:rFonts w:ascii="宋体" w:hAnsi="宋体" w:hint="eastAsia"/>
                <w:szCs w:val="24"/>
                <w:lang w:eastAsia="zh-Hans"/>
              </w:rPr>
              <w:t>99,10</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823A9D">
            <w:pPr>
              <w:jc w:val="right"/>
            </w:pPr>
            <w:r>
              <w:rPr>
                <w:rFonts w:ascii="宋体" w:hAnsi="宋体" w:hint="eastAsia"/>
                <w:szCs w:val="24"/>
                <w:lang w:eastAsia="zh-Hans"/>
              </w:rPr>
              <w:t>9,466,032.0</w:t>
            </w:r>
            <w:r>
              <w:rPr>
                <w:rFonts w:ascii="宋体" w:hAnsi="宋体" w:hint="eastAsia"/>
                <w:szCs w:val="24"/>
                <w:lang w:eastAsia="zh-Hans"/>
              </w:rPr>
              <w:t>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823A9D">
            <w:pPr>
              <w:jc w:val="right"/>
            </w:pPr>
            <w:r>
              <w:rPr>
                <w:rFonts w:ascii="宋体" w:hAnsi="宋体" w:hint="eastAsia"/>
                <w:szCs w:val="24"/>
                <w:lang w:eastAsia="zh-Hans"/>
              </w:rPr>
              <w:t>3.5</w:t>
            </w:r>
            <w:r>
              <w:rPr>
                <w:rFonts w:ascii="宋体" w:hAnsi="宋体" w:hint="eastAsia"/>
                <w:szCs w:val="24"/>
                <w:lang w:eastAsia="zh-Hans"/>
              </w:rPr>
              <w:t>5</w:t>
            </w:r>
          </w:p>
        </w:tc>
      </w:tr>
      <w:tr w:rsidR="00000000">
        <w:trPr>
          <w:divId w:val="61991741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823A9D">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823A9D">
            <w:pPr>
              <w:jc w:val="center"/>
            </w:pPr>
            <w:r>
              <w:rPr>
                <w:rFonts w:ascii="宋体" w:hAnsi="宋体" w:hint="eastAsia"/>
                <w:szCs w:val="24"/>
                <w:lang w:eastAsia="zh-Hans"/>
              </w:rPr>
              <w:t>60048</w:t>
            </w:r>
            <w:r>
              <w:rPr>
                <w:rFonts w:ascii="宋体" w:hAnsi="宋体" w:hint="eastAsia"/>
                <w:szCs w:val="24"/>
                <w:lang w:eastAsia="zh-Hans"/>
              </w:rPr>
              <w:t>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823A9D">
            <w:pPr>
              <w:jc w:val="center"/>
            </w:pPr>
            <w:r>
              <w:rPr>
                <w:rFonts w:ascii="宋体" w:hAnsi="宋体" w:hint="eastAsia"/>
                <w:szCs w:val="24"/>
                <w:lang w:eastAsia="zh-Hans"/>
              </w:rPr>
              <w:t>中金黄</w:t>
            </w:r>
            <w:r>
              <w:rPr>
                <w:rFonts w:ascii="宋体" w:hAnsi="宋体" w:hint="eastAsia"/>
                <w:szCs w:val="24"/>
                <w:lang w:eastAsia="zh-Hans"/>
              </w:rPr>
              <w:t>金</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823A9D">
            <w:pPr>
              <w:jc w:val="right"/>
            </w:pPr>
            <w:r>
              <w:rPr>
                <w:rFonts w:ascii="宋体" w:hAnsi="宋体" w:hint="eastAsia"/>
                <w:szCs w:val="24"/>
                <w:lang w:eastAsia="zh-Hans"/>
              </w:rPr>
              <w:t>420,50</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823A9D">
            <w:pPr>
              <w:jc w:val="right"/>
            </w:pPr>
            <w:r>
              <w:rPr>
                <w:rFonts w:ascii="宋体" w:hAnsi="宋体" w:hint="eastAsia"/>
                <w:szCs w:val="24"/>
                <w:lang w:eastAsia="zh-Hans"/>
              </w:rPr>
              <w:t>9,221,565.0</w:t>
            </w:r>
            <w:r>
              <w:rPr>
                <w:rFonts w:ascii="宋体" w:hAnsi="宋体" w:hint="eastAsia"/>
                <w:szCs w:val="24"/>
                <w:lang w:eastAsia="zh-Hans"/>
              </w:rPr>
              <w:t>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823A9D">
            <w:pPr>
              <w:jc w:val="right"/>
            </w:pPr>
            <w:r>
              <w:rPr>
                <w:rFonts w:ascii="宋体" w:hAnsi="宋体" w:hint="eastAsia"/>
                <w:szCs w:val="24"/>
                <w:lang w:eastAsia="zh-Hans"/>
              </w:rPr>
              <w:t>3.4</w:t>
            </w:r>
            <w:r>
              <w:rPr>
                <w:rFonts w:ascii="宋体" w:hAnsi="宋体" w:hint="eastAsia"/>
                <w:szCs w:val="24"/>
                <w:lang w:eastAsia="zh-Hans"/>
              </w:rPr>
              <w:t>6</w:t>
            </w:r>
          </w:p>
        </w:tc>
      </w:tr>
      <w:tr w:rsidR="00000000">
        <w:trPr>
          <w:divId w:val="61991741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823A9D">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823A9D">
            <w:pPr>
              <w:jc w:val="center"/>
            </w:pPr>
            <w:r>
              <w:rPr>
                <w:rFonts w:ascii="宋体" w:hAnsi="宋体" w:hint="eastAsia"/>
                <w:szCs w:val="24"/>
                <w:lang w:eastAsia="zh-Hans"/>
              </w:rPr>
              <w:t>60161</w:t>
            </w:r>
            <w:r>
              <w:rPr>
                <w:rFonts w:ascii="宋体" w:hAnsi="宋体" w:hint="eastAsia"/>
                <w:szCs w:val="24"/>
                <w:lang w:eastAsia="zh-Hans"/>
              </w:rPr>
              <w:t>5</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823A9D">
            <w:pPr>
              <w:jc w:val="center"/>
            </w:pPr>
            <w:r>
              <w:rPr>
                <w:rFonts w:ascii="宋体" w:hAnsi="宋体" w:hint="eastAsia"/>
                <w:szCs w:val="24"/>
                <w:lang w:eastAsia="zh-Hans"/>
              </w:rPr>
              <w:t>明阳智</w:t>
            </w:r>
            <w:r>
              <w:rPr>
                <w:rFonts w:ascii="宋体" w:hAnsi="宋体" w:hint="eastAsia"/>
                <w:szCs w:val="24"/>
                <w:lang w:eastAsia="zh-Hans"/>
              </w:rPr>
              <w:t>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823A9D">
            <w:pPr>
              <w:jc w:val="right"/>
            </w:pPr>
            <w:r>
              <w:rPr>
                <w:rFonts w:ascii="宋体" w:hAnsi="宋体" w:hint="eastAsia"/>
                <w:szCs w:val="24"/>
                <w:lang w:eastAsia="zh-Hans"/>
              </w:rPr>
              <w:t>541,70</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823A9D">
            <w:pPr>
              <w:jc w:val="right"/>
            </w:pPr>
            <w:r>
              <w:rPr>
                <w:rFonts w:ascii="宋体" w:hAnsi="宋体" w:hint="eastAsia"/>
                <w:szCs w:val="24"/>
                <w:lang w:eastAsia="zh-Hans"/>
              </w:rPr>
              <w:t>8,753,872.0</w:t>
            </w:r>
            <w:r>
              <w:rPr>
                <w:rFonts w:ascii="宋体" w:hAnsi="宋体" w:hint="eastAsia"/>
                <w:szCs w:val="24"/>
                <w:lang w:eastAsia="zh-Hans"/>
              </w:rPr>
              <w:t>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823A9D">
            <w:pPr>
              <w:jc w:val="right"/>
            </w:pPr>
            <w:r>
              <w:rPr>
                <w:rFonts w:ascii="宋体" w:hAnsi="宋体" w:hint="eastAsia"/>
                <w:szCs w:val="24"/>
                <w:lang w:eastAsia="zh-Hans"/>
              </w:rPr>
              <w:t>3.2</w:t>
            </w:r>
            <w:r>
              <w:rPr>
                <w:rFonts w:ascii="宋体" w:hAnsi="宋体" w:hint="eastAsia"/>
                <w:szCs w:val="24"/>
                <w:lang w:eastAsia="zh-Hans"/>
              </w:rPr>
              <w:t>9</w:t>
            </w:r>
          </w:p>
        </w:tc>
      </w:tr>
      <w:tr w:rsidR="00000000">
        <w:trPr>
          <w:divId w:val="61991741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823A9D">
            <w:pPr>
              <w:jc w:val="center"/>
            </w:pPr>
            <w:r>
              <w:rPr>
                <w:rFonts w:ascii="宋体" w:hAnsi="宋体" w:hint="eastAsia"/>
                <w:szCs w:val="24"/>
                <w:lang w:eastAsia="zh-Hans"/>
              </w:rPr>
              <w:t>1</w:t>
            </w:r>
            <w:r>
              <w:rPr>
                <w:rFonts w:ascii="宋体" w:hAnsi="宋体" w:hint="eastAsia"/>
                <w:szCs w:val="24"/>
                <w:lang w:eastAsia="zh-Hans"/>
              </w:rPr>
              <w:t>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823A9D">
            <w:pPr>
              <w:jc w:val="center"/>
            </w:pPr>
            <w:r>
              <w:rPr>
                <w:rFonts w:ascii="宋体" w:hAnsi="宋体" w:hint="eastAsia"/>
                <w:szCs w:val="24"/>
                <w:lang w:eastAsia="zh-Hans"/>
              </w:rPr>
              <w:t>30085</w:t>
            </w:r>
            <w:r>
              <w:rPr>
                <w:rFonts w:ascii="宋体" w:hAnsi="宋体" w:hint="eastAsia"/>
                <w:szCs w:val="24"/>
                <w:lang w:eastAsia="zh-Hans"/>
              </w:rPr>
              <w:t>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823A9D">
            <w:pPr>
              <w:jc w:val="center"/>
            </w:pPr>
            <w:r>
              <w:rPr>
                <w:rFonts w:ascii="宋体" w:hAnsi="宋体" w:hint="eastAsia"/>
                <w:szCs w:val="24"/>
                <w:lang w:eastAsia="zh-Hans"/>
              </w:rPr>
              <w:t>新强</w:t>
            </w:r>
            <w:r>
              <w:rPr>
                <w:rFonts w:ascii="宋体" w:hAnsi="宋体" w:hint="eastAsia"/>
                <w:szCs w:val="24"/>
                <w:lang w:eastAsia="zh-Hans"/>
              </w:rPr>
              <w:t>联</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823A9D">
            <w:pPr>
              <w:jc w:val="right"/>
            </w:pPr>
            <w:r>
              <w:rPr>
                <w:rFonts w:ascii="宋体" w:hAnsi="宋体" w:hint="eastAsia"/>
                <w:szCs w:val="24"/>
                <w:lang w:eastAsia="zh-Hans"/>
              </w:rPr>
              <w:t>159,30</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823A9D">
            <w:pPr>
              <w:jc w:val="right"/>
            </w:pPr>
            <w:r>
              <w:rPr>
                <w:rFonts w:ascii="宋体" w:hAnsi="宋体" w:hint="eastAsia"/>
                <w:szCs w:val="24"/>
                <w:lang w:eastAsia="zh-Hans"/>
              </w:rPr>
              <w:t>6,926,364.0</w:t>
            </w:r>
            <w:r>
              <w:rPr>
                <w:rFonts w:ascii="宋体" w:hAnsi="宋体" w:hint="eastAsia"/>
                <w:szCs w:val="24"/>
                <w:lang w:eastAsia="zh-Hans"/>
              </w:rPr>
              <w:t>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823A9D">
            <w:pPr>
              <w:jc w:val="right"/>
            </w:pPr>
            <w:r>
              <w:rPr>
                <w:rFonts w:ascii="宋体" w:hAnsi="宋体" w:hint="eastAsia"/>
                <w:szCs w:val="24"/>
                <w:lang w:eastAsia="zh-Hans"/>
              </w:rPr>
              <w:t>2.6</w:t>
            </w:r>
            <w:r>
              <w:rPr>
                <w:rFonts w:ascii="宋体" w:hAnsi="宋体" w:hint="eastAsia"/>
                <w:szCs w:val="24"/>
                <w:lang w:eastAsia="zh-Hans"/>
              </w:rPr>
              <w:t>0</w:t>
            </w:r>
          </w:p>
        </w:tc>
      </w:tr>
    </w:tbl>
    <w:p w:rsidR="00000000" w:rsidRDefault="00823A9D">
      <w:pPr>
        <w:pStyle w:val="XBRLTitle2"/>
        <w:spacing w:before="156" w:line="360" w:lineRule="auto"/>
      </w:pPr>
      <w:bookmarkStart w:id="196" w:name="_Toc17898201"/>
      <w:bookmarkStart w:id="197" w:name="_Toc17897953"/>
      <w:bookmarkStart w:id="198" w:name="_Toc481075070"/>
      <w:bookmarkStart w:id="199" w:name="_Toc438646471"/>
      <w:bookmarkStart w:id="200" w:name="_Toc490050023"/>
      <w:bookmarkStart w:id="201" w:name="_Toc512519502"/>
      <w:bookmarkStart w:id="202" w:name="_Toc513295862"/>
      <w:bookmarkStart w:id="203" w:name="_Toc513295914"/>
      <w:bookmarkStart w:id="204" w:name="m505"/>
      <w:r>
        <w:rPr>
          <w:rFonts w:hAnsi="宋体" w:hint="eastAsia"/>
        </w:rPr>
        <w:t>报告期末按债券品种分类的债券投资组</w:t>
      </w:r>
      <w:r>
        <w:rPr>
          <w:rFonts w:hAnsi="宋体" w:hint="eastAsia"/>
        </w:rPr>
        <w:t>合</w:t>
      </w:r>
      <w:bookmarkEnd w:id="196"/>
      <w:bookmarkEnd w:id="197"/>
      <w:bookmarkEnd w:id="198"/>
      <w:bookmarkEnd w:id="199"/>
      <w:bookmarkEnd w:id="200"/>
      <w:bookmarkEnd w:id="201"/>
      <w:bookmarkEnd w:id="202"/>
      <w:bookmarkEnd w:id="203"/>
      <w:r>
        <w:rPr>
          <w:rFonts w:hAnsi="宋体" w:hint="eastAsia"/>
        </w:rPr>
        <w:t xml:space="preserve"> </w:t>
      </w:r>
    </w:p>
    <w:p w:rsidR="00000000" w:rsidRDefault="00823A9D">
      <w:pPr>
        <w:spacing w:line="360" w:lineRule="auto"/>
        <w:ind w:firstLineChars="200" w:firstLine="420"/>
        <w:jc w:val="left"/>
        <w:rPr>
          <w:rFonts w:hint="eastAsia"/>
        </w:rPr>
      </w:pPr>
      <w:r>
        <w:rPr>
          <w:rFonts w:ascii="宋体" w:hAnsi="宋体" w:hint="eastAsia"/>
        </w:rPr>
        <w:t>本基金本报告期末未持有债券投资</w:t>
      </w:r>
      <w:r>
        <w:rPr>
          <w:rFonts w:ascii="宋体" w:hAnsi="宋体" w:hint="eastAsia"/>
        </w:rPr>
        <w:t>。</w:t>
      </w:r>
      <w:bookmarkStart w:id="205" w:name="m08QD_06"/>
      <w:bookmarkEnd w:id="205"/>
      <w:r>
        <w:rPr>
          <w:rFonts w:ascii="宋体" w:hAnsi="宋体" w:hint="eastAsia"/>
        </w:rPr>
        <w:t xml:space="preserve"> </w:t>
      </w:r>
    </w:p>
    <w:p w:rsidR="00000000" w:rsidRDefault="00823A9D">
      <w:pPr>
        <w:pStyle w:val="XBRLTitle2"/>
        <w:spacing w:before="156" w:line="360" w:lineRule="auto"/>
      </w:pPr>
      <w:bookmarkStart w:id="206" w:name="_Toc17898202"/>
      <w:bookmarkStart w:id="207" w:name="_Toc17897954"/>
      <w:bookmarkStart w:id="208" w:name="_Toc481075071"/>
      <w:bookmarkStart w:id="209" w:name="_Toc438646472"/>
      <w:bookmarkStart w:id="210" w:name="_Toc490050024"/>
      <w:bookmarkStart w:id="211" w:name="_Toc512519503"/>
      <w:bookmarkStart w:id="212" w:name="_Toc513295863"/>
      <w:bookmarkStart w:id="213" w:name="_Toc513295915"/>
      <w:bookmarkStart w:id="214" w:name="m506"/>
      <w:bookmarkEnd w:id="204"/>
      <w:r>
        <w:rPr>
          <w:rFonts w:hAnsi="宋体" w:hint="eastAsia"/>
        </w:rPr>
        <w:t>报告期末按公允价值占基金资产净值比例大小排序</w:t>
      </w:r>
      <w:r>
        <w:rPr>
          <w:rFonts w:hAnsi="宋体" w:hint="eastAsia"/>
        </w:rPr>
        <w:t>的</w:t>
      </w:r>
      <w:r>
        <w:rPr>
          <w:rFonts w:hAnsi="宋体" w:hint="eastAsia"/>
        </w:rPr>
        <w:t>前五</w:t>
      </w:r>
      <w:r>
        <w:rPr>
          <w:rFonts w:hAnsi="宋体" w:hint="eastAsia"/>
        </w:rPr>
        <w:t>名</w:t>
      </w:r>
      <w:r>
        <w:rPr>
          <w:rFonts w:hAnsi="宋体" w:hint="eastAsia"/>
        </w:rPr>
        <w:t>债券投资明</w:t>
      </w:r>
      <w:r>
        <w:rPr>
          <w:rFonts w:hAnsi="宋体" w:hint="eastAsia"/>
        </w:rPr>
        <w:t>细</w:t>
      </w:r>
      <w:bookmarkEnd w:id="206"/>
      <w:bookmarkEnd w:id="207"/>
      <w:bookmarkEnd w:id="208"/>
      <w:bookmarkEnd w:id="209"/>
      <w:bookmarkEnd w:id="210"/>
      <w:bookmarkEnd w:id="211"/>
      <w:bookmarkEnd w:id="212"/>
      <w:bookmarkEnd w:id="213"/>
      <w:r>
        <w:rPr>
          <w:rFonts w:hAnsi="宋体" w:hint="eastAsia"/>
        </w:rPr>
        <w:t xml:space="preserve"> </w:t>
      </w:r>
    </w:p>
    <w:p w:rsidR="00000000" w:rsidRDefault="00823A9D">
      <w:pPr>
        <w:spacing w:line="360" w:lineRule="auto"/>
        <w:ind w:firstLineChars="200" w:firstLine="420"/>
        <w:jc w:val="left"/>
        <w:rPr>
          <w:rFonts w:hint="eastAsia"/>
        </w:rPr>
      </w:pPr>
      <w:r>
        <w:rPr>
          <w:rFonts w:ascii="宋体" w:hAnsi="宋体" w:hint="eastAsia"/>
          <w:color w:val="000000"/>
          <w:szCs w:val="21"/>
          <w:lang w:eastAsia="zh-Hans"/>
        </w:rPr>
        <w:t>本基金本报告期末未持有债券投资</w:t>
      </w:r>
      <w:r>
        <w:rPr>
          <w:rFonts w:ascii="宋体" w:hAnsi="宋体" w:hint="eastAsia"/>
          <w:color w:val="000000"/>
          <w:szCs w:val="21"/>
          <w:lang w:eastAsia="zh-Hans"/>
        </w:rPr>
        <w:t>。</w:t>
      </w:r>
    </w:p>
    <w:p w:rsidR="00000000" w:rsidRDefault="00823A9D">
      <w:pPr>
        <w:pStyle w:val="XBRLTitle2"/>
        <w:spacing w:before="156" w:line="360" w:lineRule="auto"/>
      </w:pPr>
      <w:bookmarkStart w:id="215" w:name="_Toc17898203"/>
      <w:bookmarkStart w:id="216" w:name="_Toc17897955"/>
      <w:bookmarkStart w:id="217" w:name="_Toc481075072"/>
      <w:bookmarkStart w:id="218" w:name="_Toc438646473"/>
      <w:bookmarkStart w:id="219" w:name="_Toc490050025"/>
      <w:bookmarkStart w:id="220" w:name="_Toc512519504"/>
      <w:bookmarkStart w:id="221" w:name="_Toc513295864"/>
      <w:bookmarkStart w:id="222" w:name="_Toc513295916"/>
      <w:bookmarkStart w:id="223" w:name="m507"/>
      <w:bookmarkEnd w:id="214"/>
      <w:r>
        <w:rPr>
          <w:rFonts w:hAnsi="宋体" w:hint="eastAsia"/>
        </w:rPr>
        <w:t>报告期末按公允价值占基金资产净值比例大小排序的前十名资产支持证券投资明</w:t>
      </w:r>
      <w:r>
        <w:rPr>
          <w:rFonts w:hAnsi="宋体" w:hint="eastAsia"/>
        </w:rPr>
        <w:t>细</w:t>
      </w:r>
      <w:bookmarkEnd w:id="215"/>
      <w:bookmarkEnd w:id="216"/>
      <w:bookmarkEnd w:id="217"/>
      <w:bookmarkEnd w:id="218"/>
      <w:bookmarkEnd w:id="219"/>
      <w:bookmarkEnd w:id="220"/>
      <w:bookmarkEnd w:id="221"/>
      <w:bookmarkEnd w:id="222"/>
      <w:r>
        <w:rPr>
          <w:rFonts w:hAnsi="宋体" w:hint="eastAsia"/>
        </w:rPr>
        <w:t xml:space="preserve"> </w:t>
      </w:r>
    </w:p>
    <w:p w:rsidR="00000000" w:rsidRDefault="00823A9D">
      <w:pPr>
        <w:spacing w:line="360" w:lineRule="auto"/>
        <w:ind w:firstLineChars="200" w:firstLine="420"/>
        <w:jc w:val="left"/>
        <w:rPr>
          <w:rFonts w:hint="eastAsia"/>
        </w:rPr>
      </w:pPr>
      <w:r>
        <w:rPr>
          <w:rFonts w:ascii="宋体" w:hAnsi="宋体" w:hint="eastAsia"/>
          <w:color w:val="000000"/>
          <w:szCs w:val="21"/>
          <w:lang w:eastAsia="zh-Hans"/>
        </w:rPr>
        <w:t>本基金本报告期末未持有资产支持证券</w:t>
      </w:r>
      <w:r>
        <w:rPr>
          <w:rFonts w:ascii="宋体" w:hAnsi="宋体" w:hint="eastAsia"/>
          <w:color w:val="000000"/>
          <w:szCs w:val="21"/>
          <w:lang w:eastAsia="zh-Hans"/>
        </w:rPr>
        <w:t>。</w:t>
      </w:r>
    </w:p>
    <w:p w:rsidR="00000000" w:rsidRDefault="00823A9D">
      <w:pPr>
        <w:pStyle w:val="XBRLTitle2"/>
        <w:spacing w:before="156" w:line="360" w:lineRule="auto"/>
      </w:pPr>
      <w:bookmarkStart w:id="224" w:name="_Toc17898204"/>
      <w:bookmarkStart w:id="225" w:name="_Toc17897956"/>
      <w:bookmarkStart w:id="226" w:name="_Toc481075073"/>
      <w:bookmarkStart w:id="227" w:name="_Toc438646474"/>
      <w:bookmarkStart w:id="228" w:name="_Toc490050026"/>
      <w:bookmarkStart w:id="229" w:name="_Toc512519505"/>
      <w:bookmarkStart w:id="230" w:name="_Toc513295865"/>
      <w:bookmarkStart w:id="231" w:name="_Toc513295917"/>
      <w:bookmarkStart w:id="232" w:name="m508"/>
      <w:bookmarkEnd w:id="223"/>
      <w:r>
        <w:rPr>
          <w:rFonts w:hAnsi="宋体" w:hint="eastAsia"/>
        </w:rPr>
        <w:t>报告期末按公允价值占基金资产净值比例大小排序的前五名</w:t>
      </w:r>
      <w:r>
        <w:rPr>
          <w:rFonts w:hAnsi="宋体" w:hint="eastAsia"/>
          <w:lang w:eastAsia="zh-CN"/>
        </w:rPr>
        <w:t>贵金</w:t>
      </w:r>
      <w:r>
        <w:rPr>
          <w:rFonts w:hAnsi="宋体" w:hint="eastAsia"/>
          <w:lang w:eastAsia="zh-CN"/>
        </w:rPr>
        <w:t>属</w:t>
      </w:r>
      <w:r>
        <w:rPr>
          <w:rFonts w:hAnsi="宋体" w:hint="eastAsia"/>
        </w:rPr>
        <w:t>投资明</w:t>
      </w:r>
      <w:r>
        <w:rPr>
          <w:rFonts w:hAnsi="宋体" w:hint="eastAsia"/>
        </w:rPr>
        <w:t>细</w:t>
      </w:r>
      <w:bookmarkEnd w:id="224"/>
      <w:bookmarkEnd w:id="225"/>
      <w:bookmarkEnd w:id="226"/>
      <w:bookmarkEnd w:id="227"/>
      <w:bookmarkEnd w:id="228"/>
      <w:bookmarkEnd w:id="229"/>
      <w:bookmarkEnd w:id="230"/>
      <w:bookmarkEnd w:id="231"/>
      <w:r>
        <w:rPr>
          <w:rFonts w:hAnsi="宋体" w:hint="eastAsia"/>
        </w:rPr>
        <w:t xml:space="preserve"> </w:t>
      </w:r>
    </w:p>
    <w:p w:rsidR="00000000" w:rsidRDefault="00823A9D">
      <w:pPr>
        <w:spacing w:line="360" w:lineRule="auto"/>
        <w:ind w:firstLineChars="200" w:firstLine="420"/>
        <w:divId w:val="232473455"/>
        <w:rPr>
          <w:rFonts w:hint="eastAsia"/>
        </w:rPr>
      </w:pPr>
      <w:r>
        <w:rPr>
          <w:rFonts w:ascii="宋体" w:hAnsi="宋体" w:hint="eastAsia"/>
          <w:szCs w:val="21"/>
          <w:lang w:eastAsia="zh-Hans"/>
        </w:rPr>
        <w:t>本基金本报告期末未持有贵金属投资</w:t>
      </w:r>
      <w:r>
        <w:rPr>
          <w:rFonts w:ascii="宋体" w:hAnsi="宋体" w:hint="eastAsia"/>
          <w:szCs w:val="21"/>
          <w:lang w:eastAsia="zh-Hans"/>
        </w:rPr>
        <w:t>。</w:t>
      </w:r>
    </w:p>
    <w:p w:rsidR="00000000" w:rsidRDefault="00823A9D">
      <w:pPr>
        <w:pStyle w:val="XBRLTitle2"/>
        <w:spacing w:before="156" w:line="360" w:lineRule="auto"/>
      </w:pPr>
      <w:bookmarkStart w:id="233" w:name="_Toc17898205"/>
      <w:bookmarkStart w:id="234" w:name="_Toc17897957"/>
      <w:bookmarkStart w:id="235" w:name="_Toc481075074"/>
      <w:bookmarkStart w:id="236" w:name="_Toc438646475"/>
      <w:bookmarkStart w:id="237" w:name="_Toc490050027"/>
      <w:bookmarkStart w:id="238" w:name="_Toc512519506"/>
      <w:bookmarkStart w:id="239" w:name="_Toc513295866"/>
      <w:bookmarkStart w:id="240" w:name="_Toc513295918"/>
      <w:bookmarkStart w:id="241" w:name="m509"/>
      <w:bookmarkEnd w:id="232"/>
      <w:r>
        <w:rPr>
          <w:rFonts w:hAnsi="宋体" w:hint="eastAsia"/>
        </w:rPr>
        <w:t>报告期末按公允价值占基金资产净值比例大小排序的前五名权证投资明</w:t>
      </w:r>
      <w:r>
        <w:rPr>
          <w:rFonts w:hAnsi="宋体" w:hint="eastAsia"/>
        </w:rPr>
        <w:t>细</w:t>
      </w:r>
      <w:bookmarkEnd w:id="233"/>
      <w:bookmarkEnd w:id="234"/>
      <w:bookmarkEnd w:id="235"/>
      <w:bookmarkEnd w:id="236"/>
      <w:bookmarkEnd w:id="237"/>
      <w:bookmarkEnd w:id="238"/>
      <w:bookmarkEnd w:id="239"/>
      <w:bookmarkEnd w:id="240"/>
      <w:r>
        <w:rPr>
          <w:rFonts w:hAnsi="宋体" w:hint="eastAsia"/>
        </w:rPr>
        <w:t xml:space="preserve"> </w:t>
      </w:r>
      <w:bookmarkEnd w:id="241"/>
    </w:p>
    <w:p w:rsidR="00000000" w:rsidRDefault="00823A9D">
      <w:pPr>
        <w:spacing w:line="360" w:lineRule="auto"/>
        <w:ind w:firstLineChars="200" w:firstLine="420"/>
        <w:divId w:val="95249511"/>
        <w:rPr>
          <w:rFonts w:hint="eastAsia"/>
        </w:rPr>
      </w:pPr>
      <w:r>
        <w:rPr>
          <w:rFonts w:ascii="宋体" w:hAnsi="宋体" w:hint="eastAsia"/>
          <w:szCs w:val="21"/>
          <w:lang w:eastAsia="zh-Hans"/>
        </w:rPr>
        <w:t>本基金本报告期末未持有权证投资</w:t>
      </w:r>
      <w:r>
        <w:rPr>
          <w:rFonts w:ascii="宋体" w:hAnsi="宋体" w:hint="eastAsia"/>
          <w:szCs w:val="21"/>
          <w:lang w:eastAsia="zh-Hans"/>
        </w:rPr>
        <w:t>。</w:t>
      </w:r>
    </w:p>
    <w:p w:rsidR="00000000" w:rsidRDefault="00823A9D">
      <w:pPr>
        <w:pStyle w:val="XBRLTitle2"/>
        <w:spacing w:before="156"/>
      </w:pPr>
      <w:bookmarkStart w:id="242" w:name="_Toc17898206"/>
      <w:r>
        <w:rPr>
          <w:rFonts w:hint="eastAsia"/>
        </w:rPr>
        <w:t>报告期末本基金投资的股指期货交易情况说</w:t>
      </w:r>
      <w:r>
        <w:rPr>
          <w:rFonts w:hint="eastAsia"/>
        </w:rPr>
        <w:t>明</w:t>
      </w:r>
      <w:bookmarkEnd w:id="242"/>
      <w:bookmarkEnd w:id="183"/>
      <w:bookmarkEnd w:id="184"/>
      <w:bookmarkEnd w:id="185"/>
      <w:bookmarkEnd w:id="186"/>
      <w:bookmarkEnd w:id="187"/>
      <w:bookmarkEnd w:id="188"/>
      <w:bookmarkEnd w:id="189"/>
    </w:p>
    <w:p w:rsidR="00000000" w:rsidRDefault="00823A9D">
      <w:pPr>
        <w:pStyle w:val="XBRLTitle3"/>
        <w:spacing w:before="156"/>
        <w:rPr>
          <w:rFonts w:hint="eastAsia"/>
        </w:rPr>
      </w:pPr>
      <w:bookmarkStart w:id="243" w:name="_Toc17898207"/>
      <w:r>
        <w:rPr>
          <w:rFonts w:hAnsi="宋体" w:hint="eastAsia"/>
        </w:rPr>
        <w:t>报告期末本基金投资的股指期货持仓和损益明</w:t>
      </w:r>
      <w:r>
        <w:rPr>
          <w:rFonts w:hAnsi="宋体" w:hint="eastAsia"/>
        </w:rPr>
        <w:t>细</w:t>
      </w:r>
      <w:bookmarkEnd w:id="243"/>
      <w:bookmarkEnd w:id="192"/>
      <w:bookmarkEnd w:id="193"/>
    </w:p>
    <w:p w:rsidR="00000000" w:rsidRDefault="00823A9D">
      <w:pPr>
        <w:spacing w:line="360" w:lineRule="auto"/>
        <w:ind w:firstLineChars="200" w:firstLine="420"/>
        <w:divId w:val="1997145027"/>
        <w:rPr>
          <w:rFonts w:hint="eastAsia"/>
        </w:rPr>
      </w:pPr>
      <w:r>
        <w:rPr>
          <w:rFonts w:ascii="宋体" w:hAnsi="宋体" w:hint="eastAsia"/>
          <w:szCs w:val="21"/>
          <w:lang w:eastAsia="zh-Hans"/>
        </w:rPr>
        <w:t>本基金本报告期内未投资股指期货</w:t>
      </w:r>
      <w:r>
        <w:rPr>
          <w:rFonts w:ascii="宋体" w:hAnsi="宋体" w:hint="eastAsia"/>
          <w:szCs w:val="21"/>
          <w:lang w:eastAsia="zh-Hans"/>
        </w:rPr>
        <w:t>。</w:t>
      </w:r>
    </w:p>
    <w:p w:rsidR="00000000" w:rsidRDefault="00823A9D">
      <w:pPr>
        <w:pStyle w:val="XBRLTitle3"/>
        <w:spacing w:before="156"/>
      </w:pPr>
      <w:bookmarkStart w:id="244" w:name="_Toc17898208"/>
      <w:bookmarkStart w:id="245" w:name="_Toc485300377"/>
      <w:bookmarkStart w:id="246" w:name="_Toc497398257"/>
      <w:r>
        <w:rPr>
          <w:rFonts w:hAnsi="宋体" w:hint="eastAsia"/>
        </w:rPr>
        <w:t>本基金投资股指期货的投资政</w:t>
      </w:r>
      <w:r>
        <w:rPr>
          <w:rFonts w:hAnsi="宋体" w:hint="eastAsia"/>
        </w:rPr>
        <w:t>策</w:t>
      </w:r>
      <w:bookmarkEnd w:id="244"/>
      <w:bookmarkEnd w:id="245"/>
      <w:bookmarkEnd w:id="246"/>
      <w:bookmarkEnd w:id="194"/>
      <w:bookmarkEnd w:id="195"/>
      <w:bookmarkEnd w:id="190"/>
      <w:bookmarkEnd w:id="70"/>
      <w:bookmarkEnd w:id="71"/>
      <w:bookmarkEnd w:id="17"/>
    </w:p>
    <w:p w:rsidR="00000000" w:rsidRDefault="00823A9D">
      <w:pPr>
        <w:spacing w:line="360" w:lineRule="auto"/>
        <w:ind w:firstLineChars="200" w:firstLine="420"/>
        <w:rPr>
          <w:rFonts w:hint="eastAsia"/>
        </w:rPr>
      </w:pPr>
      <w:r>
        <w:rPr>
          <w:rFonts w:ascii="宋体" w:hAnsi="宋体" w:hint="eastAsia"/>
        </w:rPr>
        <w:t>根据本基金的基金合同约定，本基金的投资范围不包括股指期货</w:t>
      </w:r>
      <w:r>
        <w:rPr>
          <w:rFonts w:ascii="宋体" w:hAnsi="宋体" w:hint="eastAsia"/>
        </w:rPr>
        <w:t>。</w:t>
      </w:r>
    </w:p>
    <w:p w:rsidR="00000000" w:rsidRDefault="00823A9D">
      <w:pPr>
        <w:pStyle w:val="XBRLTitle2"/>
        <w:spacing w:before="156" w:line="360" w:lineRule="auto"/>
      </w:pPr>
      <w:bookmarkStart w:id="247" w:name="_Toc17898209"/>
      <w:bookmarkStart w:id="248" w:name="_Toc17897959"/>
      <w:bookmarkStart w:id="249" w:name="_Toc512519510"/>
      <w:bookmarkStart w:id="250" w:name="_Toc481075078"/>
      <w:bookmarkStart w:id="251" w:name="_Toc490050031"/>
      <w:bookmarkStart w:id="252" w:name="_Toc513295868"/>
      <w:bookmarkStart w:id="253" w:name="_Toc513295922"/>
      <w:bookmarkStart w:id="254" w:name="_Toc438646476"/>
      <w:r>
        <w:rPr>
          <w:rFonts w:hAnsi="宋体" w:hint="eastAsia"/>
        </w:rPr>
        <w:t>报告期末本基金投资的国债期货交易情况说</w:t>
      </w:r>
      <w:r>
        <w:rPr>
          <w:rFonts w:hAnsi="宋体" w:hint="eastAsia"/>
        </w:rPr>
        <w:t>明</w:t>
      </w:r>
      <w:bookmarkEnd w:id="247"/>
      <w:bookmarkEnd w:id="248"/>
      <w:bookmarkEnd w:id="249"/>
      <w:bookmarkEnd w:id="250"/>
      <w:bookmarkEnd w:id="251"/>
      <w:bookmarkEnd w:id="252"/>
      <w:bookmarkEnd w:id="253"/>
      <w:r>
        <w:rPr>
          <w:rFonts w:hAnsi="宋体" w:hint="eastAsia"/>
        </w:rPr>
        <w:t xml:space="preserve"> </w:t>
      </w:r>
    </w:p>
    <w:p w:rsidR="00000000" w:rsidRDefault="00823A9D">
      <w:pPr>
        <w:pStyle w:val="XBRLTitle3"/>
        <w:spacing w:before="156"/>
        <w:rPr>
          <w:rFonts w:hint="eastAsia"/>
        </w:rPr>
      </w:pPr>
      <w:bookmarkStart w:id="255" w:name="_Toc17898210"/>
      <w:bookmarkStart w:id="256" w:name="_Toc512519511"/>
      <w:bookmarkStart w:id="257" w:name="_Toc481075079"/>
      <w:bookmarkStart w:id="258" w:name="_Toc490050032"/>
      <w:bookmarkStart w:id="259" w:name="_Toc513295923"/>
      <w:bookmarkStart w:id="260" w:name="m510_01_1597"/>
      <w:r>
        <w:rPr>
          <w:rFonts w:hint="eastAsia"/>
        </w:rPr>
        <w:t>本期国债期货投资政</w:t>
      </w:r>
      <w:r>
        <w:rPr>
          <w:rFonts w:hint="eastAsia"/>
        </w:rPr>
        <w:t>策</w:t>
      </w:r>
      <w:bookmarkEnd w:id="255"/>
      <w:bookmarkEnd w:id="256"/>
      <w:bookmarkEnd w:id="257"/>
      <w:bookmarkEnd w:id="258"/>
      <w:bookmarkEnd w:id="259"/>
      <w:bookmarkEnd w:id="254"/>
    </w:p>
    <w:p w:rsidR="00000000" w:rsidRDefault="00823A9D">
      <w:pPr>
        <w:spacing w:line="360" w:lineRule="auto"/>
        <w:ind w:firstLineChars="200" w:firstLine="420"/>
        <w:rPr>
          <w:rFonts w:hint="eastAsia"/>
        </w:rPr>
      </w:pPr>
      <w:r>
        <w:rPr>
          <w:rFonts w:ascii="宋体" w:hAnsi="宋体" w:hint="eastAsia"/>
        </w:rPr>
        <w:t>根据本基金的基金合同约定，本基金的投资范围不包括国债期货</w:t>
      </w:r>
      <w:r>
        <w:rPr>
          <w:rFonts w:ascii="宋体" w:hAnsi="宋体" w:hint="eastAsia"/>
        </w:rPr>
        <w:t>。</w:t>
      </w:r>
    </w:p>
    <w:p w:rsidR="00000000" w:rsidRDefault="00823A9D">
      <w:pPr>
        <w:pStyle w:val="XBRLTitle3"/>
        <w:spacing w:before="156"/>
      </w:pPr>
      <w:bookmarkStart w:id="261" w:name="_Toc17898211"/>
      <w:bookmarkStart w:id="262" w:name="_Toc481075080"/>
      <w:bookmarkStart w:id="263" w:name="_Toc490050033"/>
      <w:bookmarkStart w:id="264" w:name="_Toc512519512"/>
      <w:bookmarkStart w:id="265" w:name="_Toc513295924"/>
      <w:bookmarkStart w:id="266" w:name="m510_01_1598"/>
      <w:bookmarkEnd w:id="260"/>
      <w:r>
        <w:rPr>
          <w:rFonts w:hint="eastAsia"/>
        </w:rPr>
        <w:t>报告期末本基金投资的国债期货持仓和损益</w:t>
      </w:r>
      <w:r>
        <w:rPr>
          <w:rFonts w:hint="eastAsia"/>
        </w:rPr>
        <w:t>明</w:t>
      </w:r>
      <w:r>
        <w:rPr>
          <w:rFonts w:hint="eastAsia"/>
        </w:rPr>
        <w:t>细</w:t>
      </w:r>
      <w:bookmarkEnd w:id="261"/>
      <w:bookmarkEnd w:id="262"/>
      <w:bookmarkEnd w:id="263"/>
      <w:bookmarkEnd w:id="264"/>
      <w:bookmarkEnd w:id="265"/>
      <w:r>
        <w:rPr>
          <w:rFonts w:hint="eastAsia"/>
          <w:lang w:eastAsia="zh-CN"/>
        </w:rPr>
        <w:t xml:space="preserve"> </w:t>
      </w:r>
    </w:p>
    <w:p w:rsidR="00000000" w:rsidRDefault="00823A9D">
      <w:pPr>
        <w:spacing w:line="360" w:lineRule="auto"/>
        <w:ind w:firstLineChars="200" w:firstLine="420"/>
        <w:divId w:val="1409886774"/>
        <w:rPr>
          <w:rFonts w:hint="eastAsia"/>
        </w:rPr>
      </w:pPr>
      <w:r>
        <w:rPr>
          <w:rFonts w:ascii="宋体" w:hAnsi="宋体" w:hint="eastAsia"/>
          <w:szCs w:val="21"/>
          <w:lang w:eastAsia="zh-Hans"/>
        </w:rPr>
        <w:t>本基金本报告期内未投资国债期货</w:t>
      </w:r>
      <w:r>
        <w:rPr>
          <w:rFonts w:ascii="宋体" w:hAnsi="宋体" w:hint="eastAsia"/>
          <w:szCs w:val="21"/>
          <w:lang w:eastAsia="zh-Hans"/>
        </w:rPr>
        <w:t>。</w:t>
      </w:r>
    </w:p>
    <w:p w:rsidR="00000000" w:rsidRDefault="00823A9D">
      <w:pPr>
        <w:pStyle w:val="XBRLTitle3"/>
        <w:spacing w:before="156"/>
      </w:pPr>
      <w:bookmarkStart w:id="267" w:name="_Toc17898212"/>
      <w:bookmarkStart w:id="268" w:name="_Toc512519513"/>
      <w:bookmarkStart w:id="269" w:name="_Toc481075081"/>
      <w:bookmarkStart w:id="270" w:name="_Toc490050034"/>
      <w:bookmarkStart w:id="271" w:name="_Toc513295925"/>
      <w:r>
        <w:rPr>
          <w:rFonts w:hint="eastAsia"/>
        </w:rPr>
        <w:t>本期国债期货投资评</w:t>
      </w:r>
      <w:r>
        <w:rPr>
          <w:rFonts w:hint="eastAsia"/>
        </w:rPr>
        <w:t>价</w:t>
      </w:r>
      <w:bookmarkEnd w:id="267"/>
      <w:bookmarkEnd w:id="268"/>
      <w:bookmarkEnd w:id="269"/>
      <w:bookmarkEnd w:id="270"/>
      <w:bookmarkEnd w:id="271"/>
    </w:p>
    <w:p w:rsidR="00000000" w:rsidRDefault="00823A9D">
      <w:pPr>
        <w:spacing w:line="360" w:lineRule="auto"/>
        <w:ind w:firstLineChars="200" w:firstLine="420"/>
        <w:rPr>
          <w:rFonts w:hint="eastAsia"/>
        </w:rPr>
      </w:pPr>
      <w:r>
        <w:rPr>
          <w:rFonts w:ascii="宋体" w:hAnsi="宋体" w:hint="eastAsia"/>
        </w:rPr>
        <w:br/>
      </w:r>
      <w:r>
        <w:rPr>
          <w:rFonts w:ascii="宋体" w:hAnsi="宋体" w:hint="eastAsia"/>
        </w:rPr>
        <w:t xml:space="preserve">　　根据本基金的基金合同约定，本基金的投资范围不包括国债期货</w:t>
      </w:r>
      <w:r>
        <w:rPr>
          <w:rFonts w:ascii="宋体" w:hAnsi="宋体" w:hint="eastAsia"/>
        </w:rPr>
        <w:t>。</w:t>
      </w:r>
    </w:p>
    <w:p w:rsidR="00000000" w:rsidRDefault="00823A9D">
      <w:pPr>
        <w:pStyle w:val="XBRLTitle2"/>
        <w:spacing w:before="156" w:line="360" w:lineRule="auto"/>
      </w:pPr>
      <w:bookmarkStart w:id="272" w:name="_Toc17898213"/>
      <w:bookmarkStart w:id="273" w:name="_Toc17897960"/>
      <w:bookmarkStart w:id="274" w:name="_Toc512519514"/>
      <w:bookmarkStart w:id="275" w:name="_Toc481075082"/>
      <w:bookmarkStart w:id="276" w:name="_Toc490050035"/>
      <w:bookmarkStart w:id="277" w:name="_Toc513295869"/>
      <w:bookmarkStart w:id="278" w:name="_Toc513295926"/>
      <w:r>
        <w:rPr>
          <w:rFonts w:hAnsi="宋体" w:hint="eastAsia"/>
        </w:rPr>
        <w:t>投资组合报告附</w:t>
      </w:r>
      <w:r>
        <w:rPr>
          <w:rFonts w:hAnsi="宋体" w:hint="eastAsia"/>
        </w:rPr>
        <w:t>注</w:t>
      </w:r>
      <w:bookmarkEnd w:id="272"/>
      <w:bookmarkEnd w:id="273"/>
      <w:bookmarkEnd w:id="274"/>
      <w:bookmarkEnd w:id="275"/>
      <w:bookmarkEnd w:id="276"/>
      <w:bookmarkEnd w:id="277"/>
      <w:bookmarkEnd w:id="278"/>
      <w:r>
        <w:rPr>
          <w:rFonts w:hAnsi="宋体" w:hint="eastAsia"/>
        </w:rPr>
        <w:t xml:space="preserve"> </w:t>
      </w:r>
    </w:p>
    <w:p w:rsidR="00000000" w:rsidRDefault="00823A9D">
      <w:pPr>
        <w:pStyle w:val="XBRLTitle3"/>
        <w:spacing w:before="156"/>
        <w:rPr>
          <w:rFonts w:hint="eastAsia"/>
        </w:rPr>
      </w:pPr>
      <w:bookmarkStart w:id="279" w:name="_Toc512519515"/>
      <w:bookmarkStart w:id="280" w:name="_Toc481075083"/>
      <w:bookmarkStart w:id="281" w:name="_Toc490050036"/>
      <w:bookmarkStart w:id="282" w:name="_Toc513295927"/>
      <w:bookmarkStart w:id="283" w:name="_Toc17898214"/>
      <w:r>
        <w:rPr>
          <w:rFonts w:hAnsi="宋体" w:hint="eastAsia"/>
        </w:rPr>
        <w:t>本基金投资的前十名证券的发行主体本期是否出现被监管部门立案调查，或在报告编制日前一年内受到公开谴责、处罚的情</w:t>
      </w:r>
      <w:r>
        <w:rPr>
          <w:rFonts w:hAnsi="宋体" w:hint="eastAsia"/>
        </w:rPr>
        <w:t>形</w:t>
      </w:r>
      <w:bookmarkEnd w:id="279"/>
      <w:bookmarkEnd w:id="280"/>
      <w:bookmarkEnd w:id="281"/>
      <w:bookmarkEnd w:id="282"/>
      <w:bookmarkEnd w:id="283"/>
    </w:p>
    <w:p w:rsidR="00000000" w:rsidRDefault="00823A9D">
      <w:pPr>
        <w:spacing w:line="360" w:lineRule="auto"/>
        <w:ind w:firstLineChars="200" w:firstLine="420"/>
        <w:rPr>
          <w:rFonts w:hint="eastAsia"/>
        </w:rPr>
      </w:pPr>
      <w:r>
        <w:rPr>
          <w:rFonts w:ascii="宋体" w:hAnsi="宋体" w:hint="eastAsia"/>
        </w:rPr>
        <w:t>中金黄金</w:t>
      </w:r>
      <w:r>
        <w:rPr>
          <w:rFonts w:ascii="宋体" w:hAnsi="宋体" w:hint="eastAsia"/>
        </w:rPr>
        <w:br/>
      </w:r>
      <w:r>
        <w:rPr>
          <w:rFonts w:ascii="宋体" w:hAnsi="宋体" w:hint="eastAsia"/>
        </w:rPr>
        <w:t xml:space="preserve">　　中金黄金股份有限公司于</w:t>
      </w:r>
      <w:r>
        <w:rPr>
          <w:rFonts w:ascii="宋体" w:hAnsi="宋体" w:hint="eastAsia"/>
        </w:rPr>
        <w:t>2025</w:t>
      </w:r>
      <w:r>
        <w:rPr>
          <w:rFonts w:ascii="宋体" w:hAnsi="宋体" w:hint="eastAsia"/>
        </w:rPr>
        <w:t>年</w:t>
      </w:r>
      <w:r>
        <w:rPr>
          <w:rFonts w:ascii="宋体" w:hAnsi="宋体" w:hint="eastAsia"/>
        </w:rPr>
        <w:t>7</w:t>
      </w:r>
      <w:r>
        <w:rPr>
          <w:rFonts w:ascii="宋体" w:hAnsi="宋体" w:hint="eastAsia"/>
        </w:rPr>
        <w:t>月</w:t>
      </w:r>
      <w:r>
        <w:rPr>
          <w:rFonts w:ascii="宋体" w:hAnsi="宋体" w:hint="eastAsia"/>
        </w:rPr>
        <w:t>24</w:t>
      </w:r>
      <w:r>
        <w:rPr>
          <w:rFonts w:ascii="宋体" w:hAnsi="宋体" w:hint="eastAsia"/>
        </w:rPr>
        <w:t>日收到上海证券交易所下发的监管工作函，监管对象涉及上市公司及上市公司董监高人员，处理事由为：就中金黄金股份有限公司重要子公司发生人员伤亡事件相关信息披露明确监管要求。</w:t>
      </w:r>
      <w:r>
        <w:rPr>
          <w:rFonts w:ascii="宋体" w:hAnsi="宋体" w:hint="eastAsia"/>
        </w:rPr>
        <w:br/>
      </w:r>
      <w:r>
        <w:rPr>
          <w:rFonts w:ascii="宋体" w:hAnsi="宋体" w:hint="eastAsia"/>
        </w:rPr>
        <w:t xml:space="preserve">　　新强联</w:t>
      </w:r>
      <w:r>
        <w:rPr>
          <w:rFonts w:ascii="宋体" w:hAnsi="宋体" w:hint="eastAsia"/>
        </w:rPr>
        <w:br/>
      </w:r>
      <w:r>
        <w:rPr>
          <w:rFonts w:ascii="宋体" w:hAnsi="宋体" w:hint="eastAsia"/>
        </w:rPr>
        <w:t xml:space="preserve">　　</w:t>
      </w:r>
      <w:r>
        <w:rPr>
          <w:rFonts w:ascii="宋体" w:hAnsi="宋体" w:hint="eastAsia"/>
        </w:rPr>
        <w:t>2024</w:t>
      </w:r>
      <w:r>
        <w:rPr>
          <w:rFonts w:ascii="宋体" w:hAnsi="宋体" w:hint="eastAsia"/>
        </w:rPr>
        <w:t>年</w:t>
      </w:r>
      <w:r>
        <w:rPr>
          <w:rFonts w:ascii="宋体" w:hAnsi="宋体" w:hint="eastAsia"/>
        </w:rPr>
        <w:t>12</w:t>
      </w:r>
      <w:r>
        <w:rPr>
          <w:rFonts w:ascii="宋体" w:hAnsi="宋体" w:hint="eastAsia"/>
        </w:rPr>
        <w:t>月</w:t>
      </w:r>
      <w:r>
        <w:rPr>
          <w:rFonts w:ascii="宋体" w:hAnsi="宋体" w:hint="eastAsia"/>
        </w:rPr>
        <w:t>25</w:t>
      </w:r>
      <w:r>
        <w:rPr>
          <w:rFonts w:ascii="宋体" w:hAnsi="宋体" w:hint="eastAsia"/>
        </w:rPr>
        <w:t>日，洛阳新强联回转支承股份有限公司公告收到中国证券监督管理委员会河南监管局出具的《关于对洛阳新强联回转支承股份有限公司及有关责任人员采取出具警示函措施的决定》（〔</w:t>
      </w:r>
      <w:r>
        <w:rPr>
          <w:rFonts w:ascii="宋体" w:hAnsi="宋体" w:hint="eastAsia"/>
        </w:rPr>
        <w:t>2024</w:t>
      </w:r>
      <w:r>
        <w:rPr>
          <w:rFonts w:ascii="宋体" w:hAnsi="宋体" w:hint="eastAsia"/>
        </w:rPr>
        <w:t>〕</w:t>
      </w:r>
      <w:r>
        <w:rPr>
          <w:rFonts w:ascii="宋体" w:hAnsi="宋体" w:hint="eastAsia"/>
        </w:rPr>
        <w:t>104</w:t>
      </w:r>
      <w:r>
        <w:rPr>
          <w:rFonts w:ascii="宋体" w:hAnsi="宋体" w:hint="eastAsia"/>
        </w:rPr>
        <w:t>号），指出洛阳新强联回转支承股份有限公司存在个别董事在董事会审议关联议案中未回避表决、内幕信息知情人登记管理不规范的问题；洛阳新强联回转支承股份有限公司将严格按照河南证监局的要求对存在的相关问题进行整改，及时报送书面整改报告，以此为鉴，持续加强对证券法律法规的学习。</w:t>
      </w:r>
      <w:r>
        <w:rPr>
          <w:rFonts w:ascii="宋体" w:hAnsi="宋体" w:hint="eastAsia"/>
        </w:rPr>
        <w:br/>
      </w:r>
      <w:r>
        <w:rPr>
          <w:rFonts w:ascii="宋体" w:hAnsi="宋体" w:hint="eastAsia"/>
        </w:rPr>
        <w:t xml:space="preserve">　　本公司对以上证券的投资决策程序符合法律</w:t>
      </w:r>
      <w:r>
        <w:rPr>
          <w:rFonts w:ascii="宋体" w:hAnsi="宋体" w:hint="eastAsia"/>
        </w:rPr>
        <w:t>法规及公司制度的相关规定，不存在损害基金份额持有人利益的行为。除此之外，本基金投资的其他前十名证券的发行主体本期未被监管部门立案调查</w:t>
      </w:r>
      <w:r>
        <w:rPr>
          <w:rFonts w:ascii="宋体" w:hAnsi="宋体" w:hint="eastAsia"/>
        </w:rPr>
        <w:t>,</w:t>
      </w:r>
      <w:r>
        <w:rPr>
          <w:rFonts w:ascii="宋体" w:hAnsi="宋体" w:hint="eastAsia"/>
        </w:rPr>
        <w:t>且在本报告编制日前一年内未受到公开谴责、处罚</w:t>
      </w:r>
      <w:r>
        <w:rPr>
          <w:rFonts w:ascii="宋体" w:hAnsi="宋体" w:hint="eastAsia"/>
        </w:rPr>
        <w:t>。</w:t>
      </w:r>
    </w:p>
    <w:p w:rsidR="00000000" w:rsidRDefault="00823A9D">
      <w:pPr>
        <w:pStyle w:val="XBRLTitle3"/>
        <w:spacing w:before="156"/>
      </w:pPr>
      <w:bookmarkStart w:id="284" w:name="_Toc512519516"/>
      <w:bookmarkStart w:id="285" w:name="_Toc481075084"/>
      <w:bookmarkStart w:id="286" w:name="_Toc490050037"/>
      <w:bookmarkStart w:id="287" w:name="_Toc513295928"/>
      <w:bookmarkStart w:id="288" w:name="_Toc17898215"/>
      <w:r>
        <w:rPr>
          <w:rFonts w:hAnsi="宋体" w:hint="eastAsia"/>
        </w:rPr>
        <w:t>基金投资的前十名股票是否超出基金合同规定的备选股票</w:t>
      </w:r>
      <w:r>
        <w:rPr>
          <w:rFonts w:hAnsi="宋体" w:hint="eastAsia"/>
        </w:rPr>
        <w:t>库</w:t>
      </w:r>
      <w:bookmarkEnd w:id="284"/>
      <w:bookmarkEnd w:id="285"/>
      <w:bookmarkEnd w:id="286"/>
      <w:bookmarkEnd w:id="287"/>
      <w:bookmarkEnd w:id="288"/>
    </w:p>
    <w:p w:rsidR="00000000" w:rsidRDefault="00823A9D">
      <w:pPr>
        <w:spacing w:line="360" w:lineRule="auto"/>
        <w:ind w:firstLineChars="200" w:firstLine="420"/>
        <w:rPr>
          <w:rFonts w:hint="eastAsia"/>
        </w:rPr>
      </w:pPr>
      <w:r>
        <w:rPr>
          <w:rFonts w:ascii="宋体" w:hAnsi="宋体" w:hint="eastAsia"/>
        </w:rPr>
        <w:t>本基金投资的前十名股票未超出基金合同规定的备选股票库</w:t>
      </w:r>
      <w:r>
        <w:rPr>
          <w:rFonts w:ascii="宋体" w:hAnsi="宋体" w:hint="eastAsia"/>
        </w:rPr>
        <w:t>。</w:t>
      </w:r>
    </w:p>
    <w:p w:rsidR="00000000" w:rsidRDefault="00823A9D">
      <w:pPr>
        <w:pStyle w:val="XBRLTitle3"/>
        <w:spacing w:before="156"/>
      </w:pPr>
      <w:bookmarkStart w:id="289" w:name="_Toc17898216"/>
      <w:bookmarkStart w:id="290" w:name="_Toc481075085"/>
      <w:bookmarkStart w:id="291" w:name="_Toc490050038"/>
      <w:bookmarkStart w:id="292" w:name="_Toc512519517"/>
      <w:bookmarkStart w:id="293" w:name="_Toc513295929"/>
      <w:bookmarkStart w:id="294" w:name="m510_02"/>
      <w:bookmarkEnd w:id="266"/>
      <w:r>
        <w:rPr>
          <w:rFonts w:hint="eastAsia"/>
        </w:rPr>
        <w:t>其他资产构</w:t>
      </w:r>
      <w:r>
        <w:rPr>
          <w:rFonts w:hint="eastAsia"/>
        </w:rPr>
        <w:t>成</w:t>
      </w:r>
      <w:bookmarkEnd w:id="289"/>
      <w:bookmarkEnd w:id="290"/>
      <w:bookmarkEnd w:id="291"/>
      <w:bookmarkEnd w:id="292"/>
      <w:bookmarkEnd w:id="29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8"/>
        <w:gridCol w:w="2257"/>
        <w:gridCol w:w="5669"/>
      </w:tblGrid>
      <w:tr w:rsidR="00000000">
        <w:trPr>
          <w:divId w:val="285476405"/>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00000" w:rsidRDefault="00823A9D">
            <w:pPr>
              <w:jc w:val="center"/>
              <w:rPr>
                <w:rFonts w:hint="eastAsia"/>
              </w:rPr>
            </w:pPr>
            <w:r>
              <w:rPr>
                <w:rFonts w:ascii="宋体" w:hAnsi="宋体" w:hint="eastAsia"/>
              </w:rPr>
              <w:t>序号</w:t>
            </w:r>
            <w:r>
              <w:rPr>
                <w:rFonts w:ascii="宋体" w:hAnsi="宋体" w:hint="eastAsia"/>
              </w:rPr>
              <w:t xml:space="preserve">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00000" w:rsidRDefault="00823A9D">
            <w:pPr>
              <w:jc w:val="center"/>
            </w:pPr>
            <w:r>
              <w:rPr>
                <w:rFonts w:ascii="宋体" w:hAnsi="宋体" w:hint="eastAsia"/>
              </w:rPr>
              <w:t>名称</w:t>
            </w:r>
            <w:r>
              <w:rPr>
                <w:rFonts w:ascii="宋体" w:hAnsi="宋体" w:hint="eastAsia"/>
              </w:rPr>
              <w:t xml:space="preserve">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00000" w:rsidRDefault="00823A9D">
            <w:pPr>
              <w:jc w:val="center"/>
            </w:pPr>
            <w:r>
              <w:rPr>
                <w:rFonts w:ascii="宋体" w:hAnsi="宋体" w:hint="eastAsia"/>
              </w:rPr>
              <w:t>金额（元</w:t>
            </w:r>
            <w:r>
              <w:rPr>
                <w:rFonts w:ascii="宋体" w:hAnsi="宋体" w:hint="eastAsia"/>
              </w:rPr>
              <w:t>）</w:t>
            </w:r>
            <w:r>
              <w:t xml:space="preserve"> </w:t>
            </w:r>
          </w:p>
        </w:tc>
      </w:tr>
      <w:tr w:rsidR="00000000">
        <w:trPr>
          <w:divId w:val="285476405"/>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823A9D">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823A9D">
            <w:pPr>
              <w:jc w:val="left"/>
            </w:pPr>
            <w:r>
              <w:rPr>
                <w:rFonts w:ascii="宋体" w:hAnsi="宋体" w:hint="eastAsia"/>
              </w:rPr>
              <w:t>存出保证金</w:t>
            </w:r>
            <w:r>
              <w:rPr>
                <w:rFonts w:ascii="宋体" w:hAnsi="宋体" w:hint="eastAsia"/>
              </w:rPr>
              <w:t xml:space="preserve">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823A9D">
            <w:pPr>
              <w:jc w:val="right"/>
            </w:pPr>
            <w:r>
              <w:rPr>
                <w:rFonts w:ascii="宋体" w:hAnsi="宋体" w:hint="eastAsia"/>
              </w:rPr>
              <w:t>85,951.0</w:t>
            </w:r>
            <w:r>
              <w:rPr>
                <w:rFonts w:ascii="宋体" w:hAnsi="宋体" w:hint="eastAsia"/>
              </w:rPr>
              <w:t>0</w:t>
            </w:r>
          </w:p>
        </w:tc>
      </w:tr>
      <w:tr w:rsidR="00000000">
        <w:trPr>
          <w:divId w:val="285476405"/>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823A9D">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823A9D">
            <w:pPr>
              <w:jc w:val="left"/>
            </w:pPr>
            <w:r>
              <w:rPr>
                <w:rFonts w:ascii="宋体" w:hAnsi="宋体" w:hint="eastAsia"/>
              </w:rPr>
              <w:t>应收证券清算款</w:t>
            </w:r>
            <w:r>
              <w:rPr>
                <w:rFonts w:ascii="宋体" w:hAnsi="宋体" w:hint="eastAsia"/>
              </w:rPr>
              <w:t xml:space="preserve">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823A9D">
            <w:pPr>
              <w:jc w:val="right"/>
            </w:pPr>
            <w:r>
              <w:rPr>
                <w:rFonts w:ascii="宋体" w:hAnsi="宋体" w:hint="eastAsia"/>
              </w:rPr>
              <w:t>1,213,824.6</w:t>
            </w:r>
            <w:r>
              <w:rPr>
                <w:rFonts w:ascii="宋体" w:hAnsi="宋体" w:hint="eastAsia"/>
              </w:rPr>
              <w:t>5</w:t>
            </w:r>
          </w:p>
        </w:tc>
      </w:tr>
      <w:tr w:rsidR="00000000">
        <w:trPr>
          <w:divId w:val="285476405"/>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823A9D">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823A9D">
            <w:pPr>
              <w:jc w:val="left"/>
            </w:pPr>
            <w:r>
              <w:rPr>
                <w:rFonts w:ascii="宋体" w:hAnsi="宋体" w:hint="eastAsia"/>
              </w:rPr>
              <w:t>应收股利</w:t>
            </w:r>
            <w:r>
              <w:rPr>
                <w:rFonts w:ascii="宋体" w:hAnsi="宋体" w:hint="eastAsia"/>
              </w:rPr>
              <w:t xml:space="preserve">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823A9D">
            <w:pPr>
              <w:jc w:val="right"/>
            </w:pPr>
            <w:r>
              <w:rPr>
                <w:rFonts w:ascii="宋体" w:hAnsi="宋体" w:hint="eastAsia"/>
              </w:rPr>
              <w:t>-</w:t>
            </w:r>
          </w:p>
        </w:tc>
      </w:tr>
      <w:tr w:rsidR="00000000">
        <w:trPr>
          <w:divId w:val="285476405"/>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823A9D">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823A9D">
            <w:pPr>
              <w:jc w:val="left"/>
            </w:pPr>
            <w:r>
              <w:rPr>
                <w:rFonts w:ascii="宋体" w:hAnsi="宋体" w:hint="eastAsia"/>
              </w:rPr>
              <w:t>应收利息</w:t>
            </w:r>
            <w:r>
              <w:rPr>
                <w:rFonts w:ascii="宋体" w:hAnsi="宋体" w:hint="eastAsia"/>
              </w:rPr>
              <w:t xml:space="preserve">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823A9D">
            <w:pPr>
              <w:jc w:val="right"/>
            </w:pPr>
            <w:r>
              <w:rPr>
                <w:rFonts w:ascii="宋体" w:hAnsi="宋体" w:hint="eastAsia"/>
              </w:rPr>
              <w:t>-</w:t>
            </w:r>
          </w:p>
        </w:tc>
      </w:tr>
      <w:tr w:rsidR="00000000">
        <w:trPr>
          <w:divId w:val="285476405"/>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823A9D">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823A9D">
            <w:pPr>
              <w:jc w:val="left"/>
            </w:pPr>
            <w:r>
              <w:rPr>
                <w:rFonts w:ascii="宋体" w:hAnsi="宋体" w:hint="eastAsia"/>
              </w:rPr>
              <w:t>应收申购款</w:t>
            </w:r>
            <w:r>
              <w:rPr>
                <w:rFonts w:ascii="宋体" w:hAnsi="宋体" w:hint="eastAsia"/>
              </w:rPr>
              <w:t xml:space="preserve">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823A9D">
            <w:pPr>
              <w:jc w:val="right"/>
            </w:pPr>
            <w:r>
              <w:rPr>
                <w:rFonts w:ascii="宋体" w:hAnsi="宋体" w:hint="eastAsia"/>
              </w:rPr>
              <w:t>331,175.7</w:t>
            </w:r>
            <w:r>
              <w:rPr>
                <w:rFonts w:ascii="宋体" w:hAnsi="宋体" w:hint="eastAsia"/>
              </w:rPr>
              <w:t>8</w:t>
            </w:r>
          </w:p>
        </w:tc>
      </w:tr>
      <w:tr w:rsidR="00000000">
        <w:trPr>
          <w:divId w:val="285476405"/>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823A9D">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823A9D">
            <w:pPr>
              <w:jc w:val="left"/>
            </w:pPr>
            <w:r>
              <w:rPr>
                <w:rFonts w:ascii="宋体" w:hAnsi="宋体" w:hint="eastAsia"/>
              </w:rPr>
              <w:t>其他应收款</w:t>
            </w:r>
            <w:r>
              <w:rPr>
                <w:rFonts w:ascii="宋体" w:hAnsi="宋体" w:hint="eastAsia"/>
              </w:rPr>
              <w:t xml:space="preserve">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823A9D">
            <w:pPr>
              <w:jc w:val="right"/>
            </w:pPr>
            <w:r>
              <w:rPr>
                <w:rFonts w:ascii="宋体" w:hAnsi="宋体" w:hint="eastAsia"/>
              </w:rPr>
              <w:t>-</w:t>
            </w:r>
          </w:p>
        </w:tc>
      </w:tr>
      <w:tr w:rsidR="00000000">
        <w:trPr>
          <w:divId w:val="285476405"/>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823A9D">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823A9D">
            <w:pPr>
              <w:jc w:val="left"/>
            </w:pPr>
            <w:r>
              <w:rPr>
                <w:rFonts w:ascii="宋体" w:hAnsi="宋体" w:hint="eastAsia"/>
              </w:rPr>
              <w:t>其他</w:t>
            </w:r>
            <w:r>
              <w:rPr>
                <w:rFonts w:ascii="宋体" w:hAnsi="宋体" w:hint="eastAsia"/>
              </w:rPr>
              <w:t xml:space="preserve">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823A9D">
            <w:pPr>
              <w:jc w:val="right"/>
            </w:pPr>
            <w:r>
              <w:rPr>
                <w:rFonts w:ascii="宋体" w:hAnsi="宋体" w:hint="eastAsia"/>
              </w:rPr>
              <w:t>-</w:t>
            </w:r>
          </w:p>
        </w:tc>
      </w:tr>
      <w:tr w:rsidR="00000000">
        <w:trPr>
          <w:divId w:val="285476405"/>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823A9D">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823A9D">
            <w:r>
              <w:rPr>
                <w:rFonts w:ascii="宋体" w:hAnsi="宋体" w:hint="eastAsia"/>
              </w:rPr>
              <w:t>合计</w:t>
            </w:r>
            <w:r>
              <w:rPr>
                <w:rFonts w:ascii="宋体" w:hAnsi="宋体" w:hint="eastAsia"/>
              </w:rPr>
              <w:t xml:space="preserve">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823A9D">
            <w:pPr>
              <w:jc w:val="right"/>
            </w:pPr>
            <w:r>
              <w:rPr>
                <w:rFonts w:ascii="宋体" w:hAnsi="宋体" w:hint="eastAsia"/>
              </w:rPr>
              <w:t>1,630,951.4</w:t>
            </w:r>
            <w:r>
              <w:rPr>
                <w:rFonts w:ascii="宋体" w:hAnsi="宋体" w:hint="eastAsia"/>
              </w:rPr>
              <w:t>3</w:t>
            </w:r>
          </w:p>
        </w:tc>
      </w:tr>
    </w:tbl>
    <w:p w:rsidR="00000000" w:rsidRDefault="00823A9D">
      <w:pPr>
        <w:pStyle w:val="XBRLTitle3"/>
        <w:spacing w:before="156"/>
      </w:pPr>
      <w:bookmarkStart w:id="295" w:name="_Toc17898217"/>
      <w:bookmarkStart w:id="296" w:name="_Toc481075086"/>
      <w:bookmarkStart w:id="297" w:name="_Toc490050039"/>
      <w:bookmarkStart w:id="298" w:name="_Toc512519518"/>
      <w:bookmarkStart w:id="299" w:name="_Toc513295930"/>
      <w:bookmarkStart w:id="300" w:name="m510_03"/>
      <w:bookmarkEnd w:id="294"/>
      <w:r>
        <w:rPr>
          <w:rFonts w:hint="eastAsia"/>
        </w:rPr>
        <w:t>报告期末持有的处于转股期的可转换债券明</w:t>
      </w:r>
      <w:r>
        <w:rPr>
          <w:rFonts w:hint="eastAsia"/>
        </w:rPr>
        <w:t>细</w:t>
      </w:r>
      <w:bookmarkEnd w:id="295"/>
      <w:bookmarkEnd w:id="296"/>
      <w:bookmarkEnd w:id="297"/>
      <w:bookmarkEnd w:id="298"/>
      <w:bookmarkEnd w:id="299"/>
    </w:p>
    <w:p w:rsidR="00000000" w:rsidRDefault="00823A9D">
      <w:pPr>
        <w:spacing w:line="360" w:lineRule="auto"/>
        <w:ind w:firstLineChars="200" w:firstLine="420"/>
        <w:jc w:val="left"/>
        <w:rPr>
          <w:rFonts w:hint="eastAsia"/>
        </w:rPr>
      </w:pPr>
      <w:r>
        <w:rPr>
          <w:rFonts w:ascii="宋体" w:hAnsi="宋体" w:hint="eastAsia"/>
        </w:rPr>
        <w:t>本基金本报告期末未持有处于转股期的可转换债券</w:t>
      </w:r>
      <w:r>
        <w:rPr>
          <w:rFonts w:ascii="宋体" w:hAnsi="宋体" w:hint="eastAsia"/>
        </w:rPr>
        <w:t>。</w:t>
      </w:r>
      <w:r>
        <w:rPr>
          <w:rFonts w:ascii="宋体" w:hAnsi="宋体" w:hint="eastAsia"/>
        </w:rPr>
        <w:t xml:space="preserve"> </w:t>
      </w:r>
    </w:p>
    <w:p w:rsidR="00000000" w:rsidRDefault="00823A9D">
      <w:pPr>
        <w:pStyle w:val="XBRLTitle3"/>
        <w:spacing w:before="156"/>
      </w:pPr>
      <w:bookmarkStart w:id="301" w:name="_Toc17898218"/>
      <w:bookmarkStart w:id="302" w:name="_Toc481075087"/>
      <w:bookmarkStart w:id="303" w:name="_Toc490050040"/>
      <w:bookmarkStart w:id="304" w:name="_Toc512519519"/>
      <w:bookmarkStart w:id="305" w:name="_Toc513295931"/>
      <w:bookmarkStart w:id="306" w:name="m510_04"/>
      <w:bookmarkEnd w:id="300"/>
      <w:r>
        <w:rPr>
          <w:rFonts w:hint="eastAsia"/>
        </w:rPr>
        <w:t>报告期末前十名股票中存在流通受限情况的说</w:t>
      </w:r>
      <w:r>
        <w:rPr>
          <w:rFonts w:hint="eastAsia"/>
        </w:rPr>
        <w:t>明</w:t>
      </w:r>
      <w:bookmarkEnd w:id="301"/>
      <w:bookmarkEnd w:id="302"/>
      <w:bookmarkEnd w:id="303"/>
      <w:bookmarkEnd w:id="304"/>
      <w:bookmarkEnd w:id="305"/>
    </w:p>
    <w:p w:rsidR="00000000" w:rsidRDefault="00823A9D">
      <w:pPr>
        <w:spacing w:line="360" w:lineRule="auto"/>
        <w:ind w:firstLineChars="200" w:firstLine="420"/>
        <w:jc w:val="left"/>
        <w:divId w:val="882904814"/>
        <w:rPr>
          <w:rFonts w:hint="eastAsia"/>
        </w:rPr>
      </w:pPr>
      <w:r>
        <w:rPr>
          <w:rFonts w:ascii="宋体" w:hAnsi="宋体" w:hint="eastAsia"/>
        </w:rPr>
        <w:t>本基金本报告期末前十名股票中不存在流通受限的情况</w:t>
      </w:r>
      <w:r>
        <w:rPr>
          <w:rFonts w:ascii="宋体" w:hAnsi="宋体" w:hint="eastAsia"/>
        </w:rPr>
        <w:t>。</w:t>
      </w:r>
      <w:bookmarkEnd w:id="19"/>
      <w:bookmarkEnd w:id="20"/>
      <w:bookmarkEnd w:id="21"/>
      <w:bookmarkEnd w:id="22"/>
      <w:bookmarkEnd w:id="18"/>
    </w:p>
    <w:p w:rsidR="00000000" w:rsidRDefault="00823A9D">
      <w:pPr>
        <w:pStyle w:val="XBRLTitle3"/>
        <w:spacing w:before="156"/>
      </w:pPr>
      <w:bookmarkStart w:id="307" w:name="_Toc17898219"/>
      <w:bookmarkStart w:id="308" w:name="_Toc512519520"/>
      <w:bookmarkStart w:id="309" w:name="_Toc481075088"/>
      <w:bookmarkStart w:id="310" w:name="_Toc490050041"/>
      <w:bookmarkStart w:id="311" w:name="_Toc513295932"/>
      <w:bookmarkStart w:id="312" w:name="m510_05_1678"/>
      <w:bookmarkEnd w:id="306"/>
      <w:r>
        <w:rPr>
          <w:rFonts w:hint="eastAsia"/>
        </w:rPr>
        <w:t>投资组合报告附注的其他文字描述部</w:t>
      </w:r>
      <w:r>
        <w:rPr>
          <w:rFonts w:hint="eastAsia"/>
        </w:rPr>
        <w:t>分</w:t>
      </w:r>
      <w:bookmarkEnd w:id="307"/>
      <w:bookmarkEnd w:id="308"/>
      <w:bookmarkEnd w:id="309"/>
      <w:bookmarkEnd w:id="310"/>
      <w:bookmarkEnd w:id="311"/>
      <w:r>
        <w:rPr>
          <w:rFonts w:hint="eastAsia"/>
          <w:sz w:val="21"/>
        </w:rPr>
        <w:t xml:space="preserve"> </w:t>
      </w:r>
    </w:p>
    <w:p w:rsidR="00000000" w:rsidRDefault="00823A9D">
      <w:pPr>
        <w:spacing w:line="360" w:lineRule="auto"/>
        <w:ind w:firstLineChars="200" w:firstLine="420"/>
        <w:jc w:val="left"/>
        <w:rPr>
          <w:rFonts w:hint="eastAsia"/>
        </w:rPr>
      </w:pPr>
      <w:r>
        <w:rPr>
          <w:rFonts w:ascii="宋体" w:hAnsi="宋体" w:hint="eastAsia"/>
        </w:rPr>
        <w:t>由于四舍五入的原因，分项之和与合计项之间可能存在尾差</w:t>
      </w:r>
      <w:r>
        <w:rPr>
          <w:rFonts w:ascii="宋体" w:hAnsi="宋体" w:hint="eastAsia"/>
        </w:rPr>
        <w:t>。</w:t>
      </w:r>
      <w:bookmarkEnd w:id="312"/>
      <w:r>
        <w:rPr>
          <w:rFonts w:ascii="宋体" w:hAnsi="宋体" w:hint="eastAsia"/>
        </w:rPr>
        <w:t xml:space="preserve"> </w:t>
      </w:r>
    </w:p>
    <w:p w:rsidR="00000000" w:rsidRDefault="00823A9D">
      <w:pPr>
        <w:pStyle w:val="XBRLTitle1"/>
        <w:spacing w:before="156" w:line="360" w:lineRule="auto"/>
      </w:pPr>
      <w:bookmarkStart w:id="313" w:name="_Toc17898220"/>
      <w:bookmarkStart w:id="314" w:name="_Toc17897961"/>
      <w:bookmarkStart w:id="315" w:name="_Toc512519521"/>
      <w:bookmarkStart w:id="316" w:name="_Toc481075089"/>
      <w:bookmarkStart w:id="317" w:name="_Toc438646477"/>
      <w:bookmarkStart w:id="318" w:name="_Toc490050042"/>
      <w:bookmarkStart w:id="319" w:name="_Toc513295870"/>
      <w:bookmarkStart w:id="320" w:name="_Toc513295933"/>
      <w:bookmarkStart w:id="321" w:name="m601"/>
      <w:bookmarkEnd w:id="181"/>
      <w:r>
        <w:rPr>
          <w:rFonts w:hAnsi="宋体" w:hint="eastAsia"/>
        </w:rPr>
        <w:t>开放式基金份额变</w:t>
      </w:r>
      <w:r>
        <w:rPr>
          <w:rFonts w:hAnsi="宋体" w:hint="eastAsia"/>
        </w:rPr>
        <w:t>动</w:t>
      </w:r>
      <w:bookmarkStart w:id="322" w:name="m601_tab"/>
      <w:bookmarkEnd w:id="313"/>
      <w:bookmarkEnd w:id="314"/>
      <w:bookmarkEnd w:id="315"/>
      <w:bookmarkEnd w:id="316"/>
      <w:bookmarkEnd w:id="317"/>
      <w:bookmarkEnd w:id="318"/>
      <w:bookmarkEnd w:id="319"/>
      <w:bookmarkEnd w:id="320"/>
      <w:r>
        <w:rPr>
          <w:rFonts w:hAnsi="宋体" w:hint="eastAsia"/>
        </w:rPr>
        <w:t xml:space="preserve"> </w:t>
      </w:r>
    </w:p>
    <w:p w:rsidR="00000000" w:rsidRDefault="00823A9D">
      <w:pPr>
        <w:wordWrap w:val="0"/>
        <w:spacing w:line="360" w:lineRule="auto"/>
        <w:jc w:val="right"/>
        <w:divId w:val="305740539"/>
        <w:rPr>
          <w:rFonts w:hint="eastAsia"/>
        </w:rPr>
      </w:pPr>
      <w:bookmarkStart w:id="323" w:name="m10_01_tab"/>
      <w:r>
        <w:rPr>
          <w:rFonts w:ascii="宋体" w:hAnsi="宋体" w:hint="eastAsia"/>
          <w:lang w:val="x-none"/>
        </w:rPr>
        <w:t>单位：份</w:t>
      </w:r>
      <w:r>
        <w:rPr>
          <w:rFonts w:ascii="宋体" w:hAnsi="宋体" w:hint="eastAsia"/>
          <w:lang w:val="x-non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8"/>
        <w:gridCol w:w="480"/>
      </w:tblGrid>
      <w:tr w:rsidR="00000000">
        <w:trPr>
          <w:divId w:val="305740539"/>
        </w:trPr>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bookmarkEnd w:id="323"/>
          <w:p w:rsidR="00000000" w:rsidRDefault="00823A9D">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w:t>
            </w:r>
            <w:r>
              <w:rPr>
                <w:rFonts w:ascii="宋体" w:hAnsi="宋体" w:hint="eastAsia"/>
                <w:kern w:val="2"/>
                <w:sz w:val="21"/>
              </w:rPr>
              <w:t>初</w:t>
            </w:r>
            <w:r>
              <w:rPr>
                <w:rFonts w:ascii="宋体" w:hAnsi="宋体" w:hint="eastAsia"/>
                <w:kern w:val="2"/>
                <w:sz w:val="21"/>
              </w:rPr>
              <w:t>基金份额总额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000000" w:rsidRDefault="00823A9D">
            <w:pPr>
              <w:jc w:val="right"/>
              <w:rPr>
                <w:rFonts w:hint="eastAsia"/>
              </w:rPr>
            </w:pPr>
            <w:r>
              <w:rPr>
                <w:rFonts w:ascii="宋体" w:hAnsi="宋体" w:hint="eastAsia"/>
                <w:kern w:val="0"/>
                <w:szCs w:val="24"/>
                <w:lang w:eastAsia="zh-Hans"/>
              </w:rPr>
              <w:t>106,521,311.5</w:t>
            </w:r>
            <w:r>
              <w:rPr>
                <w:rFonts w:ascii="宋体" w:hAnsi="宋体" w:hint="eastAsia"/>
                <w:kern w:val="0"/>
                <w:szCs w:val="24"/>
                <w:lang w:eastAsia="zh-Hans"/>
              </w:rPr>
              <w:t>2</w:t>
            </w:r>
          </w:p>
        </w:tc>
      </w:tr>
      <w:tr w:rsidR="00000000">
        <w:trPr>
          <w:divId w:val="305740539"/>
        </w:trPr>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000000" w:rsidRDefault="00823A9D">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w:t>
            </w:r>
            <w:r>
              <w:rPr>
                <w:rFonts w:ascii="宋体" w:hAnsi="宋体" w:hint="eastAsia"/>
                <w:kern w:val="2"/>
                <w:sz w:val="21"/>
              </w:rPr>
              <w:t>间</w:t>
            </w:r>
            <w:r>
              <w:rPr>
                <w:rFonts w:ascii="宋体" w:hAnsi="宋体" w:hint="eastAsia"/>
                <w:kern w:val="2"/>
                <w:sz w:val="21"/>
              </w:rPr>
              <w:t>基金总申购份额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000000" w:rsidRDefault="00823A9D">
            <w:pPr>
              <w:jc w:val="right"/>
              <w:rPr>
                <w:rFonts w:hint="eastAsia"/>
              </w:rPr>
            </w:pPr>
            <w:r>
              <w:rPr>
                <w:rFonts w:ascii="宋体" w:hAnsi="宋体" w:hint="eastAsia"/>
                <w:lang w:eastAsia="zh-Hans"/>
              </w:rPr>
              <w:t>1,609,041.4</w:t>
            </w:r>
            <w:r>
              <w:rPr>
                <w:rFonts w:ascii="宋体" w:hAnsi="宋体" w:hint="eastAsia"/>
                <w:lang w:eastAsia="zh-Hans"/>
              </w:rPr>
              <w:t>8</w:t>
            </w:r>
          </w:p>
        </w:tc>
      </w:tr>
      <w:tr w:rsidR="00000000">
        <w:trPr>
          <w:divId w:val="305740539"/>
        </w:trPr>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000000" w:rsidRDefault="00823A9D">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减</w:t>
            </w:r>
            <w:r>
              <w:rPr>
                <w:rFonts w:ascii="宋体" w:hAnsi="宋体" w:hint="eastAsia"/>
                <w:kern w:val="2"/>
                <w:sz w:val="21"/>
              </w:rPr>
              <w:t>：</w:t>
            </w:r>
            <w:r>
              <w:rPr>
                <w:rFonts w:ascii="宋体" w:hAnsi="宋体" w:hint="eastAsia"/>
                <w:kern w:val="2"/>
                <w:sz w:val="21"/>
              </w:rPr>
              <w:t>报告期期</w:t>
            </w:r>
            <w:r>
              <w:rPr>
                <w:rFonts w:ascii="宋体" w:hAnsi="宋体" w:hint="eastAsia"/>
                <w:kern w:val="2"/>
                <w:sz w:val="21"/>
              </w:rPr>
              <w:t>间</w:t>
            </w:r>
            <w:r>
              <w:rPr>
                <w:rFonts w:ascii="宋体" w:hAnsi="宋体" w:hint="eastAsia"/>
                <w:kern w:val="2"/>
                <w:sz w:val="21"/>
              </w:rPr>
              <w:t>基金总赎回份额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000000" w:rsidRDefault="00823A9D">
            <w:pPr>
              <w:jc w:val="right"/>
              <w:rPr>
                <w:rFonts w:hint="eastAsia"/>
              </w:rPr>
            </w:pPr>
            <w:r>
              <w:rPr>
                <w:rFonts w:ascii="宋体" w:hAnsi="宋体" w:hint="eastAsia"/>
                <w:lang w:eastAsia="zh-Hans"/>
              </w:rPr>
              <w:t>13,075,033.3</w:t>
            </w:r>
            <w:r>
              <w:rPr>
                <w:rFonts w:ascii="宋体" w:hAnsi="宋体" w:hint="eastAsia"/>
                <w:lang w:eastAsia="zh-Hans"/>
              </w:rPr>
              <w:t>5</w:t>
            </w:r>
          </w:p>
        </w:tc>
      </w:tr>
      <w:tr w:rsidR="00000000">
        <w:trPr>
          <w:divId w:val="305740539"/>
        </w:trPr>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000000" w:rsidRDefault="00823A9D">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w:t>
            </w:r>
            <w:r>
              <w:rPr>
                <w:rFonts w:ascii="宋体" w:hAnsi="宋体" w:hint="eastAsia"/>
                <w:kern w:val="2"/>
                <w:sz w:val="21"/>
              </w:rPr>
              <w:t>间</w:t>
            </w:r>
            <w:r>
              <w:rPr>
                <w:rFonts w:ascii="宋体" w:hAnsi="宋体" w:hint="eastAsia"/>
                <w:kern w:val="2"/>
                <w:sz w:val="21"/>
              </w:rPr>
              <w:t>基金拆分变动份额（份额减少以“</w:t>
            </w:r>
            <w:r>
              <w:rPr>
                <w:rFonts w:ascii="宋体" w:hAnsi="宋体" w:hint="eastAsia"/>
                <w:kern w:val="2"/>
                <w:sz w:val="21"/>
              </w:rPr>
              <w:t>-</w:t>
            </w:r>
            <w:r>
              <w:rPr>
                <w:rFonts w:ascii="宋体" w:hAnsi="宋体" w:hint="eastAsia"/>
                <w:kern w:val="2"/>
                <w:sz w:val="21"/>
              </w:rPr>
              <w:t>”填列）</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000000" w:rsidRDefault="00823A9D">
            <w:pPr>
              <w:jc w:val="right"/>
              <w:rPr>
                <w:rFonts w:hint="eastAsia"/>
              </w:rPr>
            </w:pPr>
            <w:r>
              <w:rPr>
                <w:rFonts w:ascii="宋体" w:hAnsi="宋体" w:hint="eastAsia"/>
                <w:lang w:eastAsia="zh-Hans"/>
              </w:rPr>
              <w:t>-</w:t>
            </w:r>
          </w:p>
        </w:tc>
      </w:tr>
      <w:tr w:rsidR="00000000">
        <w:trPr>
          <w:divId w:val="305740539"/>
        </w:trPr>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000000" w:rsidRDefault="00823A9D">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报告期期末基金份额总额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000000" w:rsidRDefault="00823A9D">
            <w:pPr>
              <w:jc w:val="right"/>
              <w:rPr>
                <w:rFonts w:hint="eastAsia"/>
              </w:rPr>
            </w:pPr>
            <w:r>
              <w:rPr>
                <w:rFonts w:ascii="宋体" w:hAnsi="宋体" w:hint="eastAsia"/>
                <w:szCs w:val="24"/>
                <w:lang w:eastAsia="zh-Hans"/>
              </w:rPr>
              <w:t>95,055,319.6</w:t>
            </w:r>
            <w:r>
              <w:rPr>
                <w:rFonts w:ascii="宋体" w:hAnsi="宋体" w:hint="eastAsia"/>
                <w:szCs w:val="24"/>
                <w:lang w:eastAsia="zh-Hans"/>
              </w:rPr>
              <w:t>5</w:t>
            </w:r>
            <w:r>
              <w:rPr>
                <w:rFonts w:ascii="宋体" w:hAnsi="宋体" w:hint="eastAsia"/>
                <w:lang w:eastAsia="zh-Hans"/>
              </w:rPr>
              <w:t xml:space="preserve"> </w:t>
            </w:r>
          </w:p>
        </w:tc>
      </w:tr>
    </w:tbl>
    <w:p w:rsidR="00000000" w:rsidRDefault="00823A9D">
      <w:pPr>
        <w:spacing w:line="360" w:lineRule="auto"/>
        <w:jc w:val="left"/>
        <w:divId w:val="305740539"/>
      </w:pPr>
      <w:r>
        <w:rPr>
          <w:rFonts w:ascii="宋体" w:hAnsi="宋体" w:hint="eastAsia"/>
          <w:szCs w:val="21"/>
        </w:rPr>
        <w:t>注</w:t>
      </w:r>
      <w:r>
        <w:rPr>
          <w:rFonts w:ascii="宋体" w:hAnsi="宋体" w:hint="eastAsia"/>
          <w:szCs w:val="21"/>
        </w:rPr>
        <w:t>：</w:t>
      </w:r>
      <w:r>
        <w:rPr>
          <w:rFonts w:ascii="宋体" w:hAnsi="宋体" w:hint="eastAsia"/>
          <w:szCs w:val="21"/>
          <w:lang w:eastAsia="zh-Hans"/>
        </w:rPr>
        <w:t>总申购份额含红利再投、转换入份额；总赎回份额含转换出份额</w:t>
      </w:r>
      <w:r>
        <w:rPr>
          <w:rFonts w:ascii="宋体" w:hAnsi="宋体" w:hint="eastAsia"/>
          <w:szCs w:val="21"/>
          <w:lang w:eastAsia="zh-Hans"/>
        </w:rPr>
        <w:t>。</w:t>
      </w:r>
      <w:r>
        <w:rPr>
          <w:rFonts w:ascii="宋体" w:hAnsi="宋体" w:hint="eastAsia"/>
        </w:rPr>
        <w:t xml:space="preserve"> </w:t>
      </w:r>
    </w:p>
    <w:p w:rsidR="00000000" w:rsidRDefault="00823A9D">
      <w:pPr>
        <w:pStyle w:val="XBRLTitle1"/>
        <w:spacing w:before="156" w:line="360" w:lineRule="auto"/>
      </w:pPr>
      <w:bookmarkStart w:id="324" w:name="_Toc17898221"/>
      <w:bookmarkStart w:id="325" w:name="_Toc17897962"/>
      <w:bookmarkStart w:id="326" w:name="m7manage01"/>
      <w:bookmarkStart w:id="327" w:name="_Toc512519522"/>
      <w:bookmarkStart w:id="328" w:name="_Toc481075090"/>
      <w:bookmarkStart w:id="329" w:name="_Toc438646478"/>
      <w:bookmarkStart w:id="330" w:name="_Toc490050043"/>
      <w:bookmarkStart w:id="331" w:name="_Toc513295871"/>
      <w:bookmarkStart w:id="332" w:name="_Toc513295934"/>
      <w:bookmarkEnd w:id="321"/>
      <w:bookmarkEnd w:id="322"/>
      <w:r>
        <w:rPr>
          <w:rFonts w:hAnsi="宋体" w:hint="eastAsia"/>
        </w:rPr>
        <w:t>基金管理人运用固有资金投资本基金情</w:t>
      </w:r>
      <w:r>
        <w:rPr>
          <w:rFonts w:hAnsi="宋体" w:hint="eastAsia"/>
        </w:rPr>
        <w:t>况</w:t>
      </w:r>
      <w:bookmarkEnd w:id="324"/>
      <w:bookmarkEnd w:id="325"/>
      <w:bookmarkEnd w:id="326"/>
      <w:bookmarkEnd w:id="327"/>
      <w:bookmarkEnd w:id="328"/>
      <w:bookmarkEnd w:id="329"/>
      <w:bookmarkEnd w:id="330"/>
      <w:bookmarkEnd w:id="331"/>
      <w:bookmarkEnd w:id="332"/>
      <w:r>
        <w:rPr>
          <w:rFonts w:hAnsi="宋体" w:hint="eastAsia"/>
        </w:rPr>
        <w:t xml:space="preserve"> </w:t>
      </w:r>
    </w:p>
    <w:p w:rsidR="00000000" w:rsidRDefault="00823A9D">
      <w:pPr>
        <w:pStyle w:val="XBRLTitle2"/>
        <w:spacing w:before="156" w:line="360" w:lineRule="auto"/>
        <w:rPr>
          <w:rFonts w:hint="eastAsia"/>
        </w:rPr>
      </w:pPr>
      <w:bookmarkStart w:id="333" w:name="_Toc17898222"/>
      <w:bookmarkStart w:id="334" w:name="_Toc17897963"/>
      <w:bookmarkStart w:id="335" w:name="_Toc512519523"/>
      <w:bookmarkStart w:id="336" w:name="_Toc481075091"/>
      <w:bookmarkStart w:id="337" w:name="_Toc458599606"/>
      <w:bookmarkStart w:id="338" w:name="_Toc490050044"/>
      <w:bookmarkStart w:id="339" w:name="_Toc513295872"/>
      <w:bookmarkStart w:id="340" w:name="_Toc513295935"/>
      <w:r>
        <w:rPr>
          <w:rFonts w:hAnsi="宋体" w:hint="eastAsia"/>
        </w:rPr>
        <w:t>基金管理人持有本基金份额变动情</w:t>
      </w:r>
      <w:r>
        <w:rPr>
          <w:rFonts w:hAnsi="宋体" w:hint="eastAsia"/>
        </w:rPr>
        <w:t>况</w:t>
      </w:r>
      <w:bookmarkEnd w:id="333"/>
      <w:bookmarkEnd w:id="334"/>
      <w:bookmarkEnd w:id="335"/>
      <w:bookmarkEnd w:id="336"/>
      <w:bookmarkEnd w:id="337"/>
      <w:bookmarkEnd w:id="338"/>
      <w:bookmarkEnd w:id="339"/>
      <w:bookmarkEnd w:id="340"/>
      <w:r>
        <w:rPr>
          <w:rFonts w:hAnsi="宋体" w:hint="eastAsia"/>
          <w:lang w:eastAsia="zh-CN"/>
        </w:rPr>
        <w:t xml:space="preserve"> </w:t>
      </w:r>
    </w:p>
    <w:p w:rsidR="00000000" w:rsidRDefault="00823A9D">
      <w:pPr>
        <w:spacing w:line="360" w:lineRule="auto"/>
        <w:ind w:firstLineChars="200" w:firstLine="420"/>
        <w:jc w:val="left"/>
        <w:divId w:val="906109120"/>
        <w:rPr>
          <w:rFonts w:hint="eastAsia"/>
        </w:rPr>
      </w:pPr>
      <w:r>
        <w:rPr>
          <w:rFonts w:ascii="宋体" w:hAnsi="宋体" w:hint="eastAsia"/>
          <w:szCs w:val="21"/>
          <w:lang w:eastAsia="zh-Hans"/>
        </w:rPr>
        <w:t>本报告期内基金管理人未持有本基金份额</w:t>
      </w:r>
      <w:r>
        <w:rPr>
          <w:rFonts w:ascii="宋体" w:hAnsi="宋体" w:hint="eastAsia"/>
          <w:szCs w:val="21"/>
          <w:lang w:eastAsia="zh-Hans"/>
        </w:rPr>
        <w:t>。</w:t>
      </w:r>
      <w:r>
        <w:rPr>
          <w:rFonts w:ascii="宋体" w:hAnsi="宋体" w:hint="eastAsia"/>
        </w:rPr>
        <w:t xml:space="preserve"> </w:t>
      </w:r>
    </w:p>
    <w:p w:rsidR="00000000" w:rsidRDefault="00823A9D">
      <w:pPr>
        <w:pStyle w:val="XBRLTitle2"/>
        <w:spacing w:before="156" w:line="360" w:lineRule="auto"/>
      </w:pPr>
      <w:bookmarkStart w:id="341" w:name="_Toc17898223"/>
      <w:bookmarkStart w:id="342" w:name="_Toc17897964"/>
      <w:bookmarkStart w:id="343" w:name="_Toc512519524"/>
      <w:bookmarkStart w:id="344" w:name="_Toc481075092"/>
      <w:bookmarkStart w:id="345" w:name="_Toc458599607"/>
      <w:bookmarkStart w:id="346" w:name="_Toc490050045"/>
      <w:bookmarkStart w:id="347" w:name="_Toc513295873"/>
      <w:bookmarkStart w:id="348" w:name="_Toc513295936"/>
      <w:r>
        <w:rPr>
          <w:rFonts w:hAnsi="宋体" w:hint="eastAsia"/>
        </w:rPr>
        <w:t>基金管理人运用固有资金投资本基金交易明</w:t>
      </w:r>
      <w:r>
        <w:rPr>
          <w:rFonts w:hAnsi="宋体" w:hint="eastAsia"/>
        </w:rPr>
        <w:t>细</w:t>
      </w:r>
      <w:bookmarkEnd w:id="341"/>
      <w:bookmarkEnd w:id="342"/>
      <w:bookmarkEnd w:id="343"/>
      <w:bookmarkEnd w:id="344"/>
      <w:bookmarkEnd w:id="345"/>
      <w:bookmarkEnd w:id="346"/>
      <w:bookmarkEnd w:id="347"/>
      <w:bookmarkEnd w:id="348"/>
      <w:r>
        <w:rPr>
          <w:rFonts w:hAnsi="宋体" w:hint="eastAsia"/>
          <w:lang w:eastAsia="zh-CN"/>
        </w:rPr>
        <w:t xml:space="preserve"> </w:t>
      </w:r>
    </w:p>
    <w:p w:rsidR="00000000" w:rsidRDefault="00823A9D">
      <w:pPr>
        <w:spacing w:line="360" w:lineRule="auto"/>
        <w:ind w:firstLineChars="200" w:firstLine="420"/>
        <w:jc w:val="left"/>
        <w:divId w:val="160170031"/>
        <w:rPr>
          <w:rFonts w:hint="eastAsia"/>
        </w:rPr>
      </w:pPr>
      <w:r>
        <w:rPr>
          <w:rFonts w:ascii="宋体" w:hAnsi="宋体" w:hint="eastAsia"/>
          <w:lang w:eastAsia="zh-Hans"/>
        </w:rPr>
        <w:t>本报告期内基金管理人未运用固有资金申购、赎回、买卖本基金份额</w:t>
      </w:r>
      <w:r>
        <w:rPr>
          <w:rFonts w:ascii="宋体" w:hAnsi="宋体" w:hint="eastAsia"/>
          <w:lang w:eastAsia="zh-Hans"/>
        </w:rPr>
        <w:t>。</w:t>
      </w:r>
      <w:r>
        <w:rPr>
          <w:rFonts w:ascii="宋体" w:hAnsi="宋体" w:hint="eastAsia"/>
        </w:rPr>
        <w:t xml:space="preserve"> </w:t>
      </w:r>
    </w:p>
    <w:p w:rsidR="00000000" w:rsidRDefault="00823A9D">
      <w:pPr>
        <w:pStyle w:val="XBRLTitle1"/>
        <w:spacing w:before="156" w:line="360" w:lineRule="auto"/>
      </w:pPr>
      <w:bookmarkStart w:id="349" w:name="_Toc17898225"/>
      <w:bookmarkStart w:id="350" w:name="_Toc17897966"/>
      <w:bookmarkStart w:id="351" w:name="_Toc512519526"/>
      <w:bookmarkStart w:id="352" w:name="_Toc490050046"/>
      <w:bookmarkStart w:id="353" w:name="_Toc481075094"/>
      <w:bookmarkStart w:id="354" w:name="_Toc479856294"/>
      <w:bookmarkStart w:id="355" w:name="_Toc513295875"/>
      <w:bookmarkStart w:id="356" w:name="_Toc513295938"/>
      <w:bookmarkStart w:id="357" w:name="m701"/>
      <w:r>
        <w:rPr>
          <w:rFonts w:hAnsi="宋体" w:hint="eastAsia"/>
        </w:rPr>
        <w:t>影响投资者决策的其他重要信</w:t>
      </w:r>
      <w:r>
        <w:rPr>
          <w:rFonts w:hAnsi="宋体" w:hint="eastAsia"/>
        </w:rPr>
        <w:t>息</w:t>
      </w:r>
      <w:bookmarkEnd w:id="349"/>
      <w:bookmarkEnd w:id="350"/>
      <w:bookmarkEnd w:id="351"/>
      <w:bookmarkEnd w:id="352"/>
      <w:bookmarkEnd w:id="353"/>
      <w:bookmarkEnd w:id="354"/>
      <w:bookmarkEnd w:id="355"/>
      <w:bookmarkEnd w:id="356"/>
      <w:r>
        <w:rPr>
          <w:rFonts w:hAnsi="宋体" w:hint="eastAsia"/>
          <w:lang w:eastAsia="zh-CN"/>
        </w:rPr>
        <w:t xml:space="preserve"> </w:t>
      </w:r>
    </w:p>
    <w:p w:rsidR="00000000" w:rsidRDefault="00823A9D">
      <w:pPr>
        <w:pStyle w:val="XBRLTitle2"/>
        <w:spacing w:before="156" w:line="360" w:lineRule="auto"/>
        <w:rPr>
          <w:rFonts w:hint="eastAsia"/>
        </w:rPr>
      </w:pPr>
      <w:bookmarkStart w:id="358" w:name="_Toc17898226"/>
      <w:bookmarkStart w:id="359" w:name="_Toc17897967"/>
      <w:bookmarkStart w:id="360" w:name="_Toc512519527"/>
      <w:bookmarkStart w:id="361" w:name="_Toc481075095"/>
      <w:bookmarkStart w:id="362" w:name="_Toc490050047"/>
      <w:bookmarkStart w:id="363" w:name="_Toc513295876"/>
      <w:bookmarkStart w:id="364" w:name="_Toc513295939"/>
      <w:r>
        <w:rPr>
          <w:rFonts w:hAnsi="宋体" w:hint="eastAsia"/>
          <w:kern w:val="0"/>
        </w:rPr>
        <w:t>报告期内单一投资者持有基金份额比例达到或超过</w:t>
      </w:r>
      <w:r>
        <w:rPr>
          <w:rFonts w:hAnsi="宋体" w:hint="eastAsia"/>
          <w:kern w:val="0"/>
        </w:rPr>
        <w:t>20%</w:t>
      </w:r>
      <w:r>
        <w:rPr>
          <w:rFonts w:hAnsi="宋体" w:hint="eastAsia"/>
          <w:kern w:val="0"/>
        </w:rPr>
        <w:t>的情</w:t>
      </w:r>
      <w:r>
        <w:rPr>
          <w:rFonts w:hAnsi="宋体" w:hint="eastAsia"/>
          <w:kern w:val="0"/>
        </w:rPr>
        <w:t>况</w:t>
      </w:r>
      <w:bookmarkEnd w:id="358"/>
      <w:bookmarkEnd w:id="359"/>
      <w:bookmarkEnd w:id="360"/>
      <w:bookmarkEnd w:id="361"/>
      <w:bookmarkEnd w:id="362"/>
      <w:bookmarkEnd w:id="363"/>
      <w:bookmarkEnd w:id="364"/>
      <w:r>
        <w:rPr>
          <w:rFonts w:hAnsi="宋体" w:hint="eastAsia"/>
          <w:kern w:val="0"/>
          <w:lang w:eastAsia="zh-CN"/>
        </w:rPr>
        <w:t xml:space="preserve"> </w:t>
      </w:r>
    </w:p>
    <w:bookmarkEnd w:id="23"/>
    <w:bookmarkEnd w:id="42"/>
    <w:bookmarkEnd w:id="43"/>
    <w:p w:rsidR="00000000" w:rsidRDefault="00823A9D">
      <w:pPr>
        <w:wordWrap w:val="0"/>
        <w:spacing w:line="360" w:lineRule="auto"/>
        <w:ind w:firstLineChars="200" w:firstLine="420"/>
        <w:jc w:val="left"/>
        <w:divId w:val="515658657"/>
        <w:rPr>
          <w:rFonts w:hint="eastAsia"/>
        </w:rPr>
      </w:pPr>
      <w:r>
        <w:rPr>
          <w:rFonts w:ascii="宋体" w:hAnsi="宋体" w:hint="eastAsia"/>
          <w:szCs w:val="21"/>
        </w:rPr>
        <w:t>本基金本报告期内未发生单一投资者持有基金份额比例达到或超过</w:t>
      </w:r>
      <w:r>
        <w:rPr>
          <w:rFonts w:ascii="宋体" w:hAnsi="宋体" w:hint="eastAsia"/>
          <w:szCs w:val="21"/>
        </w:rPr>
        <w:t>20%</w:t>
      </w:r>
      <w:r>
        <w:rPr>
          <w:rFonts w:ascii="宋体" w:hAnsi="宋体" w:hint="eastAsia"/>
          <w:szCs w:val="21"/>
        </w:rPr>
        <w:t>的情况</w:t>
      </w:r>
      <w:r>
        <w:rPr>
          <w:rFonts w:ascii="宋体" w:hAnsi="宋体" w:hint="eastAsia"/>
          <w:szCs w:val="21"/>
        </w:rPr>
        <w:t>。</w:t>
      </w:r>
    </w:p>
    <w:p w:rsidR="00000000" w:rsidRDefault="00823A9D">
      <w:pPr>
        <w:pStyle w:val="XBRLTitle2"/>
        <w:spacing w:before="156" w:line="360" w:lineRule="auto"/>
      </w:pPr>
      <w:bookmarkStart w:id="365" w:name="_Toc17898227"/>
      <w:bookmarkStart w:id="366" w:name="_Toc17897968"/>
      <w:bookmarkStart w:id="367" w:name="_Toc512519528"/>
      <w:bookmarkStart w:id="368" w:name="_Toc481075096"/>
      <w:bookmarkStart w:id="369" w:name="_Toc490050048"/>
      <w:bookmarkStart w:id="370" w:name="_Toc513295877"/>
      <w:bookmarkStart w:id="371" w:name="_Toc513295940"/>
      <w:r>
        <w:rPr>
          <w:rFonts w:hAnsi="宋体" w:hint="eastAsia"/>
        </w:rPr>
        <w:t>影响投资者决策的其他重要信</w:t>
      </w:r>
      <w:r>
        <w:rPr>
          <w:rFonts w:hAnsi="宋体" w:hint="eastAsia"/>
        </w:rPr>
        <w:t>息</w:t>
      </w:r>
      <w:bookmarkEnd w:id="365"/>
      <w:bookmarkEnd w:id="366"/>
      <w:bookmarkEnd w:id="367"/>
      <w:bookmarkEnd w:id="368"/>
      <w:bookmarkEnd w:id="369"/>
      <w:bookmarkEnd w:id="370"/>
      <w:bookmarkEnd w:id="371"/>
      <w:r>
        <w:rPr>
          <w:rFonts w:hAnsi="宋体" w:hint="eastAsia"/>
          <w:color w:val="000000"/>
          <w:kern w:val="0"/>
          <w:lang w:eastAsia="zh-CN"/>
        </w:rPr>
        <w:t xml:space="preserve"> </w:t>
      </w:r>
    </w:p>
    <w:p w:rsidR="00000000" w:rsidRDefault="00823A9D">
      <w:pPr>
        <w:spacing w:line="360" w:lineRule="auto"/>
        <w:ind w:firstLineChars="200" w:firstLine="420"/>
        <w:jc w:val="left"/>
        <w:rPr>
          <w:rFonts w:hint="eastAsia"/>
        </w:rPr>
      </w:pPr>
      <w:r>
        <w:rPr>
          <w:rFonts w:ascii="宋体" w:hAnsi="宋体" w:hint="eastAsia"/>
          <w:color w:val="000000"/>
          <w:szCs w:val="21"/>
        </w:rPr>
        <w:t>无</w:t>
      </w:r>
      <w:r>
        <w:rPr>
          <w:rFonts w:ascii="宋体" w:hAnsi="宋体" w:hint="eastAsia"/>
          <w:color w:val="000000"/>
          <w:szCs w:val="21"/>
        </w:rPr>
        <w:t>。</w:t>
      </w:r>
      <w:r>
        <w:rPr>
          <w:rFonts w:ascii="宋体" w:hAnsi="宋体" w:hint="eastAsia"/>
          <w:b/>
          <w:sz w:val="24"/>
        </w:rPr>
        <w:t xml:space="preserve"> </w:t>
      </w:r>
    </w:p>
    <w:p w:rsidR="00000000" w:rsidRDefault="00823A9D">
      <w:pPr>
        <w:pStyle w:val="XBRLTitle1"/>
        <w:spacing w:before="156" w:line="360" w:lineRule="auto"/>
      </w:pPr>
      <w:bookmarkStart w:id="372" w:name="_Toc17898228"/>
      <w:bookmarkStart w:id="373" w:name="_Toc17897969"/>
      <w:bookmarkStart w:id="374" w:name="_Toc512519529"/>
      <w:bookmarkStart w:id="375" w:name="_Toc490050049"/>
      <w:bookmarkStart w:id="376" w:name="_Toc481075097"/>
      <w:bookmarkStart w:id="377" w:name="_Toc438646481"/>
      <w:bookmarkStart w:id="378" w:name="_Toc513295878"/>
      <w:bookmarkStart w:id="379" w:name="_Toc513295941"/>
      <w:bookmarkEnd w:id="357"/>
      <w:r>
        <w:rPr>
          <w:rFonts w:hAnsi="宋体" w:hint="eastAsia"/>
        </w:rPr>
        <w:t>备查文件目</w:t>
      </w:r>
      <w:r>
        <w:rPr>
          <w:rFonts w:hAnsi="宋体" w:hint="eastAsia"/>
        </w:rPr>
        <w:t>录</w:t>
      </w:r>
      <w:bookmarkEnd w:id="372"/>
      <w:bookmarkEnd w:id="373"/>
      <w:bookmarkEnd w:id="374"/>
      <w:bookmarkEnd w:id="375"/>
      <w:bookmarkEnd w:id="376"/>
      <w:bookmarkEnd w:id="377"/>
      <w:bookmarkEnd w:id="378"/>
      <w:bookmarkEnd w:id="379"/>
      <w:r>
        <w:rPr>
          <w:rFonts w:hAnsi="宋体" w:hint="eastAsia"/>
        </w:rPr>
        <w:t xml:space="preserve"> </w:t>
      </w:r>
    </w:p>
    <w:p w:rsidR="00000000" w:rsidRDefault="00823A9D">
      <w:pPr>
        <w:pStyle w:val="XBRLTitle2"/>
        <w:spacing w:before="156" w:line="360" w:lineRule="auto"/>
        <w:rPr>
          <w:rFonts w:hint="eastAsia"/>
        </w:rPr>
      </w:pPr>
      <w:bookmarkStart w:id="380" w:name="_Toc438646482"/>
      <w:bookmarkStart w:id="381" w:name="_Toc17898229"/>
      <w:bookmarkStart w:id="382" w:name="_Toc17897970"/>
      <w:bookmarkStart w:id="383" w:name="_Toc512519530"/>
      <w:bookmarkStart w:id="384" w:name="_Toc481075098"/>
      <w:bookmarkStart w:id="385" w:name="_Toc490050050"/>
      <w:bookmarkStart w:id="386" w:name="_Toc513295879"/>
      <w:bookmarkStart w:id="387" w:name="_Toc513295942"/>
      <w:bookmarkStart w:id="388" w:name="m801_01_1733"/>
      <w:r>
        <w:rPr>
          <w:rFonts w:hAnsi="宋体" w:hint="eastAsia"/>
        </w:rPr>
        <w:t>备查文件目</w:t>
      </w:r>
      <w:r>
        <w:rPr>
          <w:rFonts w:hAnsi="宋体" w:hint="eastAsia"/>
        </w:rPr>
        <w:t>录</w:t>
      </w:r>
      <w:bookmarkEnd w:id="380"/>
      <w:bookmarkEnd w:id="381"/>
      <w:bookmarkEnd w:id="382"/>
      <w:bookmarkEnd w:id="383"/>
      <w:bookmarkEnd w:id="384"/>
      <w:bookmarkEnd w:id="385"/>
      <w:bookmarkEnd w:id="386"/>
      <w:bookmarkEnd w:id="387"/>
      <w:r>
        <w:rPr>
          <w:rFonts w:hAnsi="宋体" w:hint="eastAsia"/>
        </w:rPr>
        <w:t xml:space="preserve"> </w:t>
      </w:r>
    </w:p>
    <w:p w:rsidR="00000000" w:rsidRDefault="00823A9D">
      <w:pPr>
        <w:spacing w:line="360" w:lineRule="auto"/>
        <w:ind w:firstLineChars="200" w:firstLine="420"/>
        <w:jc w:val="left"/>
        <w:rPr>
          <w:rFonts w:hint="eastAsia"/>
        </w:rPr>
      </w:pPr>
      <w:r>
        <w:rPr>
          <w:rFonts w:ascii="宋体" w:hAnsi="宋体" w:cs="宋体" w:hint="eastAsia"/>
          <w:color w:val="000000"/>
          <w:kern w:val="0"/>
        </w:rPr>
        <w:t>1.</w:t>
      </w:r>
      <w:r>
        <w:rPr>
          <w:rFonts w:ascii="宋体" w:hAnsi="宋体" w:cs="宋体" w:hint="eastAsia"/>
          <w:color w:val="000000"/>
          <w:kern w:val="0"/>
        </w:rPr>
        <w:t>中国证监会批准华商主题精选混合型证券投资基金设立的文件；</w:t>
      </w:r>
      <w:r>
        <w:rPr>
          <w:rFonts w:ascii="宋体" w:hAnsi="宋体" w:cs="宋体" w:hint="eastAsia"/>
          <w:color w:val="000000"/>
          <w:kern w:val="0"/>
        </w:rPr>
        <w:br/>
      </w:r>
      <w:r>
        <w:rPr>
          <w:rFonts w:ascii="宋体" w:hAnsi="宋体" w:cs="宋体" w:hint="eastAsia"/>
          <w:color w:val="000000"/>
          <w:kern w:val="0"/>
        </w:rPr>
        <w:t xml:space="preserve">　　</w:t>
      </w:r>
      <w:r>
        <w:rPr>
          <w:rFonts w:ascii="宋体" w:hAnsi="宋体" w:cs="宋体" w:hint="eastAsia"/>
          <w:color w:val="000000"/>
          <w:kern w:val="0"/>
        </w:rPr>
        <w:t>2.</w:t>
      </w:r>
      <w:r>
        <w:rPr>
          <w:rFonts w:ascii="宋体" w:hAnsi="宋体" w:cs="宋体" w:hint="eastAsia"/>
          <w:color w:val="000000"/>
          <w:kern w:val="0"/>
        </w:rPr>
        <w:t>《华商主题精选混合型证券投资基金基金合同》；</w:t>
      </w:r>
      <w:r>
        <w:rPr>
          <w:rFonts w:ascii="宋体" w:hAnsi="宋体" w:cs="宋体" w:hint="eastAsia"/>
          <w:color w:val="000000"/>
          <w:kern w:val="0"/>
        </w:rPr>
        <w:br/>
      </w:r>
      <w:r>
        <w:rPr>
          <w:rFonts w:ascii="宋体" w:hAnsi="宋体" w:cs="宋体" w:hint="eastAsia"/>
          <w:color w:val="000000"/>
          <w:kern w:val="0"/>
        </w:rPr>
        <w:t xml:space="preserve">　　</w:t>
      </w:r>
      <w:r>
        <w:rPr>
          <w:rFonts w:ascii="宋体" w:hAnsi="宋体" w:cs="宋体" w:hint="eastAsia"/>
          <w:color w:val="000000"/>
          <w:kern w:val="0"/>
        </w:rPr>
        <w:t>3.</w:t>
      </w:r>
      <w:r>
        <w:rPr>
          <w:rFonts w:ascii="宋体" w:hAnsi="宋体" w:cs="宋体" w:hint="eastAsia"/>
          <w:color w:val="000000"/>
          <w:kern w:val="0"/>
        </w:rPr>
        <w:t>《华商主题精选混合型证券投资基金托管协议》；</w:t>
      </w:r>
      <w:r>
        <w:rPr>
          <w:rFonts w:ascii="宋体" w:hAnsi="宋体" w:cs="宋体" w:hint="eastAsia"/>
          <w:color w:val="000000"/>
          <w:kern w:val="0"/>
        </w:rPr>
        <w:br/>
      </w:r>
      <w:r>
        <w:rPr>
          <w:rFonts w:ascii="宋体" w:hAnsi="宋体" w:cs="宋体" w:hint="eastAsia"/>
          <w:color w:val="000000"/>
          <w:kern w:val="0"/>
        </w:rPr>
        <w:t xml:space="preserve">　　</w:t>
      </w:r>
      <w:r>
        <w:rPr>
          <w:rFonts w:ascii="宋体" w:hAnsi="宋体" w:cs="宋体" w:hint="eastAsia"/>
          <w:color w:val="000000"/>
          <w:kern w:val="0"/>
        </w:rPr>
        <w:t>4.</w:t>
      </w:r>
      <w:r>
        <w:rPr>
          <w:rFonts w:ascii="宋体" w:hAnsi="宋体" w:cs="宋体" w:hint="eastAsia"/>
          <w:color w:val="000000"/>
          <w:kern w:val="0"/>
        </w:rPr>
        <w:t>《华商主题精选混合型证券投资基金招募说明书》；</w:t>
      </w:r>
      <w:r>
        <w:rPr>
          <w:rFonts w:ascii="宋体" w:hAnsi="宋体" w:cs="宋体" w:hint="eastAsia"/>
          <w:color w:val="000000"/>
          <w:kern w:val="0"/>
        </w:rPr>
        <w:br/>
      </w:r>
      <w:r>
        <w:rPr>
          <w:rFonts w:ascii="宋体" w:hAnsi="宋体" w:cs="宋体" w:hint="eastAsia"/>
          <w:color w:val="000000"/>
          <w:kern w:val="0"/>
        </w:rPr>
        <w:t xml:space="preserve">　　</w:t>
      </w:r>
      <w:r>
        <w:rPr>
          <w:rFonts w:ascii="宋体" w:hAnsi="宋体" w:cs="宋体" w:hint="eastAsia"/>
          <w:color w:val="000000"/>
          <w:kern w:val="0"/>
        </w:rPr>
        <w:t>5.</w:t>
      </w:r>
      <w:r>
        <w:rPr>
          <w:rFonts w:ascii="宋体" w:hAnsi="宋体" w:cs="宋体" w:hint="eastAsia"/>
          <w:color w:val="000000"/>
          <w:kern w:val="0"/>
        </w:rPr>
        <w:t>基金管理人业务资格批件、营业执照；</w:t>
      </w:r>
      <w:r>
        <w:rPr>
          <w:rFonts w:ascii="宋体" w:hAnsi="宋体" w:cs="宋体" w:hint="eastAsia"/>
          <w:color w:val="000000"/>
          <w:kern w:val="0"/>
        </w:rPr>
        <w:br/>
      </w:r>
      <w:r>
        <w:rPr>
          <w:rFonts w:ascii="宋体" w:hAnsi="宋体" w:cs="宋体" w:hint="eastAsia"/>
          <w:color w:val="000000"/>
          <w:kern w:val="0"/>
        </w:rPr>
        <w:t xml:space="preserve">　　</w:t>
      </w:r>
      <w:r>
        <w:rPr>
          <w:rFonts w:ascii="宋体" w:hAnsi="宋体" w:cs="宋体" w:hint="eastAsia"/>
          <w:color w:val="000000"/>
          <w:kern w:val="0"/>
        </w:rPr>
        <w:t>6.</w:t>
      </w:r>
      <w:r>
        <w:rPr>
          <w:rFonts w:ascii="宋体" w:hAnsi="宋体" w:cs="宋体" w:hint="eastAsia"/>
          <w:color w:val="000000"/>
          <w:kern w:val="0"/>
        </w:rPr>
        <w:t>报告期内华商主题精选混合型证券投资基金在规定媒介上披露的各项公告的原稿</w:t>
      </w:r>
      <w:r>
        <w:rPr>
          <w:rFonts w:ascii="宋体" w:hAnsi="宋体" w:cs="宋体" w:hint="eastAsia"/>
          <w:color w:val="000000"/>
          <w:kern w:val="0"/>
        </w:rPr>
        <w:t>。</w:t>
      </w:r>
    </w:p>
    <w:p w:rsidR="00000000" w:rsidRDefault="00823A9D">
      <w:pPr>
        <w:pStyle w:val="XBRLTitle2"/>
        <w:spacing w:before="156" w:line="360" w:lineRule="auto"/>
      </w:pPr>
      <w:bookmarkStart w:id="389" w:name="_Toc438646483"/>
      <w:bookmarkStart w:id="390" w:name="_Toc17898230"/>
      <w:bookmarkStart w:id="391" w:name="_Toc17897971"/>
      <w:bookmarkStart w:id="392" w:name="_Toc512519531"/>
      <w:bookmarkStart w:id="393" w:name="_Toc481075099"/>
      <w:bookmarkStart w:id="394" w:name="_Toc490050051"/>
      <w:bookmarkStart w:id="395" w:name="_Toc513295880"/>
      <w:bookmarkStart w:id="396" w:name="_Toc513295943"/>
      <w:bookmarkStart w:id="397" w:name="m801_01_1734"/>
      <w:bookmarkEnd w:id="388"/>
      <w:r>
        <w:rPr>
          <w:rFonts w:hAnsi="宋体" w:hint="eastAsia"/>
        </w:rPr>
        <w:t>存放地</w:t>
      </w:r>
      <w:r>
        <w:rPr>
          <w:rFonts w:hAnsi="宋体" w:hint="eastAsia"/>
        </w:rPr>
        <w:t>点</w:t>
      </w:r>
      <w:bookmarkEnd w:id="389"/>
      <w:bookmarkEnd w:id="390"/>
      <w:bookmarkEnd w:id="391"/>
      <w:bookmarkEnd w:id="392"/>
      <w:bookmarkEnd w:id="393"/>
      <w:bookmarkEnd w:id="394"/>
      <w:bookmarkEnd w:id="395"/>
      <w:bookmarkEnd w:id="396"/>
      <w:r>
        <w:rPr>
          <w:rFonts w:hAnsi="宋体" w:hint="eastAsia"/>
        </w:rPr>
        <w:t xml:space="preserve"> </w:t>
      </w:r>
    </w:p>
    <w:p w:rsidR="00000000" w:rsidRDefault="00823A9D">
      <w:pPr>
        <w:spacing w:line="360" w:lineRule="auto"/>
        <w:ind w:firstLineChars="200" w:firstLine="420"/>
        <w:jc w:val="left"/>
        <w:rPr>
          <w:rFonts w:hint="eastAsia"/>
        </w:rPr>
      </w:pPr>
      <w:r>
        <w:rPr>
          <w:rFonts w:ascii="宋体" w:hAnsi="宋体" w:cs="宋体" w:hint="eastAsia"/>
          <w:color w:val="000000"/>
          <w:kern w:val="0"/>
        </w:rPr>
        <w:t>基金管理人、基金托管人处</w:t>
      </w:r>
      <w:r>
        <w:rPr>
          <w:rFonts w:ascii="宋体" w:hAnsi="宋体" w:cs="宋体" w:hint="eastAsia"/>
          <w:color w:val="000000"/>
          <w:kern w:val="0"/>
        </w:rPr>
        <w:t>。</w:t>
      </w:r>
    </w:p>
    <w:p w:rsidR="00000000" w:rsidRDefault="00823A9D">
      <w:pPr>
        <w:pStyle w:val="XBRLTitle2"/>
        <w:spacing w:before="156" w:line="360" w:lineRule="auto"/>
      </w:pPr>
      <w:bookmarkStart w:id="398" w:name="_Toc438646484"/>
      <w:bookmarkStart w:id="399" w:name="_Toc17898231"/>
      <w:bookmarkStart w:id="400" w:name="_Toc17897972"/>
      <w:bookmarkStart w:id="401" w:name="_Toc512519532"/>
      <w:bookmarkStart w:id="402" w:name="_Toc481075100"/>
      <w:bookmarkStart w:id="403" w:name="_Toc490050052"/>
      <w:bookmarkStart w:id="404" w:name="_Toc513295881"/>
      <w:bookmarkStart w:id="405" w:name="_Toc513295944"/>
      <w:bookmarkStart w:id="406" w:name="m801_01_1735"/>
      <w:bookmarkEnd w:id="397"/>
      <w:r>
        <w:rPr>
          <w:rFonts w:hAnsi="宋体" w:hint="eastAsia"/>
        </w:rPr>
        <w:t>查阅方</w:t>
      </w:r>
      <w:r>
        <w:rPr>
          <w:rFonts w:hAnsi="宋体" w:hint="eastAsia"/>
        </w:rPr>
        <w:t>式</w:t>
      </w:r>
      <w:bookmarkEnd w:id="398"/>
      <w:bookmarkEnd w:id="399"/>
      <w:bookmarkEnd w:id="400"/>
      <w:bookmarkEnd w:id="401"/>
      <w:bookmarkEnd w:id="402"/>
      <w:bookmarkEnd w:id="403"/>
      <w:bookmarkEnd w:id="404"/>
      <w:bookmarkEnd w:id="405"/>
      <w:r>
        <w:rPr>
          <w:rFonts w:hAnsi="宋体" w:hint="eastAsia"/>
        </w:rPr>
        <w:t xml:space="preserve"> </w:t>
      </w:r>
    </w:p>
    <w:p w:rsidR="00000000" w:rsidRDefault="00823A9D">
      <w:pPr>
        <w:spacing w:line="360" w:lineRule="auto"/>
        <w:ind w:firstLineChars="200" w:firstLine="420"/>
        <w:jc w:val="left"/>
        <w:rPr>
          <w:rFonts w:hint="eastAsia"/>
        </w:rPr>
      </w:pPr>
      <w:r>
        <w:rPr>
          <w:rFonts w:ascii="宋体" w:hAnsi="宋体" w:cs="宋体" w:hint="eastAsia"/>
          <w:color w:val="000000"/>
          <w:kern w:val="0"/>
        </w:rPr>
        <w:t>基金管理人地址：北京市西城区平安里西大街</w:t>
      </w:r>
      <w:r>
        <w:rPr>
          <w:rFonts w:ascii="宋体" w:hAnsi="宋体" w:cs="宋体" w:hint="eastAsia"/>
          <w:color w:val="000000"/>
          <w:kern w:val="0"/>
        </w:rPr>
        <w:t>28</w:t>
      </w:r>
      <w:r>
        <w:rPr>
          <w:rFonts w:ascii="宋体" w:hAnsi="宋体" w:cs="宋体" w:hint="eastAsia"/>
          <w:color w:val="000000"/>
          <w:kern w:val="0"/>
        </w:rPr>
        <w:t>号中海国际中心</w:t>
      </w:r>
      <w:r>
        <w:rPr>
          <w:rFonts w:ascii="宋体" w:hAnsi="宋体" w:cs="宋体" w:hint="eastAsia"/>
          <w:color w:val="000000"/>
          <w:kern w:val="0"/>
        </w:rPr>
        <w:t>19</w:t>
      </w:r>
      <w:r>
        <w:rPr>
          <w:rFonts w:ascii="宋体" w:hAnsi="宋体" w:cs="宋体" w:hint="eastAsia"/>
          <w:color w:val="000000"/>
          <w:kern w:val="0"/>
        </w:rPr>
        <w:t xml:space="preserve">层　</w:t>
      </w:r>
      <w:r>
        <w:rPr>
          <w:rFonts w:ascii="宋体" w:hAnsi="宋体" w:cs="宋体" w:hint="eastAsia"/>
          <w:color w:val="000000"/>
          <w:kern w:val="0"/>
        </w:rPr>
        <w:br/>
      </w:r>
      <w:r>
        <w:rPr>
          <w:rFonts w:ascii="宋体" w:hAnsi="宋体" w:cs="宋体" w:hint="eastAsia"/>
          <w:color w:val="000000"/>
          <w:kern w:val="0"/>
        </w:rPr>
        <w:t xml:space="preserve">　　基金托管人地址：北京市西城区闹市口大街</w:t>
      </w:r>
      <w:r>
        <w:rPr>
          <w:rFonts w:ascii="宋体" w:hAnsi="宋体" w:cs="宋体" w:hint="eastAsia"/>
          <w:color w:val="000000"/>
          <w:kern w:val="0"/>
        </w:rPr>
        <w:t>1</w:t>
      </w:r>
      <w:r>
        <w:rPr>
          <w:rFonts w:ascii="宋体" w:hAnsi="宋体" w:cs="宋体" w:hint="eastAsia"/>
          <w:color w:val="000000"/>
          <w:kern w:val="0"/>
        </w:rPr>
        <w:t>号院</w:t>
      </w:r>
      <w:r>
        <w:rPr>
          <w:rFonts w:ascii="宋体" w:hAnsi="宋体" w:cs="宋体" w:hint="eastAsia"/>
          <w:color w:val="000000"/>
          <w:kern w:val="0"/>
        </w:rPr>
        <w:t>1</w:t>
      </w:r>
      <w:r>
        <w:rPr>
          <w:rFonts w:ascii="宋体" w:hAnsi="宋体" w:cs="宋体" w:hint="eastAsia"/>
          <w:color w:val="000000"/>
          <w:kern w:val="0"/>
        </w:rPr>
        <w:t>号楼</w:t>
      </w:r>
      <w:r>
        <w:rPr>
          <w:rFonts w:ascii="宋体" w:hAnsi="宋体" w:cs="宋体" w:hint="eastAsia"/>
          <w:color w:val="000000"/>
          <w:kern w:val="0"/>
        </w:rPr>
        <w:br/>
      </w:r>
      <w:r>
        <w:rPr>
          <w:rFonts w:ascii="宋体" w:hAnsi="宋体" w:cs="宋体" w:hint="eastAsia"/>
          <w:color w:val="000000"/>
          <w:kern w:val="0"/>
        </w:rPr>
        <w:t xml:space="preserve">　　投资者对本报告书如有疑问，可咨询基金管理人华商基金管理有限公司。</w:t>
      </w:r>
      <w:r>
        <w:rPr>
          <w:rFonts w:ascii="宋体" w:hAnsi="宋体" w:cs="宋体" w:hint="eastAsia"/>
          <w:color w:val="000000"/>
          <w:kern w:val="0"/>
        </w:rPr>
        <w:br/>
      </w:r>
      <w:r>
        <w:rPr>
          <w:rFonts w:ascii="宋体" w:hAnsi="宋体" w:cs="宋体" w:hint="eastAsia"/>
          <w:color w:val="000000"/>
          <w:kern w:val="0"/>
        </w:rPr>
        <w:t xml:space="preserve">　　客户服务中心电话：</w:t>
      </w:r>
      <w:r>
        <w:rPr>
          <w:rFonts w:ascii="宋体" w:hAnsi="宋体" w:cs="宋体" w:hint="eastAsia"/>
          <w:color w:val="000000"/>
          <w:kern w:val="0"/>
        </w:rPr>
        <w:t>4007008880</w:t>
      </w:r>
      <w:r>
        <w:rPr>
          <w:rFonts w:ascii="宋体" w:hAnsi="宋体" w:cs="宋体" w:hint="eastAsia"/>
          <w:color w:val="000000"/>
          <w:kern w:val="0"/>
        </w:rPr>
        <w:t>，</w:t>
      </w:r>
      <w:r>
        <w:rPr>
          <w:rFonts w:ascii="宋体" w:hAnsi="宋体" w:cs="宋体" w:hint="eastAsia"/>
          <w:color w:val="000000"/>
          <w:kern w:val="0"/>
        </w:rPr>
        <w:t>010</w:t>
      </w:r>
      <w:r>
        <w:rPr>
          <w:rFonts w:ascii="宋体" w:hAnsi="宋体" w:cs="宋体" w:hint="eastAsia"/>
          <w:color w:val="000000"/>
          <w:kern w:val="0"/>
        </w:rPr>
        <w:t>－</w:t>
      </w:r>
      <w:r>
        <w:rPr>
          <w:rFonts w:ascii="宋体" w:hAnsi="宋体" w:cs="宋体" w:hint="eastAsia"/>
          <w:color w:val="000000"/>
          <w:kern w:val="0"/>
        </w:rPr>
        <w:t>58573300</w:t>
      </w:r>
      <w:r>
        <w:rPr>
          <w:rFonts w:ascii="宋体" w:hAnsi="宋体" w:cs="宋体" w:hint="eastAsia"/>
          <w:color w:val="000000"/>
          <w:kern w:val="0"/>
        </w:rPr>
        <w:br/>
      </w:r>
      <w:r>
        <w:rPr>
          <w:rFonts w:ascii="宋体" w:hAnsi="宋体" w:cs="宋体" w:hint="eastAsia"/>
          <w:color w:val="000000"/>
          <w:kern w:val="0"/>
        </w:rPr>
        <w:t xml:space="preserve">　　基金管理人网址：</w:t>
      </w:r>
      <w:r>
        <w:rPr>
          <w:rFonts w:ascii="宋体" w:hAnsi="宋体" w:cs="宋体" w:hint="eastAsia"/>
          <w:color w:val="000000"/>
          <w:kern w:val="0"/>
        </w:rPr>
        <w:t>http://www.hsfund.com</w:t>
      </w:r>
      <w:r>
        <w:rPr>
          <w:rFonts w:ascii="宋体" w:hAnsi="宋体" w:cs="宋体" w:hint="eastAsia"/>
          <w:color w:val="000000"/>
          <w:kern w:val="0"/>
        </w:rPr>
        <w:br/>
      </w:r>
      <w:r>
        <w:rPr>
          <w:rFonts w:ascii="宋体" w:hAnsi="宋体" w:cs="宋体" w:hint="eastAsia"/>
          <w:color w:val="000000"/>
          <w:kern w:val="0"/>
        </w:rPr>
        <w:t xml:space="preserve">　　中国证监会基金电子披露网站</w:t>
      </w:r>
      <w:r>
        <w:rPr>
          <w:rFonts w:ascii="宋体" w:hAnsi="宋体" w:cs="宋体" w:hint="eastAsia"/>
          <w:color w:val="000000"/>
          <w:kern w:val="0"/>
        </w:rPr>
        <w:t>: http://e</w:t>
      </w:r>
      <w:r>
        <w:rPr>
          <w:rFonts w:ascii="宋体" w:hAnsi="宋体" w:cs="宋体" w:hint="eastAsia"/>
          <w:color w:val="000000"/>
          <w:kern w:val="0"/>
        </w:rPr>
        <w:t>id.csrc.gov.cn/fun</w:t>
      </w:r>
      <w:r>
        <w:rPr>
          <w:rFonts w:ascii="宋体" w:hAnsi="宋体" w:cs="宋体" w:hint="eastAsia"/>
          <w:color w:val="000000"/>
          <w:kern w:val="0"/>
        </w:rPr>
        <w:t>d</w:t>
      </w:r>
    </w:p>
    <w:bookmarkEnd w:id="406"/>
    <w:p w:rsidR="00000000" w:rsidRDefault="00823A9D">
      <w:pPr>
        <w:spacing w:line="360" w:lineRule="auto"/>
        <w:ind w:firstLineChars="600" w:firstLine="1687"/>
        <w:jc w:val="left"/>
      </w:pPr>
      <w:r>
        <w:rPr>
          <w:rFonts w:ascii="宋体" w:hAnsi="宋体" w:hint="eastAsia"/>
          <w:b/>
          <w:bCs/>
          <w:sz w:val="28"/>
          <w:szCs w:val="30"/>
        </w:rPr>
        <w:t xml:space="preserve">　</w:t>
      </w:r>
      <w:r>
        <w:rPr>
          <w:rFonts w:ascii="宋体" w:hAnsi="宋体" w:hint="eastAsia"/>
          <w:b/>
          <w:bCs/>
          <w:sz w:val="28"/>
          <w:szCs w:val="30"/>
        </w:rPr>
        <w:t xml:space="preserve"> </w:t>
      </w:r>
    </w:p>
    <w:p w:rsidR="00000000" w:rsidRDefault="00823A9D">
      <w:pPr>
        <w:spacing w:line="360" w:lineRule="auto"/>
        <w:ind w:firstLineChars="600" w:firstLine="1687"/>
        <w:jc w:val="left"/>
      </w:pPr>
      <w:r>
        <w:rPr>
          <w:rFonts w:ascii="宋体" w:hAnsi="宋体" w:hint="eastAsia"/>
          <w:b/>
          <w:bCs/>
          <w:sz w:val="28"/>
          <w:szCs w:val="30"/>
        </w:rPr>
        <w:t xml:space="preserve">　</w:t>
      </w:r>
      <w:r>
        <w:rPr>
          <w:rFonts w:ascii="宋体" w:hAnsi="宋体" w:hint="eastAsia"/>
          <w:b/>
          <w:bCs/>
          <w:sz w:val="28"/>
          <w:szCs w:val="30"/>
        </w:rPr>
        <w:t xml:space="preserve"> </w:t>
      </w:r>
    </w:p>
    <w:p w:rsidR="00000000" w:rsidRDefault="00823A9D">
      <w:pPr>
        <w:spacing w:line="360" w:lineRule="auto"/>
        <w:ind w:firstLineChars="600" w:firstLine="1446"/>
        <w:jc w:val="right"/>
      </w:pPr>
      <w:r>
        <w:rPr>
          <w:rFonts w:ascii="宋体" w:hAnsi="宋体" w:hint="eastAsia"/>
          <w:b/>
          <w:bCs/>
          <w:sz w:val="24"/>
          <w:szCs w:val="24"/>
        </w:rPr>
        <w:t>华商基金管理有限公</w:t>
      </w:r>
      <w:r>
        <w:rPr>
          <w:rFonts w:ascii="宋体" w:hAnsi="宋体" w:hint="eastAsia"/>
          <w:b/>
          <w:bCs/>
          <w:sz w:val="24"/>
          <w:szCs w:val="24"/>
        </w:rPr>
        <w:t>司</w:t>
      </w:r>
    </w:p>
    <w:p w:rsidR="00000000" w:rsidRDefault="00823A9D">
      <w:pPr>
        <w:spacing w:line="360" w:lineRule="auto"/>
        <w:ind w:firstLineChars="600" w:firstLine="1446"/>
        <w:jc w:val="right"/>
      </w:pPr>
      <w:r>
        <w:rPr>
          <w:rFonts w:ascii="宋体" w:hAnsi="宋体" w:hint="eastAsia"/>
          <w:b/>
          <w:bCs/>
          <w:sz w:val="24"/>
          <w:szCs w:val="24"/>
        </w:rPr>
        <w:t>2025</w:t>
      </w:r>
      <w:r>
        <w:rPr>
          <w:rFonts w:ascii="宋体" w:hAnsi="宋体" w:hint="eastAsia"/>
          <w:b/>
          <w:bCs/>
          <w:sz w:val="24"/>
          <w:szCs w:val="24"/>
        </w:rPr>
        <w:t>年</w:t>
      </w:r>
      <w:r>
        <w:rPr>
          <w:rFonts w:ascii="宋体" w:hAnsi="宋体" w:hint="eastAsia"/>
          <w:b/>
          <w:bCs/>
          <w:sz w:val="24"/>
          <w:szCs w:val="24"/>
        </w:rPr>
        <w:t>10</w:t>
      </w:r>
      <w:r>
        <w:rPr>
          <w:rFonts w:ascii="宋体" w:hAnsi="宋体" w:hint="eastAsia"/>
          <w:b/>
          <w:bCs/>
          <w:sz w:val="24"/>
          <w:szCs w:val="24"/>
        </w:rPr>
        <w:t>月</w:t>
      </w:r>
      <w:r>
        <w:rPr>
          <w:rFonts w:ascii="宋体" w:hAnsi="宋体" w:hint="eastAsia"/>
          <w:b/>
          <w:bCs/>
          <w:sz w:val="24"/>
          <w:szCs w:val="24"/>
        </w:rPr>
        <w:t>28</w:t>
      </w:r>
      <w:r>
        <w:rPr>
          <w:rFonts w:ascii="宋体" w:hAnsi="宋体" w:hint="eastAsia"/>
          <w:b/>
          <w:bCs/>
          <w:sz w:val="24"/>
          <w:szCs w:val="24"/>
        </w:rPr>
        <w:t>日</w:t>
      </w:r>
      <w:bookmarkEnd w:id="24"/>
    </w:p>
    <w:sectPr w:rsidR="00000000">
      <w:headerReference w:type="default" r:id="rId9"/>
      <w:footerReference w:type="default" r:id="rId10"/>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823A9D">
      <w:pPr>
        <w:rPr>
          <w:szCs w:val="21"/>
        </w:rPr>
      </w:pPr>
      <w:r>
        <w:rPr>
          <w:szCs w:val="21"/>
        </w:rPr>
        <w:separator/>
      </w:r>
      <w:r>
        <w:rPr>
          <w:szCs w:val="21"/>
        </w:rPr>
        <w:t xml:space="preserve"> </w:t>
      </w:r>
    </w:p>
  </w:endnote>
  <w:endnote w:type="continuationSeparator" w:id="0">
    <w:p w:rsidR="00000000" w:rsidRDefault="00823A9D">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823A9D">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sz w:val="18"/>
        <w:szCs w:val="18"/>
      </w:rPr>
      <w:fldChar w:fldCharType="separate"/>
    </w:r>
    <w:r>
      <w:rPr>
        <w:rFonts w:ascii="宋体" w:hAnsi="宋体"/>
        <w:noProof/>
        <w:sz w:val="18"/>
        <w:szCs w:val="18"/>
      </w:rPr>
      <w:t>2</w:t>
    </w:r>
    <w:r>
      <w:rPr>
        <w:rFonts w:ascii="宋体" w:hAnsi="宋体" w:hint="eastAsia"/>
        <w:sz w:val="18"/>
        <w:szCs w:val="18"/>
      </w:rPr>
      <w:fldChar w:fldCharType="end"/>
    </w:r>
    <w:r>
      <w:rPr>
        <w:rFonts w:ascii="宋体" w:hAnsi="宋体" w:hint="eastAsia"/>
        <w:sz w:val="18"/>
        <w:szCs w:val="18"/>
        <w:lang w:val="zh-CN"/>
      </w:rPr>
      <w:t>页</w:t>
    </w:r>
    <w:r>
      <w:rPr>
        <w:rFonts w:ascii="宋体" w:hAnsi="宋体" w:hint="eastAsia"/>
        <w:sz w:val="18"/>
        <w:szCs w:val="18"/>
        <w:lang w:val="zh-CN"/>
      </w:rPr>
      <w:t xml:space="preserve"> </w:t>
    </w:r>
    <w:r>
      <w:rPr>
        <w:rFonts w:ascii="宋体" w:hAnsi="宋体" w:hint="eastAsia"/>
        <w:sz w:val="18"/>
        <w:szCs w:val="18"/>
        <w:lang w:val="zh-CN"/>
      </w:rPr>
      <w:t>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sz w:val="18"/>
        <w:szCs w:val="18"/>
      </w:rPr>
      <w:fldChar w:fldCharType="separate"/>
    </w:r>
    <w:r>
      <w:rPr>
        <w:rFonts w:ascii="宋体" w:hAnsi="宋体"/>
        <w:noProof/>
        <w:sz w:val="18"/>
        <w:szCs w:val="18"/>
      </w:rPr>
      <w:t>2</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823A9D">
      <w:pPr>
        <w:rPr>
          <w:szCs w:val="21"/>
        </w:rPr>
      </w:pPr>
      <w:r>
        <w:rPr>
          <w:szCs w:val="21"/>
        </w:rPr>
        <w:separator/>
      </w:r>
      <w:r>
        <w:rPr>
          <w:szCs w:val="21"/>
        </w:rPr>
        <w:t xml:space="preserve"> </w:t>
      </w:r>
    </w:p>
  </w:footnote>
  <w:footnote w:type="continuationSeparator" w:id="0">
    <w:p w:rsidR="00000000" w:rsidRDefault="00823A9D">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823A9D">
    <w:pPr>
      <w:pStyle w:val="a7"/>
      <w:jc w:val="right"/>
    </w:pPr>
    <w:r>
      <w:rPr>
        <w:rFonts w:ascii="宋体" w:hAnsi="宋体" w:hint="eastAsia"/>
      </w:rPr>
      <w:t>华商主题精选混合</w:t>
    </w:r>
    <w:r>
      <w:rPr>
        <w:rFonts w:ascii="宋体" w:hAnsi="宋体" w:hint="eastAsia"/>
      </w:rPr>
      <w:t>2025</w:t>
    </w:r>
    <w:r>
      <w:rPr>
        <w:rFonts w:ascii="宋体" w:hAnsi="宋体" w:hint="eastAsia"/>
      </w:rPr>
      <w:t>年第</w:t>
    </w:r>
    <w:r>
      <w:rPr>
        <w:rFonts w:ascii="宋体" w:hAnsi="宋体" w:hint="eastAsia"/>
      </w:rPr>
      <w:t>3</w:t>
    </w:r>
    <w:r>
      <w:rPr>
        <w:rFonts w:ascii="宋体" w:hAnsi="宋体" w:hint="eastAsia"/>
      </w:rPr>
      <w:t>季度报</w:t>
    </w:r>
    <w:r>
      <w:rPr>
        <w:rFonts w:ascii="宋体" w:hAnsi="宋体" w:hint="eastAsia"/>
      </w:rPr>
      <w:t>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suff w:val="space"/>
      <w:lvlText w:val="%1.%2.%3.%4"/>
      <w:lvlJc w:val="left"/>
      <w:pPr>
        <w:ind w:left="794" w:hanging="794"/>
      </w:pPr>
    </w:lvl>
    <w:lvl w:ilvl="4">
      <w:start w:val="1"/>
      <w:numFmt w:val="decimal"/>
      <w:suff w:val="space"/>
      <w:lvlText w:val="%1.%2.%3.%4.%5"/>
      <w:lvlJc w:val="left"/>
      <w:pPr>
        <w:ind w:left="1021" w:hanging="1021"/>
      </w:pPr>
    </w:lvl>
    <w:lvl w:ilvl="5">
      <w:start w:val="1"/>
      <w:numFmt w:val="decimal"/>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50"/>
  <w:mirrorMargins/>
  <w:bordersDoNotSurroundHeader/>
  <w:bordersDoNotSurroundFooter/>
  <w:attachedTemplate r:id="rId1"/>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19457"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VertAlignCellWithSp/>
    <w:doNotBreakConstrainedForcedTable/>
    <w:doNotVertAlignInTxbx/>
    <w:useAnsiKerningPairs/>
    <w:cachedColBalance/>
    <w:compatSetting w:name="compatibilityMode" w:uri="http://schemas.microsoft.com/office/word" w:val="15"/>
    <w:compatSetting w:name="differentiateMultirowTableHeaders" w:uri="http://schemas.microsoft.com/office/word" w:val="1"/>
  </w:compat>
  <w:rsids>
    <w:rsidRoot w:val="00823A9D"/>
    <w:rsid w:val="00823A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5:chartTrackingRefBased/>
  <w15:docId w15:val="{4180CF15-324F-4DC8-83E6-E02ECB1E6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link w:val="1Char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Char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Char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Char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Char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Char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Char">
    <w:name w:val="标题 1 Char"/>
    <w:basedOn w:val="a0"/>
    <w:link w:val="1"/>
    <w:uiPriority w:val="9"/>
    <w:locked/>
    <w:rPr>
      <w:b/>
      <w:bCs/>
      <w:kern w:val="44"/>
      <w:sz w:val="44"/>
      <w:szCs w:val="44"/>
    </w:rPr>
  </w:style>
  <w:style w:type="character" w:customStyle="1" w:styleId="2Char">
    <w:name w:val="标题 2 Char"/>
    <w:basedOn w:val="a0"/>
    <w:link w:val="2"/>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link w:val="3"/>
    <w:uiPriority w:val="9"/>
    <w:locked/>
    <w:rPr>
      <w:b/>
      <w:bCs/>
      <w:kern w:val="2"/>
      <w:sz w:val="32"/>
      <w:szCs w:val="32"/>
    </w:rPr>
  </w:style>
  <w:style w:type="character" w:customStyle="1" w:styleId="4Char">
    <w:name w:val="标题 4 Char"/>
    <w:basedOn w:val="a0"/>
    <w:link w:val="4"/>
    <w:locked/>
    <w:rPr>
      <w:rFonts w:asciiTheme="majorHAnsi" w:eastAsiaTheme="majorEastAsia" w:hAnsiTheme="majorHAnsi" w:cstheme="majorBidi" w:hint="default"/>
      <w:b/>
      <w:bCs/>
      <w:kern w:val="2"/>
      <w:sz w:val="28"/>
      <w:szCs w:val="28"/>
    </w:rPr>
  </w:style>
  <w:style w:type="character" w:customStyle="1" w:styleId="5Char">
    <w:name w:val="标题 5 Char"/>
    <w:basedOn w:val="a0"/>
    <w:link w:val="5"/>
    <w:uiPriority w:val="9"/>
    <w:semiHidden/>
    <w:locked/>
    <w:rPr>
      <w:b/>
      <w:bCs/>
      <w:kern w:val="2"/>
      <w:sz w:val="28"/>
      <w:szCs w:val="28"/>
    </w:rPr>
  </w:style>
  <w:style w:type="character" w:customStyle="1" w:styleId="6Char">
    <w:name w:val="标题 6 Char"/>
    <w:basedOn w:val="a0"/>
    <w:link w:val="6"/>
    <w:uiPriority w:val="9"/>
    <w:semiHidden/>
    <w:locked/>
    <w:rPr>
      <w:rFonts w:asciiTheme="majorHAnsi" w:eastAsiaTheme="majorEastAsia" w:hAnsiTheme="majorHAnsi" w:cstheme="majorBidi" w:hint="default"/>
      <w:b/>
      <w:bCs/>
      <w:kern w:val="2"/>
      <w:sz w:val="24"/>
      <w:szCs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10">
    <w:name w:val="toc 1"/>
    <w:basedOn w:val="a"/>
    <w:next w:val="a"/>
    <w:autoRedefine/>
    <w:uiPriority w:val="39"/>
    <w:semiHidden/>
    <w:unhideWhenUsed/>
    <w:pPr>
      <w:tabs>
        <w:tab w:val="right" w:leader="dot" w:pos="8835"/>
      </w:tabs>
    </w:pPr>
    <w:rPr>
      <w:rFonts w:ascii="宋体"/>
      <w:noProof/>
    </w:rPr>
  </w:style>
  <w:style w:type="paragraph" w:styleId="20">
    <w:name w:val="toc 2"/>
    <w:basedOn w:val="a"/>
    <w:next w:val="a"/>
    <w:autoRedefine/>
    <w:uiPriority w:val="39"/>
    <w:semiHidden/>
    <w:unhideWhenUsed/>
    <w:pPr>
      <w:ind w:leftChars="200" w:left="420"/>
    </w:pPr>
  </w:style>
  <w:style w:type="paragraph" w:styleId="30">
    <w:name w:val="toc 3"/>
    <w:basedOn w:val="a"/>
    <w:next w:val="a"/>
    <w:autoRedefine/>
    <w:uiPriority w:val="39"/>
    <w:semiHidden/>
    <w:unhideWhenUsed/>
    <w:pPr>
      <w:ind w:leftChars="400" w:left="840"/>
    </w:pPr>
  </w:style>
  <w:style w:type="paragraph" w:styleId="a6">
    <w:name w:val="footnote text"/>
    <w:basedOn w:val="a"/>
    <w:link w:val="Char1"/>
    <w:pPr>
      <w:snapToGrid w:val="0"/>
      <w:jc w:val="left"/>
    </w:pPr>
    <w:rPr>
      <w:sz w:val="18"/>
      <w:szCs w:val="18"/>
    </w:rPr>
  </w:style>
  <w:style w:type="character" w:customStyle="1" w:styleId="Char">
    <w:name w:val="脚注文本 Char"/>
    <w:basedOn w:val="a0"/>
    <w:link w:val="a6"/>
    <w:locked/>
    <w:rPr>
      <w:kern w:val="2"/>
      <w:sz w:val="18"/>
      <w:szCs w:val="18"/>
    </w:rPr>
  </w:style>
  <w:style w:type="paragraph" w:styleId="a7">
    <w:name w:val="header"/>
    <w:basedOn w:val="a"/>
    <w:link w:val="Char10"/>
    <w:uiPriority w:val="9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locked/>
    <w:rPr>
      <w:kern w:val="2"/>
      <w:sz w:val="18"/>
      <w:szCs w:val="18"/>
    </w:rPr>
  </w:style>
  <w:style w:type="paragraph" w:styleId="a8">
    <w:name w:val="footer"/>
    <w:basedOn w:val="a"/>
    <w:link w:val="Char11"/>
    <w:uiPriority w:val="99"/>
    <w:pPr>
      <w:tabs>
        <w:tab w:val="center" w:pos="4153"/>
        <w:tab w:val="right" w:pos="8306"/>
      </w:tabs>
      <w:snapToGrid w:val="0"/>
      <w:jc w:val="left"/>
    </w:pPr>
    <w:rPr>
      <w:sz w:val="18"/>
      <w:szCs w:val="18"/>
    </w:rPr>
  </w:style>
  <w:style w:type="character" w:customStyle="1" w:styleId="Char2">
    <w:name w:val="页脚 Char"/>
    <w:basedOn w:val="a0"/>
    <w:link w:val="a8"/>
    <w:uiPriority w:val="99"/>
    <w:locked/>
    <w:rPr>
      <w:kern w:val="2"/>
      <w:sz w:val="18"/>
      <w:szCs w:val="18"/>
    </w:rPr>
  </w:style>
  <w:style w:type="paragraph" w:styleId="a9">
    <w:name w:val="Title"/>
    <w:basedOn w:val="1"/>
    <w:next w:val="2"/>
    <w:link w:val="Char12"/>
    <w:uiPriority w:val="10"/>
    <w:qFormat/>
    <w:pPr>
      <w:keepNext w:val="0"/>
      <w:keepLines w:val="0"/>
      <w:spacing w:before="240" w:after="60" w:line="240" w:lineRule="auto"/>
      <w:jc w:val="center"/>
    </w:pPr>
    <w:rPr>
      <w:rFonts w:ascii="Cambria" w:hAnsi="Cambria"/>
      <w:kern w:val="0"/>
      <w:sz w:val="32"/>
      <w:szCs w:val="32"/>
    </w:rPr>
  </w:style>
  <w:style w:type="character" w:customStyle="1" w:styleId="Char3">
    <w:name w:val="标题 Char"/>
    <w:basedOn w:val="a0"/>
    <w:link w:val="a9"/>
    <w:uiPriority w:val="10"/>
    <w:locked/>
    <w:rPr>
      <w:rFonts w:asciiTheme="majorHAnsi" w:hAnsiTheme="majorHAnsi" w:cstheme="majorBidi" w:hint="default"/>
      <w:b/>
      <w:bCs/>
      <w:kern w:val="2"/>
      <w:sz w:val="32"/>
      <w:szCs w:val="32"/>
    </w:rPr>
  </w:style>
  <w:style w:type="paragraph" w:styleId="aa">
    <w:name w:val="Subtitle"/>
    <w:basedOn w:val="2"/>
    <w:next w:val="3"/>
    <w:link w:val="Char13"/>
    <w:qFormat/>
    <w:pPr>
      <w:spacing w:before="240" w:after="60" w:line="312" w:lineRule="auto"/>
      <w:jc w:val="left"/>
    </w:pPr>
    <w:rPr>
      <w:rFonts w:cs="Times New Roman"/>
      <w:bCs w:val="0"/>
      <w:kern w:val="28"/>
      <w:sz w:val="24"/>
    </w:rPr>
  </w:style>
  <w:style w:type="character" w:customStyle="1" w:styleId="Char4">
    <w:name w:val="副标题 Char"/>
    <w:basedOn w:val="a0"/>
    <w:link w:val="aa"/>
    <w:locked/>
    <w:rPr>
      <w:rFonts w:asciiTheme="majorHAnsi" w:hAnsiTheme="majorHAnsi" w:cstheme="majorBidi" w:hint="default"/>
      <w:b/>
      <w:bCs/>
      <w:kern w:val="28"/>
      <w:sz w:val="32"/>
      <w:szCs w:val="32"/>
    </w:rPr>
  </w:style>
  <w:style w:type="paragraph" w:styleId="ab">
    <w:name w:val="Date"/>
    <w:basedOn w:val="a"/>
    <w:next w:val="a"/>
    <w:link w:val="Char14"/>
    <w:rPr>
      <w:rFonts w:ascii="宋体"/>
      <w:sz w:val="32"/>
      <w:lang w:val="x-none" w:eastAsia="x-none"/>
    </w:rPr>
  </w:style>
  <w:style w:type="character" w:customStyle="1" w:styleId="Char5">
    <w:name w:val="日期 Char"/>
    <w:basedOn w:val="a0"/>
    <w:link w:val="ab"/>
    <w:locked/>
    <w:rPr>
      <w:kern w:val="2"/>
      <w:sz w:val="21"/>
    </w:rPr>
  </w:style>
  <w:style w:type="paragraph" w:styleId="ac">
    <w:name w:val="Document Map"/>
    <w:basedOn w:val="a"/>
    <w:link w:val="Char15"/>
    <w:pPr>
      <w:shd w:val="clear" w:color="auto" w:fill="000080"/>
    </w:pPr>
  </w:style>
  <w:style w:type="character" w:customStyle="1" w:styleId="Char6">
    <w:name w:val="文档结构图 Char"/>
    <w:basedOn w:val="a0"/>
    <w:link w:val="ac"/>
    <w:locked/>
    <w:rPr>
      <w:rFonts w:ascii="宋体" w:eastAsia="宋体" w:hAnsi="宋体" w:hint="eastAsia"/>
      <w:kern w:val="2"/>
      <w:sz w:val="18"/>
      <w:szCs w:val="18"/>
    </w:rPr>
  </w:style>
  <w:style w:type="paragraph" w:styleId="ad">
    <w:name w:val="Balloon Text"/>
    <w:basedOn w:val="a"/>
    <w:link w:val="Char16"/>
    <w:uiPriority w:val="99"/>
    <w:semiHidden/>
    <w:unhideWhenUsed/>
    <w:rPr>
      <w:sz w:val="18"/>
      <w:szCs w:val="18"/>
    </w:rPr>
  </w:style>
  <w:style w:type="character" w:customStyle="1" w:styleId="Char7">
    <w:name w:val="批注框文本 Char"/>
    <w:basedOn w:val="a0"/>
    <w:link w:val="ad"/>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customStyle="1" w:styleId="XBRLTitle6">
    <w:name w:val="XBRLTitle6"/>
    <w:basedOn w:val="aa"/>
    <w:next w:val="4"/>
    <w:qFormat/>
    <w:pPr>
      <w:numPr>
        <w:ilvl w:val="5"/>
        <w:numId w:val="2"/>
      </w:numPr>
      <w:spacing w:beforeLines="50" w:before="0" w:after="0" w:line="240" w:lineRule="auto"/>
      <w:outlineLvl w:val="9"/>
    </w:pPr>
    <w:rPr>
      <w:bCs/>
    </w:rPr>
  </w:style>
  <w:style w:type="paragraph" w:customStyle="1" w:styleId="ae">
    <w:name w:val="次标题"/>
    <w:basedOn w:val="3"/>
    <w:next w:val="a"/>
    <w:pPr>
      <w:spacing w:before="120" w:after="120"/>
      <w:jc w:val="left"/>
    </w:pPr>
    <w:rPr>
      <w:rFonts w:ascii="宋体" w:hAnsi="宋体"/>
      <w:sz w:val="21"/>
    </w:rPr>
  </w:style>
  <w:style w:type="paragraph" w:customStyle="1" w:styleId="XBRL6">
    <w:name w:val="XBRL标题6"/>
    <w:basedOn w:val="aa"/>
    <w:next w:val="4"/>
    <w:qFormat/>
    <w:pPr>
      <w:spacing w:beforeLines="50" w:before="0" w:after="0" w:line="240" w:lineRule="auto"/>
      <w:outlineLvl w:val="9"/>
    </w:pPr>
    <w:rPr>
      <w:bCs/>
    </w:rPr>
  </w:style>
  <w:style w:type="paragraph" w:customStyle="1" w:styleId="XBRL2">
    <w:name w:val="XBRL标题2"/>
    <w:basedOn w:val="aa"/>
    <w:next w:val="4"/>
    <w:qFormat/>
    <w:pPr>
      <w:spacing w:beforeLines="50" w:before="0" w:after="0" w:line="240" w:lineRule="auto"/>
    </w:pPr>
    <w:rPr>
      <w:bCs/>
    </w:rPr>
  </w:style>
  <w:style w:type="paragraph" w:customStyle="1" w:styleId="XBRL3">
    <w:name w:val="XBRL标题3"/>
    <w:basedOn w:val="aa"/>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jc w:val="center"/>
    </w:pPr>
    <w:rPr>
      <w:rFonts w:ascii="宋体" w:hAnsi="Cambria"/>
      <w:sz w:val="28"/>
    </w:rPr>
  </w:style>
  <w:style w:type="paragraph" w:customStyle="1" w:styleId="XBRLTitle2">
    <w:name w:val="XBRLTitle2"/>
    <w:basedOn w:val="aa"/>
    <w:next w:val="4"/>
    <w:qFormat/>
    <w:pPr>
      <w:keepNext w:val="0"/>
      <w:keepLines w:val="0"/>
      <w:numPr>
        <w:ilvl w:val="1"/>
        <w:numId w:val="2"/>
      </w:numPr>
      <w:spacing w:beforeLines="50" w:before="0" w:after="0" w:line="240" w:lineRule="auto"/>
    </w:pPr>
    <w:rPr>
      <w:rFonts w:ascii="宋体"/>
      <w:bCs/>
    </w:rPr>
  </w:style>
  <w:style w:type="paragraph" w:customStyle="1" w:styleId="XBRLTitle5">
    <w:name w:val="XBRLTitle5"/>
    <w:basedOn w:val="aa"/>
    <w:next w:val="4"/>
    <w:qFormat/>
    <w:pPr>
      <w:numPr>
        <w:ilvl w:val="4"/>
        <w:numId w:val="2"/>
      </w:numPr>
      <w:spacing w:beforeLines="50" w:before="0" w:after="0" w:line="240" w:lineRule="auto"/>
      <w:outlineLvl w:val="9"/>
    </w:pPr>
    <w:rPr>
      <w:bCs/>
    </w:rPr>
  </w:style>
  <w:style w:type="paragraph" w:customStyle="1" w:styleId="Char8">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a"/>
    <w:next w:val="4"/>
    <w:qFormat/>
    <w:pPr>
      <w:spacing w:beforeLines="50" w:before="0" w:after="0" w:line="240" w:lineRule="auto"/>
      <w:outlineLvl w:val="9"/>
    </w:pPr>
    <w:rPr>
      <w:bCs/>
    </w:rPr>
  </w:style>
  <w:style w:type="paragraph" w:customStyle="1" w:styleId="XBRL4">
    <w:name w:val="XBRL标题4"/>
    <w:basedOn w:val="aa"/>
    <w:next w:val="4"/>
    <w:qFormat/>
    <w:pPr>
      <w:spacing w:beforeLines="50" w:before="0" w:after="0" w:line="240" w:lineRule="auto"/>
      <w:outlineLvl w:val="9"/>
    </w:pPr>
    <w:rPr>
      <w:bCs/>
    </w:rPr>
  </w:style>
  <w:style w:type="paragraph" w:customStyle="1" w:styleId="XBRLTitle4">
    <w:name w:val="XBRLTitle4"/>
    <w:basedOn w:val="aa"/>
    <w:next w:val="4"/>
    <w:qFormat/>
    <w:pPr>
      <w:numPr>
        <w:ilvl w:val="3"/>
        <w:numId w:val="2"/>
      </w:numPr>
      <w:spacing w:beforeLines="50" w:before="0" w:after="0" w:line="240" w:lineRule="auto"/>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a"/>
    <w:next w:val="4"/>
    <w:autoRedefine/>
    <w:qFormat/>
    <w:pPr>
      <w:keepNext w:val="0"/>
      <w:keepLines w:val="0"/>
      <w:numPr>
        <w:ilvl w:val="2"/>
        <w:numId w:val="2"/>
      </w:numPr>
      <w:spacing w:beforeLines="50" w:before="0" w:after="0" w:line="360" w:lineRule="auto"/>
      <w:ind w:left="0"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
    <w:name w:val="footnote reference"/>
    <w:rPr>
      <w:vertAlign w:val="superscript"/>
    </w:rPr>
  </w:style>
  <w:style w:type="character" w:customStyle="1" w:styleId="11">
    <w:name w:val="标题 1 字符"/>
    <w:basedOn w:val="a0"/>
    <w:link w:val="1"/>
    <w:uiPriority w:val="9"/>
    <w:locked/>
    <w:rPr>
      <w:b/>
      <w:bCs/>
      <w:kern w:val="44"/>
      <w:sz w:val="44"/>
      <w:szCs w:val="44"/>
    </w:rPr>
  </w:style>
  <w:style w:type="character" w:customStyle="1" w:styleId="21">
    <w:name w:val="标题 2 字符"/>
    <w:basedOn w:val="a0"/>
    <w:link w:val="2"/>
    <w:uiPriority w:val="9"/>
    <w:locked/>
    <w:rPr>
      <w:rFonts w:asciiTheme="majorHAnsi" w:eastAsiaTheme="majorEastAsia" w:hAnsiTheme="majorHAnsi" w:cstheme="majorBidi" w:hint="default"/>
      <w:b/>
      <w:bCs/>
      <w:kern w:val="2"/>
      <w:sz w:val="32"/>
      <w:szCs w:val="32"/>
    </w:rPr>
  </w:style>
  <w:style w:type="character" w:customStyle="1" w:styleId="31">
    <w:name w:val="标题 3 字符"/>
    <w:basedOn w:val="a0"/>
    <w:link w:val="3"/>
    <w:uiPriority w:val="9"/>
    <w:locked/>
    <w:rPr>
      <w:b/>
      <w:bCs/>
      <w:kern w:val="2"/>
      <w:sz w:val="32"/>
      <w:szCs w:val="32"/>
    </w:rPr>
  </w:style>
  <w:style w:type="character" w:customStyle="1" w:styleId="40">
    <w:name w:val="标题 4 字符"/>
    <w:basedOn w:val="a0"/>
    <w:link w:val="4"/>
    <w:locked/>
    <w:rPr>
      <w:rFonts w:asciiTheme="majorHAnsi" w:eastAsiaTheme="majorEastAsia" w:hAnsiTheme="majorHAnsi" w:cstheme="majorBidi" w:hint="default"/>
      <w:b/>
      <w:bCs/>
      <w:kern w:val="2"/>
      <w:sz w:val="28"/>
      <w:szCs w:val="28"/>
    </w:rPr>
  </w:style>
  <w:style w:type="character" w:customStyle="1" w:styleId="af0">
    <w:name w:val="脚注文本 字符"/>
    <w:basedOn w:val="a0"/>
    <w:link w:val="a6"/>
    <w:locked/>
    <w:rPr>
      <w:kern w:val="2"/>
      <w:sz w:val="18"/>
      <w:szCs w:val="18"/>
    </w:rPr>
  </w:style>
  <w:style w:type="character" w:customStyle="1" w:styleId="af1">
    <w:name w:val="页眉 字符"/>
    <w:basedOn w:val="a0"/>
    <w:link w:val="a7"/>
    <w:locked/>
    <w:rPr>
      <w:kern w:val="2"/>
      <w:sz w:val="18"/>
      <w:szCs w:val="18"/>
    </w:rPr>
  </w:style>
  <w:style w:type="character" w:customStyle="1" w:styleId="af2">
    <w:name w:val="页脚 字符"/>
    <w:basedOn w:val="a0"/>
    <w:link w:val="a8"/>
    <w:uiPriority w:val="99"/>
    <w:locked/>
    <w:rPr>
      <w:kern w:val="2"/>
      <w:sz w:val="18"/>
      <w:szCs w:val="18"/>
    </w:rPr>
  </w:style>
  <w:style w:type="character" w:customStyle="1" w:styleId="af3">
    <w:name w:val="标题 字符"/>
    <w:basedOn w:val="a0"/>
    <w:link w:val="a9"/>
    <w:uiPriority w:val="10"/>
    <w:locked/>
    <w:rPr>
      <w:rFonts w:asciiTheme="majorHAnsi" w:eastAsiaTheme="majorEastAsia" w:hAnsiTheme="majorHAnsi" w:cstheme="majorBidi" w:hint="default"/>
      <w:b/>
      <w:bCs/>
      <w:kern w:val="2"/>
      <w:sz w:val="32"/>
      <w:szCs w:val="32"/>
    </w:rPr>
  </w:style>
  <w:style w:type="character" w:customStyle="1" w:styleId="af4">
    <w:name w:val="副标题 字符"/>
    <w:basedOn w:val="a0"/>
    <w:link w:val="aa"/>
    <w:locked/>
    <w:rPr>
      <w:rFonts w:asciiTheme="minorHAnsi" w:eastAsiaTheme="minorEastAsia" w:hAnsiTheme="minorHAnsi" w:cstheme="minorBidi" w:hint="default"/>
      <w:b/>
      <w:bCs/>
      <w:kern w:val="28"/>
      <w:sz w:val="32"/>
      <w:szCs w:val="32"/>
    </w:rPr>
  </w:style>
  <w:style w:type="character" w:customStyle="1" w:styleId="af5">
    <w:name w:val="日期 字符"/>
    <w:basedOn w:val="a0"/>
    <w:link w:val="ab"/>
    <w:locked/>
    <w:rPr>
      <w:kern w:val="2"/>
      <w:sz w:val="21"/>
    </w:rPr>
  </w:style>
  <w:style w:type="character" w:customStyle="1" w:styleId="af6">
    <w:name w:val="文档结构图 字符"/>
    <w:basedOn w:val="a0"/>
    <w:link w:val="ac"/>
    <w:locked/>
    <w:rPr>
      <w:rFonts w:ascii="Microsoft YaHei UI" w:eastAsia="Microsoft YaHei UI" w:hAnsi="Microsoft YaHei UI" w:hint="eastAsia"/>
      <w:kern w:val="2"/>
      <w:sz w:val="18"/>
      <w:szCs w:val="18"/>
    </w:rPr>
  </w:style>
  <w:style w:type="character" w:customStyle="1" w:styleId="af7">
    <w:name w:val="批注框文本 字符"/>
    <w:basedOn w:val="a0"/>
    <w:link w:val="ad"/>
    <w:uiPriority w:val="99"/>
    <w:semiHidden/>
    <w:locked/>
    <w:rPr>
      <w:kern w:val="2"/>
      <w:sz w:val="18"/>
      <w:szCs w:val="18"/>
    </w:rPr>
  </w:style>
  <w:style w:type="character" w:customStyle="1" w:styleId="1Char1">
    <w:name w:val="标题 1 Char1"/>
    <w:link w:val="1"/>
    <w:uiPriority w:val="9"/>
    <w:locked/>
    <w:rPr>
      <w:b/>
      <w:bCs/>
      <w:kern w:val="44"/>
      <w:sz w:val="44"/>
      <w:szCs w:val="44"/>
    </w:rPr>
  </w:style>
  <w:style w:type="character" w:customStyle="1" w:styleId="2Char1">
    <w:name w:val="标题 2 Char1"/>
    <w:link w:val="2"/>
    <w:uiPriority w:val="9"/>
    <w:locked/>
    <w:rPr>
      <w:rFonts w:ascii="Cambria" w:eastAsia="宋体" w:hAnsi="Cambria" w:cs="Times New Roman" w:hint="default"/>
      <w:b/>
      <w:bCs/>
      <w:sz w:val="32"/>
      <w:szCs w:val="32"/>
    </w:rPr>
  </w:style>
  <w:style w:type="character" w:customStyle="1" w:styleId="3Char1">
    <w:name w:val="标题 3 Char1"/>
    <w:link w:val="3"/>
    <w:uiPriority w:val="9"/>
    <w:locked/>
    <w:rPr>
      <w:b/>
      <w:bCs/>
      <w:sz w:val="32"/>
      <w:szCs w:val="32"/>
    </w:rPr>
  </w:style>
  <w:style w:type="character" w:customStyle="1" w:styleId="4Char1">
    <w:name w:val="标题 4 Char1"/>
    <w:link w:val="4"/>
    <w:semiHidden/>
    <w:locked/>
    <w:rPr>
      <w:rFonts w:ascii="Cambria" w:eastAsia="宋体" w:hAnsi="Cambria" w:cs="Times New Roman" w:hint="default"/>
      <w:b/>
      <w:bCs/>
      <w:sz w:val="28"/>
      <w:szCs w:val="28"/>
    </w:rPr>
  </w:style>
  <w:style w:type="character" w:customStyle="1" w:styleId="Char1">
    <w:name w:val="脚注文本 Char1"/>
    <w:basedOn w:val="a0"/>
    <w:link w:val="a6"/>
    <w:locked/>
    <w:rPr>
      <w:kern w:val="2"/>
      <w:sz w:val="18"/>
      <w:szCs w:val="18"/>
    </w:rPr>
  </w:style>
  <w:style w:type="character" w:customStyle="1" w:styleId="Char10">
    <w:name w:val="页眉 Char1"/>
    <w:basedOn w:val="a0"/>
    <w:link w:val="a7"/>
    <w:locked/>
    <w:rPr>
      <w:kern w:val="2"/>
      <w:sz w:val="18"/>
      <w:szCs w:val="18"/>
    </w:rPr>
  </w:style>
  <w:style w:type="character" w:customStyle="1" w:styleId="Char11">
    <w:name w:val="页脚 Char1"/>
    <w:basedOn w:val="a0"/>
    <w:link w:val="a8"/>
    <w:uiPriority w:val="99"/>
    <w:locked/>
    <w:rPr>
      <w:kern w:val="2"/>
      <w:sz w:val="18"/>
      <w:szCs w:val="18"/>
    </w:rPr>
  </w:style>
  <w:style w:type="character" w:customStyle="1" w:styleId="Char12">
    <w:name w:val="标题 Char1"/>
    <w:link w:val="a9"/>
    <w:uiPriority w:val="10"/>
    <w:locked/>
    <w:rPr>
      <w:rFonts w:ascii="Cambria" w:hAnsi="Cambria" w:cs="Times New Roman" w:hint="default"/>
      <w:b/>
      <w:bCs/>
      <w:sz w:val="32"/>
      <w:szCs w:val="32"/>
    </w:rPr>
  </w:style>
  <w:style w:type="character" w:customStyle="1" w:styleId="Char13">
    <w:name w:val="副标题 Char1"/>
    <w:link w:val="aa"/>
    <w:locked/>
    <w:rPr>
      <w:rFonts w:ascii="Cambria" w:eastAsia="宋体" w:hAnsi="Cambria" w:cs="Times New Roman" w:hint="default"/>
      <w:b/>
      <w:bCs w:val="0"/>
      <w:kern w:val="28"/>
      <w:sz w:val="24"/>
      <w:szCs w:val="32"/>
    </w:rPr>
  </w:style>
  <w:style w:type="character" w:customStyle="1" w:styleId="Char14">
    <w:name w:val="日期 Char1"/>
    <w:link w:val="ab"/>
    <w:locked/>
    <w:rPr>
      <w:rFonts w:ascii="宋体" w:eastAsia="宋体" w:hAnsi="宋体" w:hint="eastAsia"/>
      <w:kern w:val="2"/>
      <w:sz w:val="32"/>
    </w:rPr>
  </w:style>
  <w:style w:type="character" w:customStyle="1" w:styleId="Char15">
    <w:name w:val="文档结构图 Char1"/>
    <w:basedOn w:val="a0"/>
    <w:link w:val="ac"/>
    <w:locked/>
    <w:rPr>
      <w:rFonts w:ascii="宋体" w:eastAsia="宋体" w:hAnsi="宋体" w:hint="eastAsia"/>
      <w:kern w:val="2"/>
      <w:sz w:val="18"/>
      <w:szCs w:val="18"/>
    </w:rPr>
  </w:style>
  <w:style w:type="character" w:customStyle="1" w:styleId="Char16">
    <w:name w:val="批注框文本 Char1"/>
    <w:basedOn w:val="a0"/>
    <w:link w:val="ad"/>
    <w:uiPriority w:val="99"/>
    <w:semiHidden/>
    <w:locked/>
    <w:rPr>
      <w:kern w:val="2"/>
      <w:sz w:val="18"/>
      <w:szCs w:val="18"/>
    </w:rPr>
  </w:style>
  <w:style w:type="character" w:customStyle="1" w:styleId="5Char1">
    <w:name w:val="标题 5 Char1"/>
    <w:basedOn w:val="a0"/>
    <w:link w:val="5"/>
    <w:uiPriority w:val="9"/>
    <w:semiHidden/>
    <w:locked/>
    <w:rPr>
      <w:b/>
      <w:bCs/>
      <w:kern w:val="2"/>
      <w:sz w:val="28"/>
      <w:szCs w:val="28"/>
    </w:rPr>
  </w:style>
  <w:style w:type="character" w:customStyle="1" w:styleId="6Char1">
    <w:name w:val="标题 6 Char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2">
    <w:name w:val="页眉 字符1"/>
    <w:basedOn w:val="a0"/>
    <w:locked/>
    <w:rPr>
      <w:kern w:val="2"/>
      <w:sz w:val="18"/>
      <w:szCs w:val="18"/>
    </w:rPr>
  </w:style>
  <w:style w:type="table" w:styleId="af8">
    <w:name w:val="Table Grid"/>
    <w:basedOn w:val="a1"/>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249511">
      <w:marLeft w:val="0"/>
      <w:marRight w:val="0"/>
      <w:marTop w:val="0"/>
      <w:marBottom w:val="0"/>
      <w:divBdr>
        <w:top w:val="none" w:sz="0" w:space="0" w:color="auto"/>
        <w:left w:val="none" w:sz="0" w:space="0" w:color="auto"/>
        <w:bottom w:val="none" w:sz="0" w:space="0" w:color="auto"/>
        <w:right w:val="none" w:sz="0" w:space="0" w:color="auto"/>
      </w:divBdr>
    </w:div>
    <w:div w:id="160170031">
      <w:marLeft w:val="0"/>
      <w:marRight w:val="0"/>
      <w:marTop w:val="0"/>
      <w:marBottom w:val="0"/>
      <w:divBdr>
        <w:top w:val="none" w:sz="0" w:space="0" w:color="auto"/>
        <w:left w:val="none" w:sz="0" w:space="0" w:color="auto"/>
        <w:bottom w:val="none" w:sz="0" w:space="0" w:color="auto"/>
        <w:right w:val="none" w:sz="0" w:space="0" w:color="auto"/>
      </w:divBdr>
    </w:div>
    <w:div w:id="167602763">
      <w:marLeft w:val="0"/>
      <w:marRight w:val="0"/>
      <w:marTop w:val="0"/>
      <w:marBottom w:val="0"/>
      <w:divBdr>
        <w:top w:val="none" w:sz="0" w:space="0" w:color="auto"/>
        <w:left w:val="none" w:sz="0" w:space="0" w:color="auto"/>
        <w:bottom w:val="none" w:sz="0" w:space="0" w:color="auto"/>
        <w:right w:val="none" w:sz="0" w:space="0" w:color="auto"/>
      </w:divBdr>
      <w:divsChild>
        <w:div w:id="169758709">
          <w:marLeft w:val="0"/>
          <w:marRight w:val="0"/>
          <w:marTop w:val="0"/>
          <w:marBottom w:val="0"/>
          <w:divBdr>
            <w:top w:val="none" w:sz="0" w:space="0" w:color="auto"/>
            <w:left w:val="none" w:sz="0" w:space="0" w:color="auto"/>
            <w:bottom w:val="none" w:sz="0" w:space="0" w:color="auto"/>
            <w:right w:val="none" w:sz="0" w:space="0" w:color="auto"/>
          </w:divBdr>
        </w:div>
      </w:divsChild>
    </w:div>
    <w:div w:id="230625582">
      <w:marLeft w:val="0"/>
      <w:marRight w:val="0"/>
      <w:marTop w:val="0"/>
      <w:marBottom w:val="0"/>
      <w:divBdr>
        <w:top w:val="none" w:sz="0" w:space="0" w:color="auto"/>
        <w:left w:val="none" w:sz="0" w:space="0" w:color="auto"/>
        <w:bottom w:val="none" w:sz="0" w:space="0" w:color="auto"/>
        <w:right w:val="none" w:sz="0" w:space="0" w:color="auto"/>
      </w:divBdr>
      <w:divsChild>
        <w:div w:id="791167548">
          <w:marLeft w:val="0"/>
          <w:marRight w:val="0"/>
          <w:marTop w:val="0"/>
          <w:marBottom w:val="0"/>
          <w:divBdr>
            <w:top w:val="none" w:sz="0" w:space="0" w:color="auto"/>
            <w:left w:val="none" w:sz="0" w:space="0" w:color="auto"/>
            <w:bottom w:val="none" w:sz="0" w:space="0" w:color="auto"/>
            <w:right w:val="none" w:sz="0" w:space="0" w:color="auto"/>
          </w:divBdr>
        </w:div>
      </w:divsChild>
    </w:div>
    <w:div w:id="232473455">
      <w:marLeft w:val="0"/>
      <w:marRight w:val="0"/>
      <w:marTop w:val="0"/>
      <w:marBottom w:val="0"/>
      <w:divBdr>
        <w:top w:val="none" w:sz="0" w:space="0" w:color="auto"/>
        <w:left w:val="none" w:sz="0" w:space="0" w:color="auto"/>
        <w:bottom w:val="none" w:sz="0" w:space="0" w:color="auto"/>
        <w:right w:val="none" w:sz="0" w:space="0" w:color="auto"/>
      </w:divBdr>
    </w:div>
    <w:div w:id="279996739">
      <w:marLeft w:val="0"/>
      <w:marRight w:val="0"/>
      <w:marTop w:val="0"/>
      <w:marBottom w:val="0"/>
      <w:divBdr>
        <w:top w:val="none" w:sz="0" w:space="0" w:color="auto"/>
        <w:left w:val="none" w:sz="0" w:space="0" w:color="auto"/>
        <w:bottom w:val="none" w:sz="0" w:space="0" w:color="auto"/>
        <w:right w:val="none" w:sz="0" w:space="0" w:color="auto"/>
      </w:divBdr>
      <w:divsChild>
        <w:div w:id="749888970">
          <w:marLeft w:val="0"/>
          <w:marRight w:val="0"/>
          <w:marTop w:val="0"/>
          <w:marBottom w:val="0"/>
          <w:divBdr>
            <w:top w:val="none" w:sz="0" w:space="0" w:color="auto"/>
            <w:left w:val="none" w:sz="0" w:space="0" w:color="auto"/>
            <w:bottom w:val="none" w:sz="0" w:space="0" w:color="auto"/>
            <w:right w:val="none" w:sz="0" w:space="0" w:color="auto"/>
          </w:divBdr>
        </w:div>
      </w:divsChild>
    </w:div>
    <w:div w:id="305740539">
      <w:marLeft w:val="0"/>
      <w:marRight w:val="0"/>
      <w:marTop w:val="0"/>
      <w:marBottom w:val="0"/>
      <w:divBdr>
        <w:top w:val="none" w:sz="0" w:space="0" w:color="auto"/>
        <w:left w:val="none" w:sz="0" w:space="0" w:color="auto"/>
        <w:bottom w:val="none" w:sz="0" w:space="0" w:color="auto"/>
        <w:right w:val="none" w:sz="0" w:space="0" w:color="auto"/>
      </w:divBdr>
    </w:div>
    <w:div w:id="328756015">
      <w:marLeft w:val="0"/>
      <w:marRight w:val="0"/>
      <w:marTop w:val="0"/>
      <w:marBottom w:val="0"/>
      <w:divBdr>
        <w:top w:val="none" w:sz="0" w:space="0" w:color="auto"/>
        <w:left w:val="none" w:sz="0" w:space="0" w:color="auto"/>
        <w:bottom w:val="none" w:sz="0" w:space="0" w:color="auto"/>
        <w:right w:val="none" w:sz="0" w:space="0" w:color="auto"/>
      </w:divBdr>
    </w:div>
    <w:div w:id="515658657">
      <w:marLeft w:val="0"/>
      <w:marRight w:val="0"/>
      <w:marTop w:val="0"/>
      <w:marBottom w:val="0"/>
      <w:divBdr>
        <w:top w:val="none" w:sz="0" w:space="0" w:color="auto"/>
        <w:left w:val="none" w:sz="0" w:space="0" w:color="auto"/>
        <w:bottom w:val="none" w:sz="0" w:space="0" w:color="auto"/>
        <w:right w:val="none" w:sz="0" w:space="0" w:color="auto"/>
      </w:divBdr>
    </w:div>
    <w:div w:id="619917419">
      <w:marLeft w:val="0"/>
      <w:marRight w:val="0"/>
      <w:marTop w:val="0"/>
      <w:marBottom w:val="0"/>
      <w:divBdr>
        <w:top w:val="none" w:sz="0" w:space="0" w:color="auto"/>
        <w:left w:val="none" w:sz="0" w:space="0" w:color="auto"/>
        <w:bottom w:val="none" w:sz="0" w:space="0" w:color="auto"/>
        <w:right w:val="none" w:sz="0" w:space="0" w:color="auto"/>
      </w:divBdr>
    </w:div>
    <w:div w:id="659695284">
      <w:marLeft w:val="0"/>
      <w:marRight w:val="0"/>
      <w:marTop w:val="0"/>
      <w:marBottom w:val="0"/>
      <w:divBdr>
        <w:top w:val="none" w:sz="0" w:space="0" w:color="auto"/>
        <w:left w:val="none" w:sz="0" w:space="0" w:color="auto"/>
        <w:bottom w:val="none" w:sz="0" w:space="0" w:color="auto"/>
        <w:right w:val="none" w:sz="0" w:space="0" w:color="auto"/>
      </w:divBdr>
      <w:divsChild>
        <w:div w:id="1294405327">
          <w:marLeft w:val="0"/>
          <w:marRight w:val="0"/>
          <w:marTop w:val="0"/>
          <w:marBottom w:val="0"/>
          <w:divBdr>
            <w:top w:val="none" w:sz="0" w:space="0" w:color="auto"/>
            <w:left w:val="none" w:sz="0" w:space="0" w:color="auto"/>
            <w:bottom w:val="none" w:sz="0" w:space="0" w:color="auto"/>
            <w:right w:val="none" w:sz="0" w:space="0" w:color="auto"/>
          </w:divBdr>
        </w:div>
      </w:divsChild>
    </w:div>
    <w:div w:id="756176583">
      <w:marLeft w:val="0"/>
      <w:marRight w:val="0"/>
      <w:marTop w:val="0"/>
      <w:marBottom w:val="0"/>
      <w:divBdr>
        <w:top w:val="none" w:sz="0" w:space="0" w:color="auto"/>
        <w:left w:val="none" w:sz="0" w:space="0" w:color="auto"/>
        <w:bottom w:val="none" w:sz="0" w:space="0" w:color="auto"/>
        <w:right w:val="none" w:sz="0" w:space="0" w:color="auto"/>
      </w:divBdr>
      <w:divsChild>
        <w:div w:id="285476405">
          <w:marLeft w:val="0"/>
          <w:marRight w:val="0"/>
          <w:marTop w:val="0"/>
          <w:marBottom w:val="0"/>
          <w:divBdr>
            <w:top w:val="none" w:sz="0" w:space="0" w:color="auto"/>
            <w:left w:val="none" w:sz="0" w:space="0" w:color="auto"/>
            <w:bottom w:val="none" w:sz="0" w:space="0" w:color="auto"/>
            <w:right w:val="none" w:sz="0" w:space="0" w:color="auto"/>
          </w:divBdr>
        </w:div>
      </w:divsChild>
    </w:div>
    <w:div w:id="882904814">
      <w:marLeft w:val="0"/>
      <w:marRight w:val="0"/>
      <w:marTop w:val="0"/>
      <w:marBottom w:val="0"/>
      <w:divBdr>
        <w:top w:val="none" w:sz="0" w:space="0" w:color="auto"/>
        <w:left w:val="none" w:sz="0" w:space="0" w:color="auto"/>
        <w:bottom w:val="none" w:sz="0" w:space="0" w:color="auto"/>
        <w:right w:val="none" w:sz="0" w:space="0" w:color="auto"/>
      </w:divBdr>
    </w:div>
    <w:div w:id="906109120">
      <w:marLeft w:val="0"/>
      <w:marRight w:val="0"/>
      <w:marTop w:val="0"/>
      <w:marBottom w:val="0"/>
      <w:divBdr>
        <w:top w:val="none" w:sz="0" w:space="0" w:color="auto"/>
        <w:left w:val="none" w:sz="0" w:space="0" w:color="auto"/>
        <w:bottom w:val="none" w:sz="0" w:space="0" w:color="auto"/>
        <w:right w:val="none" w:sz="0" w:space="0" w:color="auto"/>
      </w:divBdr>
    </w:div>
    <w:div w:id="1409886774">
      <w:marLeft w:val="0"/>
      <w:marRight w:val="0"/>
      <w:marTop w:val="0"/>
      <w:marBottom w:val="0"/>
      <w:divBdr>
        <w:top w:val="none" w:sz="0" w:space="0" w:color="auto"/>
        <w:left w:val="none" w:sz="0" w:space="0" w:color="auto"/>
        <w:bottom w:val="none" w:sz="0" w:space="0" w:color="auto"/>
        <w:right w:val="none" w:sz="0" w:space="0" w:color="auto"/>
      </w:divBdr>
    </w:div>
    <w:div w:id="1596129744">
      <w:marLeft w:val="0"/>
      <w:marRight w:val="0"/>
      <w:marTop w:val="0"/>
      <w:marBottom w:val="0"/>
      <w:divBdr>
        <w:top w:val="none" w:sz="0" w:space="0" w:color="auto"/>
        <w:left w:val="none" w:sz="0" w:space="0" w:color="auto"/>
        <w:bottom w:val="none" w:sz="0" w:space="0" w:color="auto"/>
        <w:right w:val="none" w:sz="0" w:space="0" w:color="auto"/>
      </w:divBdr>
    </w:div>
    <w:div w:id="1997145027">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8696FE-D321-4E00-B188-2B60FC84D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1194</Words>
  <Characters>6808</Characters>
  <Application>Microsoft Office Word</Application>
  <DocSecurity>4</DocSecurity>
  <Lines>56</Lines>
  <Paragraphs>15</Paragraphs>
  <ScaleCrop>false</ScaleCrop>
  <Company/>
  <LinksUpToDate>false</LinksUpToDate>
  <CharactersWithSpaces>7987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基金运营</cp:lastModifiedBy>
  <cp:revision>2</cp:revision>
  <dcterms:created xsi:type="dcterms:W3CDTF">2025-10-24T08:03:00Z</dcterms:created>
  <dcterms:modified xsi:type="dcterms:W3CDTF">2025-10-24T08:03:00Z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