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4BB" w:rsidRDefault="00FD34BB" w:rsidP="00943DA2">
      <w:pPr>
        <w:adjustRightInd w:val="0"/>
        <w:snapToGrid w:val="0"/>
        <w:spacing w:line="360" w:lineRule="auto"/>
        <w:jc w:val="center"/>
        <w:rPr>
          <w:rFonts w:ascii="宋体" w:hAnsi="宋体" w:cs="Arial"/>
          <w:sz w:val="44"/>
          <w:szCs w:val="44"/>
        </w:rPr>
      </w:pPr>
    </w:p>
    <w:p w:rsidR="00FD34BB" w:rsidRDefault="00FD34BB" w:rsidP="00943DA2">
      <w:pPr>
        <w:adjustRightInd w:val="0"/>
        <w:snapToGrid w:val="0"/>
        <w:spacing w:line="360" w:lineRule="auto"/>
        <w:jc w:val="center"/>
        <w:rPr>
          <w:rFonts w:ascii="宋体" w:hAnsi="宋体" w:cs="Arial"/>
          <w:sz w:val="44"/>
          <w:szCs w:val="44"/>
        </w:rPr>
      </w:pPr>
    </w:p>
    <w:p w:rsidR="00FD34BB" w:rsidRDefault="00FD34BB" w:rsidP="00943DA2">
      <w:pPr>
        <w:adjustRightInd w:val="0"/>
        <w:snapToGrid w:val="0"/>
        <w:spacing w:line="360" w:lineRule="auto"/>
        <w:jc w:val="center"/>
        <w:rPr>
          <w:rFonts w:ascii="宋体" w:hAnsi="宋体" w:cs="Arial"/>
          <w:sz w:val="44"/>
          <w:szCs w:val="44"/>
        </w:rPr>
      </w:pPr>
    </w:p>
    <w:p w:rsidR="00FD34BB" w:rsidRPr="00C73FC8" w:rsidRDefault="00FD34BB" w:rsidP="00FD34BB">
      <w:pPr>
        <w:adjustRightInd w:val="0"/>
        <w:snapToGrid w:val="0"/>
        <w:spacing w:line="360" w:lineRule="auto"/>
        <w:jc w:val="center"/>
        <w:rPr>
          <w:rFonts w:ascii="宋体" w:hAnsi="宋体" w:cs="Arial"/>
          <w:sz w:val="44"/>
          <w:szCs w:val="44"/>
        </w:rPr>
      </w:pPr>
    </w:p>
    <w:p w:rsidR="00217C97" w:rsidRDefault="000919DB" w:rsidP="005038D3">
      <w:pPr>
        <w:jc w:val="center"/>
        <w:rPr>
          <w:b/>
          <w:sz w:val="36"/>
          <w:szCs w:val="36"/>
        </w:rPr>
      </w:pPr>
      <w:r>
        <w:rPr>
          <w:rFonts w:hint="eastAsia"/>
          <w:b/>
          <w:sz w:val="36"/>
          <w:szCs w:val="36"/>
        </w:rPr>
        <w:t>华商鸿益一年定期开放</w:t>
      </w:r>
      <w:r w:rsidR="005038D3" w:rsidRPr="00C308D4">
        <w:rPr>
          <w:rFonts w:hint="eastAsia"/>
          <w:b/>
          <w:sz w:val="36"/>
          <w:szCs w:val="36"/>
        </w:rPr>
        <w:t>债券型发起式</w:t>
      </w:r>
    </w:p>
    <w:p w:rsidR="00FD34BB" w:rsidRPr="00C73FC8" w:rsidRDefault="005038D3" w:rsidP="00B043F3">
      <w:pPr>
        <w:jc w:val="center"/>
        <w:rPr>
          <w:b/>
          <w:bCs/>
          <w:sz w:val="48"/>
          <w:szCs w:val="48"/>
        </w:rPr>
      </w:pPr>
      <w:r w:rsidRPr="00C308D4">
        <w:rPr>
          <w:rFonts w:hint="eastAsia"/>
          <w:b/>
          <w:sz w:val="36"/>
          <w:szCs w:val="36"/>
        </w:rPr>
        <w:t>证券投资基金</w:t>
      </w:r>
      <w:r>
        <w:rPr>
          <w:b/>
          <w:sz w:val="36"/>
          <w:szCs w:val="36"/>
        </w:rPr>
        <w:t>托管协议</w:t>
      </w:r>
    </w:p>
    <w:p w:rsidR="00FD34BB" w:rsidRPr="00C73FC8" w:rsidRDefault="00FD34BB" w:rsidP="000677C5">
      <w:pPr>
        <w:spacing w:afterLines="50" w:after="156" w:line="360" w:lineRule="auto"/>
        <w:jc w:val="center"/>
        <w:rPr>
          <w:b/>
          <w:bCs/>
          <w:sz w:val="48"/>
          <w:szCs w:val="48"/>
        </w:rPr>
      </w:pPr>
    </w:p>
    <w:p w:rsidR="00FD34BB" w:rsidRDefault="00C0551F" w:rsidP="000677C5">
      <w:pPr>
        <w:spacing w:afterLines="50" w:after="156" w:line="360" w:lineRule="auto"/>
        <w:jc w:val="center"/>
        <w:rPr>
          <w:rFonts w:ascii="宋体" w:hAnsi="宋体" w:cs="Arial"/>
          <w:b/>
          <w:bCs/>
          <w:sz w:val="48"/>
          <w:szCs w:val="48"/>
        </w:rPr>
      </w:pPr>
      <w:r w:rsidRPr="00C308D4">
        <w:rPr>
          <w:rFonts w:hint="eastAsia"/>
          <w:b/>
          <w:color w:val="000000"/>
          <w:sz w:val="28"/>
        </w:rPr>
        <w:t>【本基金不向个人投资者</w:t>
      </w:r>
      <w:r w:rsidR="00453DDC">
        <w:rPr>
          <w:rFonts w:hint="eastAsia"/>
          <w:b/>
          <w:color w:val="000000"/>
          <w:sz w:val="28"/>
        </w:rPr>
        <w:t>公开</w:t>
      </w:r>
      <w:r w:rsidRPr="00C308D4">
        <w:rPr>
          <w:rFonts w:hint="eastAsia"/>
          <w:b/>
          <w:color w:val="000000"/>
          <w:sz w:val="28"/>
        </w:rPr>
        <w:t>销售】</w:t>
      </w:r>
    </w:p>
    <w:p w:rsidR="005038D3" w:rsidRDefault="005038D3" w:rsidP="000677C5">
      <w:pPr>
        <w:spacing w:afterLines="50" w:after="156" w:line="360" w:lineRule="auto"/>
        <w:jc w:val="center"/>
        <w:rPr>
          <w:rFonts w:ascii="宋体" w:hAnsi="宋体" w:cs="Arial"/>
          <w:b/>
          <w:bCs/>
          <w:sz w:val="48"/>
          <w:szCs w:val="48"/>
        </w:rPr>
      </w:pPr>
    </w:p>
    <w:p w:rsidR="005038D3" w:rsidRDefault="005038D3" w:rsidP="000677C5">
      <w:pPr>
        <w:spacing w:afterLines="50" w:after="156" w:line="360" w:lineRule="auto"/>
        <w:jc w:val="center"/>
        <w:rPr>
          <w:rFonts w:ascii="宋体" w:hAnsi="宋体" w:cs="Arial"/>
          <w:b/>
          <w:bCs/>
          <w:sz w:val="48"/>
          <w:szCs w:val="48"/>
        </w:rPr>
      </w:pPr>
    </w:p>
    <w:p w:rsidR="00FB48EA" w:rsidRPr="00453DDC" w:rsidRDefault="00FB48EA" w:rsidP="000677C5">
      <w:pPr>
        <w:spacing w:afterLines="50" w:after="156" w:line="360" w:lineRule="auto"/>
        <w:jc w:val="center"/>
        <w:rPr>
          <w:rFonts w:ascii="宋体" w:hAnsi="宋体" w:cs="Arial"/>
          <w:b/>
          <w:bCs/>
          <w:sz w:val="48"/>
          <w:szCs w:val="48"/>
        </w:rPr>
      </w:pPr>
    </w:p>
    <w:p w:rsidR="005038D3" w:rsidRPr="00C73FC8" w:rsidRDefault="005038D3" w:rsidP="000677C5">
      <w:pPr>
        <w:spacing w:afterLines="50" w:after="156" w:line="360" w:lineRule="auto"/>
        <w:jc w:val="center"/>
        <w:rPr>
          <w:rFonts w:ascii="宋体" w:hAnsi="宋体" w:cs="Arial"/>
          <w:b/>
          <w:bCs/>
          <w:sz w:val="48"/>
          <w:szCs w:val="48"/>
        </w:rPr>
      </w:pPr>
    </w:p>
    <w:p w:rsidR="005038D3" w:rsidRDefault="005038D3" w:rsidP="005038D3">
      <w:pPr>
        <w:jc w:val="center"/>
        <w:rPr>
          <w:b/>
          <w:sz w:val="36"/>
        </w:rPr>
      </w:pPr>
      <w:r>
        <w:rPr>
          <w:b/>
          <w:sz w:val="28"/>
          <w:szCs w:val="28"/>
        </w:rPr>
        <w:t>基金管理人：</w:t>
      </w:r>
      <w:r w:rsidR="00217C97">
        <w:rPr>
          <w:rFonts w:hint="eastAsia"/>
          <w:b/>
          <w:sz w:val="28"/>
          <w:szCs w:val="28"/>
        </w:rPr>
        <w:t>华商基金管理</w:t>
      </w:r>
      <w:r>
        <w:rPr>
          <w:b/>
          <w:sz w:val="28"/>
          <w:szCs w:val="28"/>
        </w:rPr>
        <w:t>有限公司</w:t>
      </w:r>
      <w:bookmarkStart w:id="0" w:name="_Toc123112225"/>
      <w:bookmarkStart w:id="1" w:name="_Toc123112264"/>
      <w:bookmarkStart w:id="2" w:name="_Toc123701384"/>
      <w:bookmarkStart w:id="3" w:name="_Toc139991727"/>
      <w:bookmarkStart w:id="4" w:name="_Toc139992302"/>
    </w:p>
    <w:p w:rsidR="005038D3" w:rsidRPr="008D20A6" w:rsidRDefault="005038D3" w:rsidP="002B000F">
      <w:pPr>
        <w:ind w:firstLineChars="700" w:firstLine="1968"/>
        <w:rPr>
          <w:b/>
          <w:sz w:val="36"/>
        </w:rPr>
      </w:pPr>
      <w:bookmarkStart w:id="5" w:name="_GoBack"/>
      <w:bookmarkEnd w:id="5"/>
      <w:r w:rsidRPr="00C308D4">
        <w:rPr>
          <w:b/>
          <w:sz w:val="28"/>
          <w:szCs w:val="28"/>
        </w:rPr>
        <w:t>基金托管人：</w:t>
      </w:r>
      <w:r w:rsidRPr="00C308D4">
        <w:rPr>
          <w:rFonts w:hint="eastAsia"/>
          <w:b/>
          <w:sz w:val="28"/>
          <w:szCs w:val="28"/>
        </w:rPr>
        <w:t>浙商银行股份有限公司</w:t>
      </w:r>
      <w:bookmarkEnd w:id="0"/>
      <w:bookmarkEnd w:id="1"/>
      <w:bookmarkEnd w:id="2"/>
      <w:bookmarkEnd w:id="3"/>
      <w:bookmarkEnd w:id="4"/>
    </w:p>
    <w:p w:rsidR="005038D3" w:rsidRPr="008D20A6" w:rsidRDefault="005038D3" w:rsidP="005038D3">
      <w:pPr>
        <w:rPr>
          <w:bCs/>
          <w:sz w:val="28"/>
        </w:rPr>
      </w:pPr>
    </w:p>
    <w:p w:rsidR="005038D3" w:rsidRPr="008D20A6" w:rsidRDefault="00D14AE0" w:rsidP="005038D3">
      <w:pPr>
        <w:jc w:val="center"/>
        <w:rPr>
          <w:bCs/>
          <w:sz w:val="28"/>
        </w:rPr>
        <w:sectPr w:rsidR="005038D3" w:rsidRPr="008D20A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r w:rsidRPr="008D20A6">
        <w:rPr>
          <w:rFonts w:ascii="宋体" w:hint="eastAsia"/>
          <w:b/>
          <w:bCs/>
          <w:sz w:val="30"/>
        </w:rPr>
        <w:t>二零</w:t>
      </w:r>
      <w:r w:rsidR="00B043F3" w:rsidRPr="008D20A6">
        <w:rPr>
          <w:rFonts w:ascii="宋体" w:hint="eastAsia"/>
          <w:b/>
          <w:bCs/>
          <w:sz w:val="30"/>
        </w:rPr>
        <w:t>二零</w:t>
      </w:r>
      <w:r w:rsidRPr="008D20A6">
        <w:rPr>
          <w:rFonts w:ascii="宋体" w:hint="eastAsia"/>
          <w:b/>
          <w:bCs/>
          <w:sz w:val="30"/>
        </w:rPr>
        <w:t>年</w:t>
      </w:r>
      <w:r w:rsidR="00B043F3">
        <w:rPr>
          <w:rFonts w:ascii="宋体" w:hint="eastAsia"/>
          <w:b/>
          <w:bCs/>
          <w:sz w:val="30"/>
        </w:rPr>
        <w:t>五</w:t>
      </w:r>
      <w:r w:rsidR="00B043F3" w:rsidRPr="008D20A6">
        <w:rPr>
          <w:rFonts w:ascii="宋体" w:hint="eastAsia"/>
          <w:b/>
          <w:bCs/>
          <w:sz w:val="30"/>
        </w:rPr>
        <w:t>月</w:t>
      </w:r>
    </w:p>
    <w:p w:rsidR="003739AE" w:rsidRPr="005038D3" w:rsidRDefault="003739AE" w:rsidP="000677C5">
      <w:pPr>
        <w:spacing w:afterLines="50" w:after="156" w:line="500" w:lineRule="exact"/>
        <w:jc w:val="center"/>
        <w:rPr>
          <w:b/>
          <w:sz w:val="28"/>
          <w:szCs w:val="28"/>
        </w:rPr>
      </w:pPr>
      <w:r w:rsidRPr="005038D3">
        <w:rPr>
          <w:b/>
          <w:sz w:val="28"/>
          <w:szCs w:val="28"/>
        </w:rPr>
        <w:lastRenderedPageBreak/>
        <w:t>目</w:t>
      </w:r>
      <w:r w:rsidR="005038D3">
        <w:rPr>
          <w:rFonts w:hint="eastAsia"/>
          <w:b/>
          <w:sz w:val="28"/>
          <w:szCs w:val="28"/>
        </w:rPr>
        <w:t xml:space="preserve">  </w:t>
      </w:r>
      <w:r w:rsidRPr="005038D3">
        <w:rPr>
          <w:b/>
          <w:sz w:val="28"/>
          <w:szCs w:val="28"/>
        </w:rPr>
        <w:t>录</w:t>
      </w:r>
    </w:p>
    <w:p w:rsidR="002E2E91" w:rsidRPr="00B05D2D" w:rsidRDefault="006A2B81">
      <w:pPr>
        <w:pStyle w:val="11"/>
        <w:rPr>
          <w:rFonts w:ascii="Calibri" w:hAnsi="Calibri"/>
          <w:b w:val="0"/>
          <w:caps w:val="0"/>
          <w:noProof/>
          <w:sz w:val="28"/>
          <w:szCs w:val="22"/>
        </w:rPr>
      </w:pPr>
      <w:r w:rsidRPr="00C73FC8">
        <w:rPr>
          <w:bCs/>
          <w:sz w:val="24"/>
          <w:szCs w:val="24"/>
        </w:rPr>
        <w:fldChar w:fldCharType="begin"/>
      </w:r>
      <w:r w:rsidR="003739AE" w:rsidRPr="00C73FC8">
        <w:rPr>
          <w:rStyle w:val="a4"/>
          <w:bCs/>
          <w:color w:val="auto"/>
          <w:sz w:val="24"/>
          <w:szCs w:val="24"/>
        </w:rPr>
        <w:instrText xml:space="preserve"> TOC \h \z \t "</w:instrText>
      </w:r>
      <w:r w:rsidR="003739AE" w:rsidRPr="00C73FC8">
        <w:rPr>
          <w:rStyle w:val="a4"/>
          <w:bCs/>
          <w:color w:val="auto"/>
          <w:sz w:val="24"/>
          <w:szCs w:val="24"/>
        </w:rPr>
        <w:instrText>标题</w:instrText>
      </w:r>
      <w:r w:rsidR="003739AE" w:rsidRPr="00C73FC8">
        <w:rPr>
          <w:rStyle w:val="a4"/>
          <w:bCs/>
          <w:color w:val="auto"/>
          <w:sz w:val="24"/>
          <w:szCs w:val="24"/>
        </w:rPr>
        <w:instrText xml:space="preserve"> 1,1" </w:instrText>
      </w:r>
      <w:r w:rsidRPr="00C73FC8">
        <w:rPr>
          <w:bCs/>
          <w:sz w:val="24"/>
          <w:szCs w:val="24"/>
        </w:rPr>
        <w:fldChar w:fldCharType="separate"/>
      </w:r>
      <w:hyperlink w:anchor="_Toc511810555" w:history="1">
        <w:r w:rsidR="002E2E91" w:rsidRPr="002E2E91">
          <w:rPr>
            <w:rStyle w:val="a4"/>
            <w:rFonts w:hint="eastAsia"/>
            <w:noProof/>
            <w:sz w:val="24"/>
          </w:rPr>
          <w:t>一、基金托管协议当事人</w:t>
        </w:r>
        <w:r w:rsidR="002E2E91" w:rsidRPr="002E2E91">
          <w:rPr>
            <w:noProof/>
            <w:webHidden/>
            <w:sz w:val="24"/>
          </w:rPr>
          <w:tab/>
        </w:r>
        <w:r w:rsidRPr="002E2E91">
          <w:rPr>
            <w:noProof/>
            <w:webHidden/>
            <w:sz w:val="24"/>
          </w:rPr>
          <w:fldChar w:fldCharType="begin"/>
        </w:r>
        <w:r w:rsidR="002E2E91" w:rsidRPr="002E2E91">
          <w:rPr>
            <w:noProof/>
            <w:webHidden/>
            <w:sz w:val="24"/>
          </w:rPr>
          <w:instrText xml:space="preserve"> PAGEREF _Toc511810555 \h </w:instrText>
        </w:r>
        <w:r w:rsidRPr="002E2E91">
          <w:rPr>
            <w:noProof/>
            <w:webHidden/>
            <w:sz w:val="24"/>
          </w:rPr>
        </w:r>
        <w:r w:rsidRPr="002E2E91">
          <w:rPr>
            <w:noProof/>
            <w:webHidden/>
            <w:sz w:val="24"/>
          </w:rPr>
          <w:fldChar w:fldCharType="separate"/>
        </w:r>
        <w:r w:rsidR="008446FF">
          <w:rPr>
            <w:noProof/>
            <w:webHidden/>
            <w:sz w:val="24"/>
          </w:rPr>
          <w:t>2</w:t>
        </w:r>
        <w:r w:rsidRPr="002E2E91">
          <w:rPr>
            <w:noProof/>
            <w:webHidden/>
            <w:sz w:val="24"/>
          </w:rPr>
          <w:fldChar w:fldCharType="end"/>
        </w:r>
      </w:hyperlink>
    </w:p>
    <w:p w:rsidR="002E2E91" w:rsidRPr="00B05D2D" w:rsidRDefault="005A1EC7">
      <w:pPr>
        <w:pStyle w:val="11"/>
        <w:rPr>
          <w:rFonts w:ascii="Calibri" w:hAnsi="Calibri"/>
          <w:b w:val="0"/>
          <w:caps w:val="0"/>
          <w:noProof/>
          <w:sz w:val="28"/>
          <w:szCs w:val="22"/>
        </w:rPr>
      </w:pPr>
      <w:hyperlink w:anchor="_Toc511810556" w:history="1">
        <w:r w:rsidR="002E2E91" w:rsidRPr="002E2E91">
          <w:rPr>
            <w:rStyle w:val="a4"/>
            <w:rFonts w:hint="eastAsia"/>
            <w:noProof/>
            <w:sz w:val="24"/>
          </w:rPr>
          <w:t>二、基金托管协议的依据、目的和原则</w:t>
        </w:r>
        <w:r w:rsidR="002E2E91" w:rsidRPr="002E2E91">
          <w:rPr>
            <w:noProof/>
            <w:webHidden/>
            <w:sz w:val="24"/>
          </w:rPr>
          <w:tab/>
        </w:r>
        <w:r w:rsidR="006A2B81" w:rsidRPr="002E2E91">
          <w:rPr>
            <w:noProof/>
            <w:webHidden/>
            <w:sz w:val="24"/>
          </w:rPr>
          <w:fldChar w:fldCharType="begin"/>
        </w:r>
        <w:r w:rsidR="002E2E91" w:rsidRPr="002E2E91">
          <w:rPr>
            <w:noProof/>
            <w:webHidden/>
            <w:sz w:val="24"/>
          </w:rPr>
          <w:instrText xml:space="preserve"> PAGEREF _Toc511810556 \h </w:instrText>
        </w:r>
        <w:r w:rsidR="006A2B81" w:rsidRPr="002E2E91">
          <w:rPr>
            <w:noProof/>
            <w:webHidden/>
            <w:sz w:val="24"/>
          </w:rPr>
        </w:r>
        <w:r w:rsidR="006A2B81" w:rsidRPr="002E2E91">
          <w:rPr>
            <w:noProof/>
            <w:webHidden/>
            <w:sz w:val="24"/>
          </w:rPr>
          <w:fldChar w:fldCharType="separate"/>
        </w:r>
        <w:r w:rsidR="008446FF">
          <w:rPr>
            <w:noProof/>
            <w:webHidden/>
            <w:sz w:val="24"/>
          </w:rPr>
          <w:t>2</w:t>
        </w:r>
        <w:r w:rsidR="006A2B81" w:rsidRPr="002E2E91">
          <w:rPr>
            <w:noProof/>
            <w:webHidden/>
            <w:sz w:val="24"/>
          </w:rPr>
          <w:fldChar w:fldCharType="end"/>
        </w:r>
      </w:hyperlink>
    </w:p>
    <w:p w:rsidR="002E2E91" w:rsidRPr="00B05D2D" w:rsidRDefault="005A1EC7">
      <w:pPr>
        <w:pStyle w:val="11"/>
        <w:rPr>
          <w:rFonts w:ascii="Calibri" w:hAnsi="Calibri"/>
          <w:b w:val="0"/>
          <w:caps w:val="0"/>
          <w:noProof/>
          <w:sz w:val="28"/>
          <w:szCs w:val="22"/>
        </w:rPr>
      </w:pPr>
      <w:hyperlink w:anchor="_Toc511810557" w:history="1">
        <w:r w:rsidR="002E2E91" w:rsidRPr="002E2E91">
          <w:rPr>
            <w:rStyle w:val="a4"/>
            <w:rFonts w:hint="eastAsia"/>
            <w:noProof/>
            <w:sz w:val="24"/>
          </w:rPr>
          <w:t>三、基金托管人对基金管理人的业务监督和核查</w:t>
        </w:r>
        <w:r w:rsidR="002E2E91" w:rsidRPr="002E2E91">
          <w:rPr>
            <w:noProof/>
            <w:webHidden/>
            <w:sz w:val="24"/>
          </w:rPr>
          <w:tab/>
        </w:r>
        <w:r w:rsidR="006A2B81" w:rsidRPr="002E2E91">
          <w:rPr>
            <w:noProof/>
            <w:webHidden/>
            <w:sz w:val="24"/>
          </w:rPr>
          <w:fldChar w:fldCharType="begin"/>
        </w:r>
        <w:r w:rsidR="002E2E91" w:rsidRPr="002E2E91">
          <w:rPr>
            <w:noProof/>
            <w:webHidden/>
            <w:sz w:val="24"/>
          </w:rPr>
          <w:instrText xml:space="preserve"> PAGEREF _Toc511810557 \h </w:instrText>
        </w:r>
        <w:r w:rsidR="006A2B81" w:rsidRPr="002E2E91">
          <w:rPr>
            <w:noProof/>
            <w:webHidden/>
            <w:sz w:val="24"/>
          </w:rPr>
        </w:r>
        <w:r w:rsidR="006A2B81" w:rsidRPr="002E2E91">
          <w:rPr>
            <w:noProof/>
            <w:webHidden/>
            <w:sz w:val="24"/>
          </w:rPr>
          <w:fldChar w:fldCharType="separate"/>
        </w:r>
        <w:r w:rsidR="008446FF">
          <w:rPr>
            <w:noProof/>
            <w:webHidden/>
            <w:sz w:val="24"/>
          </w:rPr>
          <w:t>3</w:t>
        </w:r>
        <w:r w:rsidR="006A2B81" w:rsidRPr="002E2E91">
          <w:rPr>
            <w:noProof/>
            <w:webHidden/>
            <w:sz w:val="24"/>
          </w:rPr>
          <w:fldChar w:fldCharType="end"/>
        </w:r>
      </w:hyperlink>
    </w:p>
    <w:p w:rsidR="002E2E91" w:rsidRPr="00B05D2D" w:rsidRDefault="005A1EC7">
      <w:pPr>
        <w:pStyle w:val="11"/>
        <w:rPr>
          <w:rFonts w:ascii="Calibri" w:hAnsi="Calibri"/>
          <w:b w:val="0"/>
          <w:caps w:val="0"/>
          <w:noProof/>
          <w:sz w:val="28"/>
          <w:szCs w:val="22"/>
        </w:rPr>
      </w:pPr>
      <w:hyperlink w:anchor="_Toc511810558" w:history="1">
        <w:r w:rsidR="002E2E91" w:rsidRPr="002E2E91">
          <w:rPr>
            <w:rStyle w:val="a4"/>
            <w:rFonts w:hint="eastAsia"/>
            <w:noProof/>
            <w:sz w:val="24"/>
          </w:rPr>
          <w:t>四、基金管理人对基金托管人的业务核查</w:t>
        </w:r>
        <w:r w:rsidR="002E2E91" w:rsidRPr="002E2E91">
          <w:rPr>
            <w:noProof/>
            <w:webHidden/>
            <w:sz w:val="24"/>
          </w:rPr>
          <w:tab/>
        </w:r>
        <w:r w:rsidR="006A2B81" w:rsidRPr="002E2E91">
          <w:rPr>
            <w:noProof/>
            <w:webHidden/>
            <w:sz w:val="24"/>
          </w:rPr>
          <w:fldChar w:fldCharType="begin"/>
        </w:r>
        <w:r w:rsidR="002E2E91" w:rsidRPr="002E2E91">
          <w:rPr>
            <w:noProof/>
            <w:webHidden/>
            <w:sz w:val="24"/>
          </w:rPr>
          <w:instrText xml:space="preserve"> PAGEREF _Toc511810558 \h </w:instrText>
        </w:r>
        <w:r w:rsidR="006A2B81" w:rsidRPr="002E2E91">
          <w:rPr>
            <w:noProof/>
            <w:webHidden/>
            <w:sz w:val="24"/>
          </w:rPr>
        </w:r>
        <w:r w:rsidR="006A2B81" w:rsidRPr="002E2E91">
          <w:rPr>
            <w:noProof/>
            <w:webHidden/>
            <w:sz w:val="24"/>
          </w:rPr>
          <w:fldChar w:fldCharType="separate"/>
        </w:r>
        <w:r w:rsidR="008446FF">
          <w:rPr>
            <w:noProof/>
            <w:webHidden/>
            <w:sz w:val="24"/>
          </w:rPr>
          <w:t>9</w:t>
        </w:r>
        <w:r w:rsidR="006A2B81" w:rsidRPr="002E2E91">
          <w:rPr>
            <w:noProof/>
            <w:webHidden/>
            <w:sz w:val="24"/>
          </w:rPr>
          <w:fldChar w:fldCharType="end"/>
        </w:r>
      </w:hyperlink>
    </w:p>
    <w:p w:rsidR="002E2E91" w:rsidRPr="00B05D2D" w:rsidRDefault="005A1EC7">
      <w:pPr>
        <w:pStyle w:val="11"/>
        <w:rPr>
          <w:rFonts w:ascii="Calibri" w:hAnsi="Calibri"/>
          <w:b w:val="0"/>
          <w:caps w:val="0"/>
          <w:noProof/>
          <w:sz w:val="28"/>
          <w:szCs w:val="22"/>
        </w:rPr>
      </w:pPr>
      <w:hyperlink w:anchor="_Toc511810559" w:history="1">
        <w:r w:rsidR="002E2E91" w:rsidRPr="002E2E91">
          <w:rPr>
            <w:rStyle w:val="a4"/>
            <w:rFonts w:hint="eastAsia"/>
            <w:noProof/>
            <w:sz w:val="24"/>
          </w:rPr>
          <w:t>五、基金财产的保管</w:t>
        </w:r>
        <w:r w:rsidR="002E2E91" w:rsidRPr="002E2E91">
          <w:rPr>
            <w:noProof/>
            <w:webHidden/>
            <w:sz w:val="24"/>
          </w:rPr>
          <w:tab/>
        </w:r>
        <w:r w:rsidR="006A2B81" w:rsidRPr="002E2E91">
          <w:rPr>
            <w:noProof/>
            <w:webHidden/>
            <w:sz w:val="24"/>
          </w:rPr>
          <w:fldChar w:fldCharType="begin"/>
        </w:r>
        <w:r w:rsidR="002E2E91" w:rsidRPr="002E2E91">
          <w:rPr>
            <w:noProof/>
            <w:webHidden/>
            <w:sz w:val="24"/>
          </w:rPr>
          <w:instrText xml:space="preserve"> PAGEREF _Toc511810559 \h </w:instrText>
        </w:r>
        <w:r w:rsidR="006A2B81" w:rsidRPr="002E2E91">
          <w:rPr>
            <w:noProof/>
            <w:webHidden/>
            <w:sz w:val="24"/>
          </w:rPr>
        </w:r>
        <w:r w:rsidR="006A2B81" w:rsidRPr="002E2E91">
          <w:rPr>
            <w:noProof/>
            <w:webHidden/>
            <w:sz w:val="24"/>
          </w:rPr>
          <w:fldChar w:fldCharType="separate"/>
        </w:r>
        <w:r w:rsidR="008446FF">
          <w:rPr>
            <w:noProof/>
            <w:webHidden/>
            <w:sz w:val="24"/>
          </w:rPr>
          <w:t>9</w:t>
        </w:r>
        <w:r w:rsidR="006A2B81" w:rsidRPr="002E2E91">
          <w:rPr>
            <w:noProof/>
            <w:webHidden/>
            <w:sz w:val="24"/>
          </w:rPr>
          <w:fldChar w:fldCharType="end"/>
        </w:r>
      </w:hyperlink>
    </w:p>
    <w:p w:rsidR="002E2E91" w:rsidRPr="00B05D2D" w:rsidRDefault="005A1EC7">
      <w:pPr>
        <w:pStyle w:val="11"/>
        <w:rPr>
          <w:rFonts w:ascii="Calibri" w:hAnsi="Calibri"/>
          <w:b w:val="0"/>
          <w:caps w:val="0"/>
          <w:noProof/>
          <w:sz w:val="28"/>
          <w:szCs w:val="22"/>
        </w:rPr>
      </w:pPr>
      <w:hyperlink w:anchor="_Toc511810560" w:history="1">
        <w:r w:rsidR="002E2E91" w:rsidRPr="002E2E91">
          <w:rPr>
            <w:rStyle w:val="a4"/>
            <w:rFonts w:hint="eastAsia"/>
            <w:noProof/>
            <w:sz w:val="24"/>
          </w:rPr>
          <w:t>六、指令的发送、确认和执行</w:t>
        </w:r>
        <w:r w:rsidR="002E2E91" w:rsidRPr="002E2E91">
          <w:rPr>
            <w:noProof/>
            <w:webHidden/>
            <w:sz w:val="24"/>
          </w:rPr>
          <w:tab/>
        </w:r>
        <w:r w:rsidR="006A2B81" w:rsidRPr="002E2E91">
          <w:rPr>
            <w:noProof/>
            <w:webHidden/>
            <w:sz w:val="24"/>
          </w:rPr>
          <w:fldChar w:fldCharType="begin"/>
        </w:r>
        <w:r w:rsidR="002E2E91" w:rsidRPr="002E2E91">
          <w:rPr>
            <w:noProof/>
            <w:webHidden/>
            <w:sz w:val="24"/>
          </w:rPr>
          <w:instrText xml:space="preserve"> PAGEREF _Toc511810560 \h </w:instrText>
        </w:r>
        <w:r w:rsidR="006A2B81" w:rsidRPr="002E2E91">
          <w:rPr>
            <w:noProof/>
            <w:webHidden/>
            <w:sz w:val="24"/>
          </w:rPr>
        </w:r>
        <w:r w:rsidR="006A2B81" w:rsidRPr="002E2E91">
          <w:rPr>
            <w:noProof/>
            <w:webHidden/>
            <w:sz w:val="24"/>
          </w:rPr>
          <w:fldChar w:fldCharType="separate"/>
        </w:r>
        <w:r w:rsidR="008446FF">
          <w:rPr>
            <w:noProof/>
            <w:webHidden/>
            <w:sz w:val="24"/>
          </w:rPr>
          <w:t>12</w:t>
        </w:r>
        <w:r w:rsidR="006A2B81" w:rsidRPr="002E2E91">
          <w:rPr>
            <w:noProof/>
            <w:webHidden/>
            <w:sz w:val="24"/>
          </w:rPr>
          <w:fldChar w:fldCharType="end"/>
        </w:r>
      </w:hyperlink>
    </w:p>
    <w:p w:rsidR="002E2E91" w:rsidRPr="00B05D2D" w:rsidRDefault="005A1EC7">
      <w:pPr>
        <w:pStyle w:val="11"/>
        <w:rPr>
          <w:rFonts w:ascii="Calibri" w:hAnsi="Calibri"/>
          <w:b w:val="0"/>
          <w:caps w:val="0"/>
          <w:noProof/>
          <w:sz w:val="28"/>
          <w:szCs w:val="22"/>
        </w:rPr>
      </w:pPr>
      <w:hyperlink w:anchor="_Toc511810561" w:history="1">
        <w:r w:rsidR="002E2E91" w:rsidRPr="002E2E91">
          <w:rPr>
            <w:rStyle w:val="a4"/>
            <w:rFonts w:hint="eastAsia"/>
            <w:noProof/>
            <w:sz w:val="24"/>
          </w:rPr>
          <w:t>七、交易及清算交收安排</w:t>
        </w:r>
        <w:r w:rsidR="002E2E91" w:rsidRPr="002E2E91">
          <w:rPr>
            <w:noProof/>
            <w:webHidden/>
            <w:sz w:val="24"/>
          </w:rPr>
          <w:tab/>
        </w:r>
        <w:r w:rsidR="006A2B81" w:rsidRPr="002E2E91">
          <w:rPr>
            <w:noProof/>
            <w:webHidden/>
            <w:sz w:val="24"/>
          </w:rPr>
          <w:fldChar w:fldCharType="begin"/>
        </w:r>
        <w:r w:rsidR="002E2E91" w:rsidRPr="002E2E91">
          <w:rPr>
            <w:noProof/>
            <w:webHidden/>
            <w:sz w:val="24"/>
          </w:rPr>
          <w:instrText xml:space="preserve"> PAGEREF _Toc511810561 \h </w:instrText>
        </w:r>
        <w:r w:rsidR="006A2B81" w:rsidRPr="002E2E91">
          <w:rPr>
            <w:noProof/>
            <w:webHidden/>
            <w:sz w:val="24"/>
          </w:rPr>
        </w:r>
        <w:r w:rsidR="006A2B81" w:rsidRPr="002E2E91">
          <w:rPr>
            <w:noProof/>
            <w:webHidden/>
            <w:sz w:val="24"/>
          </w:rPr>
          <w:fldChar w:fldCharType="separate"/>
        </w:r>
        <w:r w:rsidR="008446FF">
          <w:rPr>
            <w:noProof/>
            <w:webHidden/>
            <w:sz w:val="24"/>
          </w:rPr>
          <w:t>15</w:t>
        </w:r>
        <w:r w:rsidR="006A2B81" w:rsidRPr="002E2E91">
          <w:rPr>
            <w:noProof/>
            <w:webHidden/>
            <w:sz w:val="24"/>
          </w:rPr>
          <w:fldChar w:fldCharType="end"/>
        </w:r>
      </w:hyperlink>
    </w:p>
    <w:p w:rsidR="002E2E91" w:rsidRPr="00B05D2D" w:rsidRDefault="005A1EC7">
      <w:pPr>
        <w:pStyle w:val="11"/>
        <w:rPr>
          <w:rFonts w:ascii="Calibri" w:hAnsi="Calibri"/>
          <w:b w:val="0"/>
          <w:caps w:val="0"/>
          <w:noProof/>
          <w:sz w:val="28"/>
          <w:szCs w:val="22"/>
        </w:rPr>
      </w:pPr>
      <w:hyperlink w:anchor="_Toc511810562" w:history="1">
        <w:r w:rsidR="002E2E91" w:rsidRPr="002E2E91">
          <w:rPr>
            <w:rStyle w:val="a4"/>
            <w:rFonts w:hint="eastAsia"/>
            <w:noProof/>
            <w:sz w:val="24"/>
          </w:rPr>
          <w:t>八、基金资产净值计算和会计核算</w:t>
        </w:r>
        <w:r w:rsidR="002E2E91" w:rsidRPr="002E2E91">
          <w:rPr>
            <w:noProof/>
            <w:webHidden/>
            <w:sz w:val="24"/>
          </w:rPr>
          <w:tab/>
        </w:r>
        <w:r w:rsidR="006A2B81" w:rsidRPr="002E2E91">
          <w:rPr>
            <w:noProof/>
            <w:webHidden/>
            <w:sz w:val="24"/>
          </w:rPr>
          <w:fldChar w:fldCharType="begin"/>
        </w:r>
        <w:r w:rsidR="002E2E91" w:rsidRPr="002E2E91">
          <w:rPr>
            <w:noProof/>
            <w:webHidden/>
            <w:sz w:val="24"/>
          </w:rPr>
          <w:instrText xml:space="preserve"> PAGEREF _Toc511810562 \h </w:instrText>
        </w:r>
        <w:r w:rsidR="006A2B81" w:rsidRPr="002E2E91">
          <w:rPr>
            <w:noProof/>
            <w:webHidden/>
            <w:sz w:val="24"/>
          </w:rPr>
        </w:r>
        <w:r w:rsidR="006A2B81" w:rsidRPr="002E2E91">
          <w:rPr>
            <w:noProof/>
            <w:webHidden/>
            <w:sz w:val="24"/>
          </w:rPr>
          <w:fldChar w:fldCharType="separate"/>
        </w:r>
        <w:r w:rsidR="008446FF">
          <w:rPr>
            <w:noProof/>
            <w:webHidden/>
            <w:sz w:val="24"/>
          </w:rPr>
          <w:t>19</w:t>
        </w:r>
        <w:r w:rsidR="006A2B81" w:rsidRPr="002E2E91">
          <w:rPr>
            <w:noProof/>
            <w:webHidden/>
            <w:sz w:val="24"/>
          </w:rPr>
          <w:fldChar w:fldCharType="end"/>
        </w:r>
      </w:hyperlink>
    </w:p>
    <w:p w:rsidR="002E2E91" w:rsidRPr="00B05D2D" w:rsidRDefault="005A1EC7">
      <w:pPr>
        <w:pStyle w:val="11"/>
        <w:rPr>
          <w:rFonts w:ascii="Calibri" w:hAnsi="Calibri"/>
          <w:b w:val="0"/>
          <w:caps w:val="0"/>
          <w:noProof/>
          <w:sz w:val="28"/>
          <w:szCs w:val="22"/>
        </w:rPr>
      </w:pPr>
      <w:hyperlink w:anchor="_Toc511810563" w:history="1">
        <w:r w:rsidR="002E2E91" w:rsidRPr="002E2E91">
          <w:rPr>
            <w:rStyle w:val="a4"/>
            <w:rFonts w:hint="eastAsia"/>
            <w:noProof/>
            <w:sz w:val="24"/>
          </w:rPr>
          <w:t>九、基金收益分配</w:t>
        </w:r>
        <w:r w:rsidR="002E2E91" w:rsidRPr="002E2E91">
          <w:rPr>
            <w:noProof/>
            <w:webHidden/>
            <w:sz w:val="24"/>
          </w:rPr>
          <w:tab/>
        </w:r>
        <w:r w:rsidR="006A2B81" w:rsidRPr="002E2E91">
          <w:rPr>
            <w:noProof/>
            <w:webHidden/>
            <w:sz w:val="24"/>
          </w:rPr>
          <w:fldChar w:fldCharType="begin"/>
        </w:r>
        <w:r w:rsidR="002E2E91" w:rsidRPr="002E2E91">
          <w:rPr>
            <w:noProof/>
            <w:webHidden/>
            <w:sz w:val="24"/>
          </w:rPr>
          <w:instrText xml:space="preserve"> PAGEREF _Toc511810563 \h </w:instrText>
        </w:r>
        <w:r w:rsidR="006A2B81" w:rsidRPr="002E2E91">
          <w:rPr>
            <w:noProof/>
            <w:webHidden/>
            <w:sz w:val="24"/>
          </w:rPr>
        </w:r>
        <w:r w:rsidR="006A2B81" w:rsidRPr="002E2E91">
          <w:rPr>
            <w:noProof/>
            <w:webHidden/>
            <w:sz w:val="24"/>
          </w:rPr>
          <w:fldChar w:fldCharType="separate"/>
        </w:r>
        <w:r w:rsidR="008446FF">
          <w:rPr>
            <w:noProof/>
            <w:webHidden/>
            <w:sz w:val="24"/>
          </w:rPr>
          <w:t>24</w:t>
        </w:r>
        <w:r w:rsidR="006A2B81" w:rsidRPr="002E2E91">
          <w:rPr>
            <w:noProof/>
            <w:webHidden/>
            <w:sz w:val="24"/>
          </w:rPr>
          <w:fldChar w:fldCharType="end"/>
        </w:r>
      </w:hyperlink>
    </w:p>
    <w:p w:rsidR="002E2E91" w:rsidRPr="00B05D2D" w:rsidRDefault="005A1EC7">
      <w:pPr>
        <w:pStyle w:val="11"/>
        <w:rPr>
          <w:rFonts w:ascii="Calibri" w:hAnsi="Calibri"/>
          <w:b w:val="0"/>
          <w:caps w:val="0"/>
          <w:noProof/>
          <w:sz w:val="28"/>
          <w:szCs w:val="22"/>
        </w:rPr>
      </w:pPr>
      <w:hyperlink w:anchor="_Toc511810564" w:history="1">
        <w:r w:rsidR="002E2E91" w:rsidRPr="002E2E91">
          <w:rPr>
            <w:rStyle w:val="a4"/>
            <w:rFonts w:hint="eastAsia"/>
            <w:noProof/>
            <w:sz w:val="24"/>
          </w:rPr>
          <w:t>十、基金信息披露</w:t>
        </w:r>
        <w:r w:rsidR="002E2E91" w:rsidRPr="002E2E91">
          <w:rPr>
            <w:noProof/>
            <w:webHidden/>
            <w:sz w:val="24"/>
          </w:rPr>
          <w:tab/>
        </w:r>
        <w:r w:rsidR="006A2B81" w:rsidRPr="002E2E91">
          <w:rPr>
            <w:noProof/>
            <w:webHidden/>
            <w:sz w:val="24"/>
          </w:rPr>
          <w:fldChar w:fldCharType="begin"/>
        </w:r>
        <w:r w:rsidR="002E2E91" w:rsidRPr="002E2E91">
          <w:rPr>
            <w:noProof/>
            <w:webHidden/>
            <w:sz w:val="24"/>
          </w:rPr>
          <w:instrText xml:space="preserve"> PAGEREF _Toc511810564 \h </w:instrText>
        </w:r>
        <w:r w:rsidR="006A2B81" w:rsidRPr="002E2E91">
          <w:rPr>
            <w:noProof/>
            <w:webHidden/>
            <w:sz w:val="24"/>
          </w:rPr>
        </w:r>
        <w:r w:rsidR="006A2B81" w:rsidRPr="002E2E91">
          <w:rPr>
            <w:noProof/>
            <w:webHidden/>
            <w:sz w:val="24"/>
          </w:rPr>
          <w:fldChar w:fldCharType="separate"/>
        </w:r>
        <w:r w:rsidR="008446FF">
          <w:rPr>
            <w:noProof/>
            <w:webHidden/>
            <w:sz w:val="24"/>
          </w:rPr>
          <w:t>25</w:t>
        </w:r>
        <w:r w:rsidR="006A2B81" w:rsidRPr="002E2E91">
          <w:rPr>
            <w:noProof/>
            <w:webHidden/>
            <w:sz w:val="24"/>
          </w:rPr>
          <w:fldChar w:fldCharType="end"/>
        </w:r>
      </w:hyperlink>
    </w:p>
    <w:p w:rsidR="002E2E91" w:rsidRPr="00B05D2D" w:rsidRDefault="005A1EC7">
      <w:pPr>
        <w:pStyle w:val="11"/>
        <w:rPr>
          <w:rFonts w:ascii="Calibri" w:hAnsi="Calibri"/>
          <w:b w:val="0"/>
          <w:caps w:val="0"/>
          <w:noProof/>
          <w:sz w:val="28"/>
          <w:szCs w:val="22"/>
        </w:rPr>
      </w:pPr>
      <w:hyperlink w:anchor="_Toc511810565" w:history="1">
        <w:r w:rsidR="002E2E91" w:rsidRPr="002E2E91">
          <w:rPr>
            <w:rStyle w:val="a4"/>
            <w:rFonts w:hint="eastAsia"/>
            <w:noProof/>
            <w:sz w:val="24"/>
          </w:rPr>
          <w:t>十一、基金费用</w:t>
        </w:r>
        <w:r w:rsidR="002E2E91" w:rsidRPr="002E2E91">
          <w:rPr>
            <w:noProof/>
            <w:webHidden/>
            <w:sz w:val="24"/>
          </w:rPr>
          <w:tab/>
        </w:r>
        <w:r w:rsidR="006A2B81" w:rsidRPr="002E2E91">
          <w:rPr>
            <w:noProof/>
            <w:webHidden/>
            <w:sz w:val="24"/>
          </w:rPr>
          <w:fldChar w:fldCharType="begin"/>
        </w:r>
        <w:r w:rsidR="002E2E91" w:rsidRPr="002E2E91">
          <w:rPr>
            <w:noProof/>
            <w:webHidden/>
            <w:sz w:val="24"/>
          </w:rPr>
          <w:instrText xml:space="preserve"> PAGEREF _Toc511810565 \h </w:instrText>
        </w:r>
        <w:r w:rsidR="006A2B81" w:rsidRPr="002E2E91">
          <w:rPr>
            <w:noProof/>
            <w:webHidden/>
            <w:sz w:val="24"/>
          </w:rPr>
        </w:r>
        <w:r w:rsidR="006A2B81" w:rsidRPr="002E2E91">
          <w:rPr>
            <w:noProof/>
            <w:webHidden/>
            <w:sz w:val="24"/>
          </w:rPr>
          <w:fldChar w:fldCharType="separate"/>
        </w:r>
        <w:r w:rsidR="008446FF">
          <w:rPr>
            <w:noProof/>
            <w:webHidden/>
            <w:sz w:val="24"/>
          </w:rPr>
          <w:t>27</w:t>
        </w:r>
        <w:r w:rsidR="006A2B81" w:rsidRPr="002E2E91">
          <w:rPr>
            <w:noProof/>
            <w:webHidden/>
            <w:sz w:val="24"/>
          </w:rPr>
          <w:fldChar w:fldCharType="end"/>
        </w:r>
      </w:hyperlink>
    </w:p>
    <w:p w:rsidR="002E2E91" w:rsidRPr="00B05D2D" w:rsidRDefault="005A1EC7">
      <w:pPr>
        <w:pStyle w:val="11"/>
        <w:rPr>
          <w:rFonts w:ascii="Calibri" w:hAnsi="Calibri"/>
          <w:b w:val="0"/>
          <w:caps w:val="0"/>
          <w:noProof/>
          <w:sz w:val="28"/>
          <w:szCs w:val="22"/>
        </w:rPr>
      </w:pPr>
      <w:hyperlink w:anchor="_Toc511810566" w:history="1">
        <w:r w:rsidR="002E2E91" w:rsidRPr="002E2E91">
          <w:rPr>
            <w:rStyle w:val="a4"/>
            <w:rFonts w:hint="eastAsia"/>
            <w:noProof/>
            <w:sz w:val="24"/>
          </w:rPr>
          <w:t>十二、基金份额持有人名册的保管</w:t>
        </w:r>
        <w:r w:rsidR="002E2E91" w:rsidRPr="002E2E91">
          <w:rPr>
            <w:noProof/>
            <w:webHidden/>
            <w:sz w:val="24"/>
          </w:rPr>
          <w:tab/>
        </w:r>
        <w:r w:rsidR="006A2B81" w:rsidRPr="002E2E91">
          <w:rPr>
            <w:noProof/>
            <w:webHidden/>
            <w:sz w:val="24"/>
          </w:rPr>
          <w:fldChar w:fldCharType="begin"/>
        </w:r>
        <w:r w:rsidR="002E2E91" w:rsidRPr="002E2E91">
          <w:rPr>
            <w:noProof/>
            <w:webHidden/>
            <w:sz w:val="24"/>
          </w:rPr>
          <w:instrText xml:space="preserve"> PAGEREF _Toc511810566 \h </w:instrText>
        </w:r>
        <w:r w:rsidR="006A2B81" w:rsidRPr="002E2E91">
          <w:rPr>
            <w:noProof/>
            <w:webHidden/>
            <w:sz w:val="24"/>
          </w:rPr>
        </w:r>
        <w:r w:rsidR="006A2B81" w:rsidRPr="002E2E91">
          <w:rPr>
            <w:noProof/>
            <w:webHidden/>
            <w:sz w:val="24"/>
          </w:rPr>
          <w:fldChar w:fldCharType="separate"/>
        </w:r>
        <w:r w:rsidR="008446FF">
          <w:rPr>
            <w:noProof/>
            <w:webHidden/>
            <w:sz w:val="24"/>
          </w:rPr>
          <w:t>28</w:t>
        </w:r>
        <w:r w:rsidR="006A2B81" w:rsidRPr="002E2E91">
          <w:rPr>
            <w:noProof/>
            <w:webHidden/>
            <w:sz w:val="24"/>
          </w:rPr>
          <w:fldChar w:fldCharType="end"/>
        </w:r>
      </w:hyperlink>
    </w:p>
    <w:p w:rsidR="002E2E91" w:rsidRPr="00B05D2D" w:rsidRDefault="005A1EC7">
      <w:pPr>
        <w:pStyle w:val="11"/>
        <w:rPr>
          <w:rFonts w:ascii="Calibri" w:hAnsi="Calibri"/>
          <w:b w:val="0"/>
          <w:caps w:val="0"/>
          <w:noProof/>
          <w:sz w:val="28"/>
          <w:szCs w:val="22"/>
        </w:rPr>
      </w:pPr>
      <w:hyperlink w:anchor="_Toc511810567" w:history="1">
        <w:r w:rsidR="002E2E91" w:rsidRPr="002E2E91">
          <w:rPr>
            <w:rStyle w:val="a4"/>
            <w:rFonts w:hint="eastAsia"/>
            <w:noProof/>
            <w:sz w:val="24"/>
          </w:rPr>
          <w:t>十三、基金有关文件档案的保存</w:t>
        </w:r>
        <w:r w:rsidR="002E2E91" w:rsidRPr="002E2E91">
          <w:rPr>
            <w:noProof/>
            <w:webHidden/>
            <w:sz w:val="24"/>
          </w:rPr>
          <w:tab/>
        </w:r>
        <w:r w:rsidR="006A2B81" w:rsidRPr="002E2E91">
          <w:rPr>
            <w:noProof/>
            <w:webHidden/>
            <w:sz w:val="24"/>
          </w:rPr>
          <w:fldChar w:fldCharType="begin"/>
        </w:r>
        <w:r w:rsidR="002E2E91" w:rsidRPr="002E2E91">
          <w:rPr>
            <w:noProof/>
            <w:webHidden/>
            <w:sz w:val="24"/>
          </w:rPr>
          <w:instrText xml:space="preserve"> PAGEREF _Toc511810567 \h </w:instrText>
        </w:r>
        <w:r w:rsidR="006A2B81" w:rsidRPr="002E2E91">
          <w:rPr>
            <w:noProof/>
            <w:webHidden/>
            <w:sz w:val="24"/>
          </w:rPr>
        </w:r>
        <w:r w:rsidR="006A2B81" w:rsidRPr="002E2E91">
          <w:rPr>
            <w:noProof/>
            <w:webHidden/>
            <w:sz w:val="24"/>
          </w:rPr>
          <w:fldChar w:fldCharType="separate"/>
        </w:r>
        <w:r w:rsidR="008446FF">
          <w:rPr>
            <w:noProof/>
            <w:webHidden/>
            <w:sz w:val="24"/>
          </w:rPr>
          <w:t>28</w:t>
        </w:r>
        <w:r w:rsidR="006A2B81" w:rsidRPr="002E2E91">
          <w:rPr>
            <w:noProof/>
            <w:webHidden/>
            <w:sz w:val="24"/>
          </w:rPr>
          <w:fldChar w:fldCharType="end"/>
        </w:r>
      </w:hyperlink>
    </w:p>
    <w:p w:rsidR="002E2E91" w:rsidRPr="00B05D2D" w:rsidRDefault="005A1EC7">
      <w:pPr>
        <w:pStyle w:val="11"/>
        <w:rPr>
          <w:rFonts w:ascii="Calibri" w:hAnsi="Calibri"/>
          <w:b w:val="0"/>
          <w:caps w:val="0"/>
          <w:noProof/>
          <w:sz w:val="28"/>
          <w:szCs w:val="22"/>
        </w:rPr>
      </w:pPr>
      <w:hyperlink w:anchor="_Toc511810568" w:history="1">
        <w:r w:rsidR="002E2E91" w:rsidRPr="002E2E91">
          <w:rPr>
            <w:rStyle w:val="a4"/>
            <w:rFonts w:hint="eastAsia"/>
            <w:noProof/>
            <w:sz w:val="24"/>
          </w:rPr>
          <w:t>十四、基金管理人和基金托管人的更换</w:t>
        </w:r>
        <w:r w:rsidR="002E2E91" w:rsidRPr="002E2E91">
          <w:rPr>
            <w:noProof/>
            <w:webHidden/>
            <w:sz w:val="24"/>
          </w:rPr>
          <w:tab/>
        </w:r>
        <w:r w:rsidR="006A2B81" w:rsidRPr="002E2E91">
          <w:rPr>
            <w:noProof/>
            <w:webHidden/>
            <w:sz w:val="24"/>
          </w:rPr>
          <w:fldChar w:fldCharType="begin"/>
        </w:r>
        <w:r w:rsidR="002E2E91" w:rsidRPr="002E2E91">
          <w:rPr>
            <w:noProof/>
            <w:webHidden/>
            <w:sz w:val="24"/>
          </w:rPr>
          <w:instrText xml:space="preserve"> PAGEREF _Toc511810568 \h </w:instrText>
        </w:r>
        <w:r w:rsidR="006A2B81" w:rsidRPr="002E2E91">
          <w:rPr>
            <w:noProof/>
            <w:webHidden/>
            <w:sz w:val="24"/>
          </w:rPr>
        </w:r>
        <w:r w:rsidR="006A2B81" w:rsidRPr="002E2E91">
          <w:rPr>
            <w:noProof/>
            <w:webHidden/>
            <w:sz w:val="24"/>
          </w:rPr>
          <w:fldChar w:fldCharType="separate"/>
        </w:r>
        <w:r w:rsidR="008446FF">
          <w:rPr>
            <w:noProof/>
            <w:webHidden/>
            <w:sz w:val="24"/>
          </w:rPr>
          <w:t>29</w:t>
        </w:r>
        <w:r w:rsidR="006A2B81" w:rsidRPr="002E2E91">
          <w:rPr>
            <w:noProof/>
            <w:webHidden/>
            <w:sz w:val="24"/>
          </w:rPr>
          <w:fldChar w:fldCharType="end"/>
        </w:r>
      </w:hyperlink>
    </w:p>
    <w:p w:rsidR="002E2E91" w:rsidRPr="00B05D2D" w:rsidRDefault="005A1EC7">
      <w:pPr>
        <w:pStyle w:val="11"/>
        <w:rPr>
          <w:rFonts w:ascii="Calibri" w:hAnsi="Calibri"/>
          <w:b w:val="0"/>
          <w:caps w:val="0"/>
          <w:noProof/>
          <w:sz w:val="28"/>
          <w:szCs w:val="22"/>
        </w:rPr>
      </w:pPr>
      <w:hyperlink w:anchor="_Toc511810569" w:history="1">
        <w:r w:rsidR="002E2E91" w:rsidRPr="002E2E91">
          <w:rPr>
            <w:rStyle w:val="a4"/>
            <w:rFonts w:hint="eastAsia"/>
            <w:noProof/>
            <w:sz w:val="24"/>
          </w:rPr>
          <w:t>十五、禁止行为</w:t>
        </w:r>
        <w:r w:rsidR="002E2E91" w:rsidRPr="002E2E91">
          <w:rPr>
            <w:noProof/>
            <w:webHidden/>
            <w:sz w:val="24"/>
          </w:rPr>
          <w:tab/>
        </w:r>
        <w:r w:rsidR="006A2B81" w:rsidRPr="002E2E91">
          <w:rPr>
            <w:noProof/>
            <w:webHidden/>
            <w:sz w:val="24"/>
          </w:rPr>
          <w:fldChar w:fldCharType="begin"/>
        </w:r>
        <w:r w:rsidR="002E2E91" w:rsidRPr="002E2E91">
          <w:rPr>
            <w:noProof/>
            <w:webHidden/>
            <w:sz w:val="24"/>
          </w:rPr>
          <w:instrText xml:space="preserve"> PAGEREF _Toc511810569 \h </w:instrText>
        </w:r>
        <w:r w:rsidR="006A2B81" w:rsidRPr="002E2E91">
          <w:rPr>
            <w:noProof/>
            <w:webHidden/>
            <w:sz w:val="24"/>
          </w:rPr>
        </w:r>
        <w:r w:rsidR="006A2B81" w:rsidRPr="002E2E91">
          <w:rPr>
            <w:noProof/>
            <w:webHidden/>
            <w:sz w:val="24"/>
          </w:rPr>
          <w:fldChar w:fldCharType="separate"/>
        </w:r>
        <w:r w:rsidR="008446FF">
          <w:rPr>
            <w:noProof/>
            <w:webHidden/>
            <w:sz w:val="24"/>
          </w:rPr>
          <w:t>31</w:t>
        </w:r>
        <w:r w:rsidR="006A2B81" w:rsidRPr="002E2E91">
          <w:rPr>
            <w:noProof/>
            <w:webHidden/>
            <w:sz w:val="24"/>
          </w:rPr>
          <w:fldChar w:fldCharType="end"/>
        </w:r>
      </w:hyperlink>
    </w:p>
    <w:p w:rsidR="002E2E91" w:rsidRPr="00B05D2D" w:rsidRDefault="005A1EC7">
      <w:pPr>
        <w:pStyle w:val="11"/>
        <w:rPr>
          <w:rFonts w:ascii="Calibri" w:hAnsi="Calibri"/>
          <w:b w:val="0"/>
          <w:caps w:val="0"/>
          <w:noProof/>
          <w:sz w:val="28"/>
          <w:szCs w:val="22"/>
        </w:rPr>
      </w:pPr>
      <w:hyperlink w:anchor="_Toc511810570" w:history="1">
        <w:r w:rsidR="002E2E91" w:rsidRPr="002E2E91">
          <w:rPr>
            <w:rStyle w:val="a4"/>
            <w:rFonts w:hint="eastAsia"/>
            <w:noProof/>
            <w:sz w:val="24"/>
          </w:rPr>
          <w:t>十六、基金托管协议的变更、终止与基金财产的清算</w:t>
        </w:r>
        <w:r w:rsidR="002E2E91" w:rsidRPr="002E2E91">
          <w:rPr>
            <w:noProof/>
            <w:webHidden/>
            <w:sz w:val="24"/>
          </w:rPr>
          <w:tab/>
        </w:r>
        <w:r w:rsidR="006A2B81" w:rsidRPr="002E2E91">
          <w:rPr>
            <w:noProof/>
            <w:webHidden/>
            <w:sz w:val="24"/>
          </w:rPr>
          <w:fldChar w:fldCharType="begin"/>
        </w:r>
        <w:r w:rsidR="002E2E91" w:rsidRPr="002E2E91">
          <w:rPr>
            <w:noProof/>
            <w:webHidden/>
            <w:sz w:val="24"/>
          </w:rPr>
          <w:instrText xml:space="preserve"> PAGEREF _Toc511810570 \h </w:instrText>
        </w:r>
        <w:r w:rsidR="006A2B81" w:rsidRPr="002E2E91">
          <w:rPr>
            <w:noProof/>
            <w:webHidden/>
            <w:sz w:val="24"/>
          </w:rPr>
        </w:r>
        <w:r w:rsidR="006A2B81" w:rsidRPr="002E2E91">
          <w:rPr>
            <w:noProof/>
            <w:webHidden/>
            <w:sz w:val="24"/>
          </w:rPr>
          <w:fldChar w:fldCharType="separate"/>
        </w:r>
        <w:r w:rsidR="008446FF">
          <w:rPr>
            <w:noProof/>
            <w:webHidden/>
            <w:sz w:val="24"/>
          </w:rPr>
          <w:t>32</w:t>
        </w:r>
        <w:r w:rsidR="006A2B81" w:rsidRPr="002E2E91">
          <w:rPr>
            <w:noProof/>
            <w:webHidden/>
            <w:sz w:val="24"/>
          </w:rPr>
          <w:fldChar w:fldCharType="end"/>
        </w:r>
      </w:hyperlink>
    </w:p>
    <w:p w:rsidR="002E2E91" w:rsidRPr="00B05D2D" w:rsidRDefault="005A1EC7">
      <w:pPr>
        <w:pStyle w:val="11"/>
        <w:rPr>
          <w:rFonts w:ascii="Calibri" w:hAnsi="Calibri"/>
          <w:b w:val="0"/>
          <w:caps w:val="0"/>
          <w:noProof/>
          <w:sz w:val="28"/>
          <w:szCs w:val="22"/>
        </w:rPr>
      </w:pPr>
      <w:hyperlink w:anchor="_Toc511810571" w:history="1">
        <w:r w:rsidR="002E2E91" w:rsidRPr="002E2E91">
          <w:rPr>
            <w:rStyle w:val="a4"/>
            <w:rFonts w:hint="eastAsia"/>
            <w:noProof/>
            <w:sz w:val="24"/>
          </w:rPr>
          <w:t>十七、违约责任</w:t>
        </w:r>
        <w:r w:rsidR="002E2E91" w:rsidRPr="002E2E91">
          <w:rPr>
            <w:noProof/>
            <w:webHidden/>
            <w:sz w:val="24"/>
          </w:rPr>
          <w:tab/>
        </w:r>
        <w:r w:rsidR="006A2B81" w:rsidRPr="002E2E91">
          <w:rPr>
            <w:noProof/>
            <w:webHidden/>
            <w:sz w:val="24"/>
          </w:rPr>
          <w:fldChar w:fldCharType="begin"/>
        </w:r>
        <w:r w:rsidR="002E2E91" w:rsidRPr="002E2E91">
          <w:rPr>
            <w:noProof/>
            <w:webHidden/>
            <w:sz w:val="24"/>
          </w:rPr>
          <w:instrText xml:space="preserve"> PAGEREF _Toc511810571 \h </w:instrText>
        </w:r>
        <w:r w:rsidR="006A2B81" w:rsidRPr="002E2E91">
          <w:rPr>
            <w:noProof/>
            <w:webHidden/>
            <w:sz w:val="24"/>
          </w:rPr>
        </w:r>
        <w:r w:rsidR="006A2B81" w:rsidRPr="002E2E91">
          <w:rPr>
            <w:noProof/>
            <w:webHidden/>
            <w:sz w:val="24"/>
          </w:rPr>
          <w:fldChar w:fldCharType="separate"/>
        </w:r>
        <w:r w:rsidR="008446FF">
          <w:rPr>
            <w:noProof/>
            <w:webHidden/>
            <w:sz w:val="24"/>
          </w:rPr>
          <w:t>33</w:t>
        </w:r>
        <w:r w:rsidR="006A2B81" w:rsidRPr="002E2E91">
          <w:rPr>
            <w:noProof/>
            <w:webHidden/>
            <w:sz w:val="24"/>
          </w:rPr>
          <w:fldChar w:fldCharType="end"/>
        </w:r>
      </w:hyperlink>
    </w:p>
    <w:p w:rsidR="002E2E91" w:rsidRPr="00B05D2D" w:rsidRDefault="005A1EC7">
      <w:pPr>
        <w:pStyle w:val="11"/>
        <w:rPr>
          <w:rFonts w:ascii="Calibri" w:hAnsi="Calibri"/>
          <w:b w:val="0"/>
          <w:caps w:val="0"/>
          <w:noProof/>
          <w:sz w:val="28"/>
          <w:szCs w:val="22"/>
        </w:rPr>
      </w:pPr>
      <w:hyperlink w:anchor="_Toc511810572" w:history="1">
        <w:r w:rsidR="002E2E91" w:rsidRPr="002E2E91">
          <w:rPr>
            <w:rStyle w:val="a4"/>
            <w:rFonts w:hint="eastAsia"/>
            <w:noProof/>
            <w:sz w:val="24"/>
          </w:rPr>
          <w:t>十八、争议解决方式</w:t>
        </w:r>
        <w:r w:rsidR="002E2E91" w:rsidRPr="002E2E91">
          <w:rPr>
            <w:noProof/>
            <w:webHidden/>
            <w:sz w:val="24"/>
          </w:rPr>
          <w:tab/>
        </w:r>
        <w:r w:rsidR="006A2B81" w:rsidRPr="002E2E91">
          <w:rPr>
            <w:noProof/>
            <w:webHidden/>
            <w:sz w:val="24"/>
          </w:rPr>
          <w:fldChar w:fldCharType="begin"/>
        </w:r>
        <w:r w:rsidR="002E2E91" w:rsidRPr="002E2E91">
          <w:rPr>
            <w:noProof/>
            <w:webHidden/>
            <w:sz w:val="24"/>
          </w:rPr>
          <w:instrText xml:space="preserve"> PAGEREF _Toc511810572 \h </w:instrText>
        </w:r>
        <w:r w:rsidR="006A2B81" w:rsidRPr="002E2E91">
          <w:rPr>
            <w:noProof/>
            <w:webHidden/>
            <w:sz w:val="24"/>
          </w:rPr>
        </w:r>
        <w:r w:rsidR="006A2B81" w:rsidRPr="002E2E91">
          <w:rPr>
            <w:noProof/>
            <w:webHidden/>
            <w:sz w:val="24"/>
          </w:rPr>
          <w:fldChar w:fldCharType="separate"/>
        </w:r>
        <w:r w:rsidR="008446FF">
          <w:rPr>
            <w:noProof/>
            <w:webHidden/>
            <w:sz w:val="24"/>
          </w:rPr>
          <w:t>34</w:t>
        </w:r>
        <w:r w:rsidR="006A2B81" w:rsidRPr="002E2E91">
          <w:rPr>
            <w:noProof/>
            <w:webHidden/>
            <w:sz w:val="24"/>
          </w:rPr>
          <w:fldChar w:fldCharType="end"/>
        </w:r>
      </w:hyperlink>
    </w:p>
    <w:p w:rsidR="002E2E91" w:rsidRPr="00B05D2D" w:rsidRDefault="005A1EC7">
      <w:pPr>
        <w:pStyle w:val="11"/>
        <w:rPr>
          <w:rFonts w:ascii="Calibri" w:hAnsi="Calibri"/>
          <w:b w:val="0"/>
          <w:caps w:val="0"/>
          <w:noProof/>
          <w:sz w:val="28"/>
          <w:szCs w:val="22"/>
        </w:rPr>
      </w:pPr>
      <w:hyperlink w:anchor="_Toc511810573" w:history="1">
        <w:r w:rsidR="002E2E91" w:rsidRPr="002E2E91">
          <w:rPr>
            <w:rStyle w:val="a4"/>
            <w:rFonts w:hint="eastAsia"/>
            <w:noProof/>
            <w:sz w:val="24"/>
          </w:rPr>
          <w:t>十九、基金托管协议的效力</w:t>
        </w:r>
        <w:r w:rsidR="002E2E91" w:rsidRPr="002E2E91">
          <w:rPr>
            <w:noProof/>
            <w:webHidden/>
            <w:sz w:val="24"/>
          </w:rPr>
          <w:tab/>
        </w:r>
        <w:r w:rsidR="006A2B81" w:rsidRPr="002E2E91">
          <w:rPr>
            <w:noProof/>
            <w:webHidden/>
            <w:sz w:val="24"/>
          </w:rPr>
          <w:fldChar w:fldCharType="begin"/>
        </w:r>
        <w:r w:rsidR="002E2E91" w:rsidRPr="002E2E91">
          <w:rPr>
            <w:noProof/>
            <w:webHidden/>
            <w:sz w:val="24"/>
          </w:rPr>
          <w:instrText xml:space="preserve"> PAGEREF _Toc511810573 \h </w:instrText>
        </w:r>
        <w:r w:rsidR="006A2B81" w:rsidRPr="002E2E91">
          <w:rPr>
            <w:noProof/>
            <w:webHidden/>
            <w:sz w:val="24"/>
          </w:rPr>
        </w:r>
        <w:r w:rsidR="006A2B81" w:rsidRPr="002E2E91">
          <w:rPr>
            <w:noProof/>
            <w:webHidden/>
            <w:sz w:val="24"/>
          </w:rPr>
          <w:fldChar w:fldCharType="separate"/>
        </w:r>
        <w:r w:rsidR="008446FF">
          <w:rPr>
            <w:noProof/>
            <w:webHidden/>
            <w:sz w:val="24"/>
          </w:rPr>
          <w:t>35</w:t>
        </w:r>
        <w:r w:rsidR="006A2B81" w:rsidRPr="002E2E91">
          <w:rPr>
            <w:noProof/>
            <w:webHidden/>
            <w:sz w:val="24"/>
          </w:rPr>
          <w:fldChar w:fldCharType="end"/>
        </w:r>
      </w:hyperlink>
    </w:p>
    <w:p w:rsidR="002E2E91" w:rsidRPr="00B05D2D" w:rsidRDefault="005A1EC7">
      <w:pPr>
        <w:pStyle w:val="11"/>
        <w:rPr>
          <w:rFonts w:ascii="Calibri" w:hAnsi="Calibri"/>
          <w:b w:val="0"/>
          <w:caps w:val="0"/>
          <w:noProof/>
          <w:sz w:val="21"/>
          <w:szCs w:val="22"/>
        </w:rPr>
      </w:pPr>
      <w:hyperlink w:anchor="_Toc511810574" w:history="1">
        <w:r w:rsidR="002E2E91" w:rsidRPr="002E2E91">
          <w:rPr>
            <w:rStyle w:val="a4"/>
            <w:rFonts w:hint="eastAsia"/>
            <w:noProof/>
            <w:sz w:val="24"/>
          </w:rPr>
          <w:t>二十、其他事项</w:t>
        </w:r>
        <w:r w:rsidR="002E2E91" w:rsidRPr="002E2E91">
          <w:rPr>
            <w:noProof/>
            <w:webHidden/>
            <w:sz w:val="24"/>
          </w:rPr>
          <w:tab/>
        </w:r>
        <w:r w:rsidR="006A2B81" w:rsidRPr="002E2E91">
          <w:rPr>
            <w:noProof/>
            <w:webHidden/>
            <w:sz w:val="24"/>
          </w:rPr>
          <w:fldChar w:fldCharType="begin"/>
        </w:r>
        <w:r w:rsidR="002E2E91" w:rsidRPr="002E2E91">
          <w:rPr>
            <w:noProof/>
            <w:webHidden/>
            <w:sz w:val="24"/>
          </w:rPr>
          <w:instrText xml:space="preserve"> PAGEREF _Toc511810574 \h </w:instrText>
        </w:r>
        <w:r w:rsidR="006A2B81" w:rsidRPr="002E2E91">
          <w:rPr>
            <w:noProof/>
            <w:webHidden/>
            <w:sz w:val="24"/>
          </w:rPr>
        </w:r>
        <w:r w:rsidR="006A2B81" w:rsidRPr="002E2E91">
          <w:rPr>
            <w:noProof/>
            <w:webHidden/>
            <w:sz w:val="24"/>
          </w:rPr>
          <w:fldChar w:fldCharType="separate"/>
        </w:r>
        <w:r w:rsidR="008446FF">
          <w:rPr>
            <w:noProof/>
            <w:webHidden/>
            <w:sz w:val="24"/>
          </w:rPr>
          <w:t>35</w:t>
        </w:r>
        <w:r w:rsidR="006A2B81" w:rsidRPr="002E2E91">
          <w:rPr>
            <w:noProof/>
            <w:webHidden/>
            <w:sz w:val="24"/>
          </w:rPr>
          <w:fldChar w:fldCharType="end"/>
        </w:r>
      </w:hyperlink>
    </w:p>
    <w:p w:rsidR="00E837EB" w:rsidRPr="00C73FC8" w:rsidRDefault="006A2B81" w:rsidP="002240C3">
      <w:pPr>
        <w:widowControl/>
        <w:adjustRightInd w:val="0"/>
        <w:snapToGrid w:val="0"/>
        <w:spacing w:line="360" w:lineRule="auto"/>
        <w:ind w:firstLineChars="200" w:firstLine="480"/>
        <w:rPr>
          <w:bCs/>
          <w:sz w:val="24"/>
        </w:rPr>
      </w:pPr>
      <w:r w:rsidRPr="00C73FC8">
        <w:rPr>
          <w:bCs/>
          <w:sz w:val="24"/>
        </w:rPr>
        <w:fldChar w:fldCharType="end"/>
      </w:r>
      <w:bookmarkStart w:id="6" w:name="_Toc125892432"/>
      <w:bookmarkStart w:id="7" w:name="_Toc523829992"/>
      <w:bookmarkStart w:id="8" w:name="_Toc22454432"/>
    </w:p>
    <w:p w:rsidR="000E194B" w:rsidRDefault="000E194B" w:rsidP="002240C3">
      <w:pPr>
        <w:widowControl/>
        <w:adjustRightInd w:val="0"/>
        <w:snapToGrid w:val="0"/>
        <w:spacing w:line="360" w:lineRule="auto"/>
        <w:ind w:firstLineChars="200" w:firstLine="480"/>
        <w:rPr>
          <w:bCs/>
          <w:sz w:val="24"/>
        </w:rPr>
        <w:sectPr w:rsidR="000E194B">
          <w:footerReference w:type="default" r:id="rId14"/>
          <w:footerReference w:type="first" r:id="rId15"/>
          <w:pgSz w:w="11906" w:h="16838"/>
          <w:pgMar w:top="1440" w:right="1797" w:bottom="1440" w:left="1797" w:header="851" w:footer="992" w:gutter="0"/>
          <w:pgNumType w:start="1"/>
          <w:cols w:space="720"/>
          <w:titlePg/>
          <w:docGrid w:type="linesAndChars" w:linePitch="312"/>
        </w:sectPr>
      </w:pPr>
    </w:p>
    <w:p w:rsidR="00E837EB" w:rsidRPr="00C73FC8" w:rsidRDefault="00E837EB" w:rsidP="002240C3">
      <w:pPr>
        <w:widowControl/>
        <w:adjustRightInd w:val="0"/>
        <w:snapToGrid w:val="0"/>
        <w:spacing w:line="360" w:lineRule="auto"/>
        <w:ind w:firstLineChars="200" w:firstLine="480"/>
        <w:rPr>
          <w:bCs/>
          <w:sz w:val="24"/>
        </w:rPr>
      </w:pPr>
    </w:p>
    <w:p w:rsidR="002240C3" w:rsidRPr="00C73FC8" w:rsidRDefault="002240C3" w:rsidP="002240C3">
      <w:pPr>
        <w:widowControl/>
        <w:adjustRightInd w:val="0"/>
        <w:snapToGrid w:val="0"/>
        <w:spacing w:line="360" w:lineRule="auto"/>
        <w:ind w:firstLineChars="200" w:firstLine="480"/>
        <w:rPr>
          <w:rFonts w:ascii="宋体" w:hAnsi="宋体" w:cs="Arial"/>
          <w:kern w:val="0"/>
          <w:sz w:val="24"/>
        </w:rPr>
      </w:pPr>
      <w:r w:rsidRPr="00C73FC8">
        <w:rPr>
          <w:rFonts w:ascii="宋体" w:hAnsi="宋体" w:cs="Arial" w:hint="eastAsia"/>
          <w:kern w:val="0"/>
          <w:sz w:val="24"/>
        </w:rPr>
        <w:t>鉴于</w:t>
      </w:r>
      <w:r w:rsidR="000D6859" w:rsidRPr="00A71BFF">
        <w:rPr>
          <w:rFonts w:ascii="宋体" w:hAnsi="宋体" w:hint="eastAsia"/>
          <w:kern w:val="0"/>
          <w:sz w:val="24"/>
        </w:rPr>
        <w:t>华商</w:t>
      </w:r>
      <w:r w:rsidR="000D6859" w:rsidRPr="00B626DB">
        <w:rPr>
          <w:rFonts w:ascii="宋体" w:hAnsi="宋体" w:hint="eastAsia"/>
          <w:kern w:val="0"/>
          <w:sz w:val="24"/>
        </w:rPr>
        <w:t>基金管理</w:t>
      </w:r>
      <w:r w:rsidR="00C0551F" w:rsidRPr="00C0551F">
        <w:rPr>
          <w:rFonts w:ascii="宋体" w:hAnsi="宋体" w:cs="Arial" w:hint="eastAsia"/>
          <w:kern w:val="0"/>
          <w:sz w:val="24"/>
        </w:rPr>
        <w:t>有限公司</w:t>
      </w:r>
      <w:r w:rsidRPr="00C73FC8">
        <w:rPr>
          <w:rFonts w:ascii="宋体" w:hAnsi="宋体" w:cs="Arial" w:hint="eastAsia"/>
          <w:kern w:val="0"/>
          <w:sz w:val="24"/>
        </w:rPr>
        <w:t>系一家依照中国法律合法成立并有效存续的有限责任公司，按照相关法律法规的规定具备担任基金管理人的资格和能力，拟募集发行</w:t>
      </w:r>
      <w:r w:rsidR="000919DB">
        <w:rPr>
          <w:rFonts w:ascii="宋体" w:hAnsi="宋体" w:cs="Arial" w:hint="eastAsia"/>
          <w:kern w:val="0"/>
          <w:sz w:val="24"/>
        </w:rPr>
        <w:t>华商鸿益一年定期开放</w:t>
      </w:r>
      <w:r w:rsidR="00C0551F" w:rsidRPr="00C0551F">
        <w:rPr>
          <w:rFonts w:ascii="宋体" w:hAnsi="宋体" w:cs="Arial" w:hint="eastAsia"/>
          <w:kern w:val="0"/>
          <w:sz w:val="24"/>
        </w:rPr>
        <w:t>债券型发起式证券投资基金</w:t>
      </w:r>
      <w:r w:rsidRPr="00C73FC8">
        <w:rPr>
          <w:rFonts w:ascii="宋体" w:hAnsi="宋体" w:cs="Arial" w:hint="eastAsia"/>
          <w:kern w:val="0"/>
          <w:sz w:val="24"/>
        </w:rPr>
        <w:t>；</w:t>
      </w:r>
    </w:p>
    <w:p w:rsidR="002240C3" w:rsidRPr="00C73FC8" w:rsidRDefault="002240C3" w:rsidP="002240C3">
      <w:pPr>
        <w:widowControl/>
        <w:adjustRightInd w:val="0"/>
        <w:snapToGrid w:val="0"/>
        <w:spacing w:line="360" w:lineRule="auto"/>
        <w:ind w:firstLineChars="200" w:firstLine="480"/>
        <w:rPr>
          <w:rFonts w:ascii="宋体" w:hAnsi="宋体" w:cs="Arial"/>
          <w:kern w:val="0"/>
          <w:sz w:val="24"/>
        </w:rPr>
      </w:pPr>
      <w:r w:rsidRPr="00C73FC8">
        <w:rPr>
          <w:rFonts w:ascii="宋体" w:hAnsi="宋体" w:cs="Arial" w:hint="eastAsia"/>
          <w:kern w:val="0"/>
          <w:sz w:val="24"/>
        </w:rPr>
        <w:t>鉴于</w:t>
      </w:r>
      <w:r w:rsidR="00D52ECA" w:rsidRPr="00C73FC8">
        <w:rPr>
          <w:rFonts w:ascii="宋体" w:hAnsi="宋体" w:cs="Arial" w:hint="eastAsia"/>
          <w:kern w:val="0"/>
          <w:sz w:val="24"/>
        </w:rPr>
        <w:t>浙商</w:t>
      </w:r>
      <w:r w:rsidRPr="00C73FC8">
        <w:rPr>
          <w:rFonts w:ascii="宋体" w:hAnsi="宋体" w:cs="Arial" w:hint="eastAsia"/>
          <w:kern w:val="0"/>
          <w:sz w:val="24"/>
        </w:rPr>
        <w:t>银行股份有限公司系一家依照中国法律合法成立并有效存续的银行，按照相关法律法规的规定具备担任基金托管人的资格和能力；</w:t>
      </w:r>
    </w:p>
    <w:p w:rsidR="002240C3" w:rsidRPr="00C73FC8" w:rsidRDefault="002240C3" w:rsidP="002240C3">
      <w:pPr>
        <w:widowControl/>
        <w:adjustRightInd w:val="0"/>
        <w:snapToGrid w:val="0"/>
        <w:spacing w:line="360" w:lineRule="auto"/>
        <w:ind w:firstLineChars="200" w:firstLine="480"/>
        <w:rPr>
          <w:rFonts w:ascii="宋体" w:hAnsi="宋体" w:cs="Arial"/>
          <w:kern w:val="0"/>
          <w:sz w:val="24"/>
        </w:rPr>
      </w:pPr>
      <w:r w:rsidRPr="00C73FC8">
        <w:rPr>
          <w:rFonts w:ascii="宋体" w:hAnsi="宋体" w:cs="Arial" w:hint="eastAsia"/>
          <w:kern w:val="0"/>
          <w:sz w:val="24"/>
        </w:rPr>
        <w:t>鉴于</w:t>
      </w:r>
      <w:r w:rsidR="004012AA" w:rsidRPr="004012AA">
        <w:rPr>
          <w:rFonts w:ascii="宋体" w:hAnsi="宋体" w:cs="Arial" w:hint="eastAsia"/>
          <w:kern w:val="0"/>
          <w:sz w:val="24"/>
        </w:rPr>
        <w:t>华商基金管理</w:t>
      </w:r>
      <w:r w:rsidR="00C0551F" w:rsidRPr="00C0551F">
        <w:rPr>
          <w:rFonts w:ascii="宋体" w:hAnsi="宋体" w:cs="Arial" w:hint="eastAsia"/>
          <w:kern w:val="0"/>
          <w:sz w:val="24"/>
        </w:rPr>
        <w:t>有限公司</w:t>
      </w:r>
      <w:r w:rsidRPr="00C73FC8">
        <w:rPr>
          <w:rFonts w:ascii="宋体" w:hAnsi="宋体" w:cs="Arial" w:hint="eastAsia"/>
          <w:kern w:val="0"/>
          <w:sz w:val="24"/>
        </w:rPr>
        <w:t>拟担任</w:t>
      </w:r>
      <w:r w:rsidR="000919DB">
        <w:rPr>
          <w:rFonts w:ascii="宋体" w:hAnsi="宋体" w:cs="Arial" w:hint="eastAsia"/>
          <w:kern w:val="0"/>
          <w:sz w:val="24"/>
        </w:rPr>
        <w:t>华商鸿益一年定期开放</w:t>
      </w:r>
      <w:r w:rsidR="00C0551F">
        <w:rPr>
          <w:rFonts w:ascii="宋体" w:hAnsi="宋体" w:cs="Arial" w:hint="eastAsia"/>
          <w:kern w:val="0"/>
          <w:sz w:val="24"/>
        </w:rPr>
        <w:t>债券型发起式证券投资基金</w:t>
      </w:r>
      <w:r w:rsidRPr="00C73FC8">
        <w:rPr>
          <w:rFonts w:ascii="宋体" w:hAnsi="宋体" w:cs="Arial" w:hint="eastAsia"/>
          <w:kern w:val="0"/>
          <w:sz w:val="24"/>
        </w:rPr>
        <w:t>的基金管理人，</w:t>
      </w:r>
      <w:r w:rsidR="00D52ECA" w:rsidRPr="00C73FC8">
        <w:rPr>
          <w:rFonts w:ascii="宋体" w:hAnsi="宋体" w:cs="Arial" w:hint="eastAsia"/>
          <w:kern w:val="0"/>
          <w:sz w:val="24"/>
        </w:rPr>
        <w:t>浙商</w:t>
      </w:r>
      <w:r w:rsidRPr="00C73FC8">
        <w:rPr>
          <w:rFonts w:ascii="宋体" w:hAnsi="宋体" w:cs="Arial" w:hint="eastAsia"/>
          <w:kern w:val="0"/>
          <w:sz w:val="24"/>
        </w:rPr>
        <w:t>银行股份有限公司拟担任</w:t>
      </w:r>
      <w:r w:rsidR="000919DB">
        <w:rPr>
          <w:rFonts w:ascii="宋体" w:hAnsi="宋体" w:cs="Arial" w:hint="eastAsia"/>
          <w:kern w:val="0"/>
          <w:sz w:val="24"/>
        </w:rPr>
        <w:t>华商鸿益一年定期开放</w:t>
      </w:r>
      <w:r w:rsidR="00C0551F">
        <w:rPr>
          <w:rFonts w:ascii="宋体" w:hAnsi="宋体" w:cs="Arial" w:hint="eastAsia"/>
          <w:kern w:val="0"/>
          <w:sz w:val="24"/>
        </w:rPr>
        <w:t>债券型发起式证券投资基金</w:t>
      </w:r>
      <w:r w:rsidRPr="00C73FC8">
        <w:rPr>
          <w:rFonts w:ascii="宋体" w:hAnsi="宋体" w:cs="Arial" w:hint="eastAsia"/>
          <w:kern w:val="0"/>
          <w:sz w:val="24"/>
        </w:rPr>
        <w:t>的基金托管人；</w:t>
      </w:r>
    </w:p>
    <w:p w:rsidR="002240C3" w:rsidRPr="00C73FC8" w:rsidRDefault="002240C3" w:rsidP="002240C3">
      <w:pPr>
        <w:widowControl/>
        <w:adjustRightInd w:val="0"/>
        <w:snapToGrid w:val="0"/>
        <w:spacing w:line="360" w:lineRule="auto"/>
        <w:ind w:firstLineChars="200" w:firstLine="480"/>
        <w:rPr>
          <w:rFonts w:ascii="宋体" w:hAnsi="宋体" w:cs="Arial"/>
          <w:kern w:val="0"/>
          <w:sz w:val="24"/>
        </w:rPr>
      </w:pPr>
      <w:r w:rsidRPr="00C73FC8">
        <w:rPr>
          <w:rFonts w:ascii="宋体" w:hAnsi="宋体" w:cs="Arial" w:hint="eastAsia"/>
          <w:kern w:val="0"/>
          <w:sz w:val="24"/>
        </w:rPr>
        <w:t>为明确</w:t>
      </w:r>
      <w:r w:rsidR="000919DB">
        <w:rPr>
          <w:rFonts w:ascii="宋体" w:hAnsi="宋体" w:cs="Arial" w:hint="eastAsia"/>
          <w:kern w:val="0"/>
          <w:sz w:val="24"/>
        </w:rPr>
        <w:t>华商鸿益一年定期开放</w:t>
      </w:r>
      <w:r w:rsidR="00C0551F">
        <w:rPr>
          <w:rFonts w:ascii="宋体" w:hAnsi="宋体" w:cs="Arial" w:hint="eastAsia"/>
          <w:kern w:val="0"/>
          <w:sz w:val="24"/>
        </w:rPr>
        <w:t>债券型发起式证券投资基金</w:t>
      </w:r>
      <w:r w:rsidRPr="00C73FC8">
        <w:rPr>
          <w:rFonts w:ascii="宋体" w:hAnsi="宋体" w:cs="Arial" w:hint="eastAsia"/>
          <w:kern w:val="0"/>
          <w:sz w:val="24"/>
        </w:rPr>
        <w:t>（以下简称“本基金”或“基金”）的基金管理人和基金托管人之间的权利义务关系，特制订本托管协议；</w:t>
      </w:r>
    </w:p>
    <w:p w:rsidR="002240C3" w:rsidRPr="00C73FC8" w:rsidRDefault="002240C3" w:rsidP="002240C3">
      <w:pPr>
        <w:widowControl/>
        <w:adjustRightInd w:val="0"/>
        <w:snapToGrid w:val="0"/>
        <w:spacing w:line="360" w:lineRule="auto"/>
        <w:ind w:firstLineChars="200" w:firstLine="480"/>
        <w:rPr>
          <w:rFonts w:ascii="宋体" w:hAnsi="宋体" w:cs="Arial"/>
          <w:kern w:val="0"/>
          <w:sz w:val="24"/>
        </w:rPr>
      </w:pPr>
      <w:r w:rsidRPr="00C73FC8">
        <w:rPr>
          <w:rFonts w:ascii="宋体" w:hAnsi="宋体" w:cs="Arial" w:hint="eastAsia"/>
          <w:kern w:val="0"/>
          <w:sz w:val="24"/>
        </w:rPr>
        <w:t>除非另有约定，《</w:t>
      </w:r>
      <w:r w:rsidR="000919DB">
        <w:rPr>
          <w:rFonts w:ascii="宋体" w:hAnsi="宋体" w:cs="Arial" w:hint="eastAsia"/>
          <w:kern w:val="0"/>
          <w:sz w:val="24"/>
        </w:rPr>
        <w:t>华商鸿益一年定期开放</w:t>
      </w:r>
      <w:r w:rsidR="00C0551F">
        <w:rPr>
          <w:rFonts w:ascii="宋体" w:hAnsi="宋体" w:cs="Arial" w:hint="eastAsia"/>
          <w:kern w:val="0"/>
          <w:sz w:val="24"/>
        </w:rPr>
        <w:t>债券型发起式证券投资基金</w:t>
      </w:r>
      <w:r w:rsidRPr="00C73FC8">
        <w:rPr>
          <w:rFonts w:ascii="宋体" w:hAnsi="宋体" w:cs="Arial" w:hint="eastAsia"/>
          <w:kern w:val="0"/>
          <w:sz w:val="24"/>
        </w:rPr>
        <w:t>基金合同》</w:t>
      </w:r>
      <w:r w:rsidRPr="00C73FC8">
        <w:rPr>
          <w:rFonts w:ascii="宋体" w:hAnsi="宋体" w:cs="Arial"/>
          <w:kern w:val="0"/>
          <w:sz w:val="24"/>
        </w:rPr>
        <w:t>(以下简称“基金合同”或“《基金合同》”)中定义的术语在用于本托管协议时应具有相同的含义；若有抵触应以基金合同为准，并依其条款解释。</w:t>
      </w:r>
    </w:p>
    <w:p w:rsidR="003739AE" w:rsidRPr="000C30ED" w:rsidRDefault="002E2E91" w:rsidP="000C30ED">
      <w:pPr>
        <w:pStyle w:val="1"/>
        <w:rPr>
          <w:kern w:val="0"/>
          <w:sz w:val="24"/>
        </w:rPr>
      </w:pPr>
      <w:bookmarkStart w:id="9" w:name="_Toc125892437"/>
      <w:bookmarkEnd w:id="6"/>
      <w:r>
        <w:rPr>
          <w:kern w:val="0"/>
          <w:sz w:val="24"/>
        </w:rPr>
        <w:br w:type="page"/>
      </w:r>
      <w:bookmarkStart w:id="10" w:name="_Toc511810555"/>
      <w:r w:rsidR="003739AE" w:rsidRPr="00C73FC8">
        <w:lastRenderedPageBreak/>
        <w:t>一、基金托管协议当事人</w:t>
      </w:r>
      <w:bookmarkEnd w:id="7"/>
      <w:bookmarkEnd w:id="8"/>
      <w:bookmarkEnd w:id="9"/>
      <w:bookmarkEnd w:id="10"/>
    </w:p>
    <w:p w:rsidR="003739AE" w:rsidRPr="00C73FC8" w:rsidRDefault="003739AE" w:rsidP="000677C5">
      <w:pPr>
        <w:tabs>
          <w:tab w:val="left" w:pos="3780"/>
        </w:tabs>
        <w:autoSpaceDE w:val="0"/>
        <w:autoSpaceDN w:val="0"/>
        <w:spacing w:beforeLines="50" w:before="156" w:afterLines="50" w:after="156" w:line="360" w:lineRule="auto"/>
        <w:textAlignment w:val="bottom"/>
        <w:outlineLvl w:val="0"/>
        <w:rPr>
          <w:b/>
          <w:bCs/>
          <w:sz w:val="24"/>
        </w:rPr>
      </w:pPr>
      <w:bookmarkStart w:id="11" w:name="_Toc22454433"/>
      <w:bookmarkStart w:id="12" w:name="_Toc77662992"/>
      <w:r w:rsidRPr="00C73FC8">
        <w:rPr>
          <w:b/>
          <w:bCs/>
          <w:sz w:val="24"/>
        </w:rPr>
        <w:t>（一）基金管理人</w:t>
      </w:r>
      <w:bookmarkEnd w:id="11"/>
      <w:bookmarkEnd w:id="12"/>
    </w:p>
    <w:p w:rsidR="003739AE" w:rsidRPr="00C73FC8" w:rsidRDefault="003739AE">
      <w:pPr>
        <w:spacing w:line="360" w:lineRule="auto"/>
        <w:ind w:firstLineChars="200" w:firstLine="480"/>
        <w:rPr>
          <w:kern w:val="0"/>
          <w:sz w:val="24"/>
        </w:rPr>
      </w:pPr>
      <w:r w:rsidRPr="00C73FC8">
        <w:rPr>
          <w:kern w:val="0"/>
          <w:sz w:val="24"/>
        </w:rPr>
        <w:t>名称：</w:t>
      </w:r>
      <w:r w:rsidR="00217C97" w:rsidRPr="00217C97">
        <w:rPr>
          <w:rFonts w:hint="eastAsia"/>
          <w:kern w:val="0"/>
          <w:sz w:val="24"/>
        </w:rPr>
        <w:t>华商基金管理</w:t>
      </w:r>
      <w:r w:rsidR="00C0551F" w:rsidRPr="00C0551F">
        <w:rPr>
          <w:rFonts w:hint="eastAsia"/>
          <w:kern w:val="0"/>
          <w:sz w:val="24"/>
        </w:rPr>
        <w:t>有限公司</w:t>
      </w:r>
    </w:p>
    <w:p w:rsidR="003739AE" w:rsidRPr="00C73FC8" w:rsidRDefault="003739AE">
      <w:pPr>
        <w:spacing w:line="360" w:lineRule="auto"/>
        <w:ind w:firstLineChars="200" w:firstLine="480"/>
        <w:rPr>
          <w:kern w:val="0"/>
          <w:sz w:val="24"/>
        </w:rPr>
      </w:pPr>
      <w:r w:rsidRPr="00C73FC8">
        <w:rPr>
          <w:kern w:val="0"/>
          <w:sz w:val="24"/>
        </w:rPr>
        <w:t>住所：</w:t>
      </w:r>
      <w:r w:rsidR="00217C97" w:rsidRPr="00217C97">
        <w:rPr>
          <w:rFonts w:hint="eastAsia"/>
          <w:kern w:val="0"/>
          <w:sz w:val="24"/>
        </w:rPr>
        <w:t>北京市西城区平安里西大街</w:t>
      </w:r>
      <w:r w:rsidR="00217C97" w:rsidRPr="00217C97">
        <w:rPr>
          <w:rFonts w:hint="eastAsia"/>
          <w:kern w:val="0"/>
          <w:sz w:val="24"/>
        </w:rPr>
        <w:t>28</w:t>
      </w:r>
      <w:r w:rsidR="00217C97" w:rsidRPr="00217C97">
        <w:rPr>
          <w:rFonts w:hint="eastAsia"/>
          <w:kern w:val="0"/>
          <w:sz w:val="24"/>
        </w:rPr>
        <w:t>号</w:t>
      </w:r>
      <w:r w:rsidR="0037249C">
        <w:rPr>
          <w:rFonts w:hint="eastAsia"/>
          <w:kern w:val="0"/>
          <w:sz w:val="24"/>
        </w:rPr>
        <w:t>楼</w:t>
      </w:r>
      <w:r w:rsidR="00217C97" w:rsidRPr="00217C97">
        <w:rPr>
          <w:rFonts w:hint="eastAsia"/>
          <w:kern w:val="0"/>
          <w:sz w:val="24"/>
        </w:rPr>
        <w:t>19</w:t>
      </w:r>
      <w:r w:rsidR="00217C97" w:rsidRPr="00217C97">
        <w:rPr>
          <w:rFonts w:hint="eastAsia"/>
          <w:kern w:val="0"/>
          <w:sz w:val="24"/>
        </w:rPr>
        <w:t>层</w:t>
      </w:r>
    </w:p>
    <w:p w:rsidR="003739AE" w:rsidRPr="00C73FC8" w:rsidRDefault="003739AE">
      <w:pPr>
        <w:spacing w:line="360" w:lineRule="auto"/>
        <w:ind w:firstLineChars="200" w:firstLine="480"/>
        <w:rPr>
          <w:kern w:val="0"/>
          <w:sz w:val="24"/>
        </w:rPr>
      </w:pPr>
      <w:r w:rsidRPr="00C73FC8">
        <w:rPr>
          <w:kern w:val="0"/>
          <w:sz w:val="24"/>
        </w:rPr>
        <w:t>办公地址：</w:t>
      </w:r>
      <w:r w:rsidR="00217C97" w:rsidRPr="00217C97">
        <w:rPr>
          <w:rFonts w:hint="eastAsia"/>
          <w:kern w:val="0"/>
          <w:sz w:val="24"/>
        </w:rPr>
        <w:t>北京市西城区平安里西大街</w:t>
      </w:r>
      <w:r w:rsidR="00217C97" w:rsidRPr="00217C97">
        <w:rPr>
          <w:rFonts w:hint="eastAsia"/>
          <w:kern w:val="0"/>
          <w:sz w:val="24"/>
        </w:rPr>
        <w:t>28</w:t>
      </w:r>
      <w:r w:rsidR="00217C97" w:rsidRPr="00217C97">
        <w:rPr>
          <w:rFonts w:hint="eastAsia"/>
          <w:kern w:val="0"/>
          <w:sz w:val="24"/>
        </w:rPr>
        <w:t>号</w:t>
      </w:r>
      <w:r w:rsidR="0037249C">
        <w:rPr>
          <w:rFonts w:hint="eastAsia"/>
          <w:kern w:val="0"/>
          <w:sz w:val="24"/>
        </w:rPr>
        <w:t>楼</w:t>
      </w:r>
      <w:r w:rsidR="00217C97" w:rsidRPr="00217C97">
        <w:rPr>
          <w:rFonts w:hint="eastAsia"/>
          <w:kern w:val="0"/>
          <w:sz w:val="24"/>
        </w:rPr>
        <w:t>19</w:t>
      </w:r>
      <w:r w:rsidR="00217C97" w:rsidRPr="00217C97">
        <w:rPr>
          <w:rFonts w:hint="eastAsia"/>
          <w:kern w:val="0"/>
          <w:sz w:val="24"/>
        </w:rPr>
        <w:t>层</w:t>
      </w:r>
    </w:p>
    <w:p w:rsidR="003739AE" w:rsidRPr="00C73FC8" w:rsidRDefault="003739AE">
      <w:pPr>
        <w:spacing w:line="360" w:lineRule="auto"/>
        <w:ind w:firstLineChars="200" w:firstLine="480"/>
        <w:rPr>
          <w:kern w:val="0"/>
          <w:sz w:val="24"/>
        </w:rPr>
      </w:pPr>
      <w:r w:rsidRPr="00C73FC8">
        <w:rPr>
          <w:kern w:val="0"/>
          <w:sz w:val="24"/>
        </w:rPr>
        <w:t>法定代表人：</w:t>
      </w:r>
      <w:r w:rsidR="0037249C">
        <w:rPr>
          <w:rFonts w:hint="eastAsia"/>
          <w:kern w:val="0"/>
          <w:sz w:val="24"/>
        </w:rPr>
        <w:t>陈牧原</w:t>
      </w:r>
    </w:p>
    <w:p w:rsidR="003739AE" w:rsidRPr="00C73FC8" w:rsidRDefault="003739AE">
      <w:pPr>
        <w:spacing w:line="360" w:lineRule="auto"/>
        <w:ind w:firstLineChars="200" w:firstLine="480"/>
        <w:rPr>
          <w:kern w:val="0"/>
          <w:sz w:val="24"/>
        </w:rPr>
      </w:pPr>
      <w:r w:rsidRPr="00C73FC8">
        <w:rPr>
          <w:kern w:val="0"/>
          <w:sz w:val="24"/>
        </w:rPr>
        <w:t>成立时间：</w:t>
      </w:r>
      <w:r w:rsidR="00681E8F" w:rsidRPr="00C73FC8">
        <w:rPr>
          <w:kern w:val="0"/>
          <w:sz w:val="24"/>
        </w:rPr>
        <w:t xml:space="preserve"> </w:t>
      </w:r>
      <w:r w:rsidR="00217C97" w:rsidRPr="00217C97">
        <w:rPr>
          <w:rFonts w:hint="eastAsia"/>
          <w:kern w:val="0"/>
          <w:sz w:val="24"/>
        </w:rPr>
        <w:t>2005</w:t>
      </w:r>
      <w:r w:rsidR="00217C97" w:rsidRPr="00217C97">
        <w:rPr>
          <w:rFonts w:hint="eastAsia"/>
          <w:kern w:val="0"/>
          <w:sz w:val="24"/>
        </w:rPr>
        <w:t>年</w:t>
      </w:r>
      <w:r w:rsidR="00217C97" w:rsidRPr="00217C97">
        <w:rPr>
          <w:rFonts w:hint="eastAsia"/>
          <w:kern w:val="0"/>
          <w:sz w:val="24"/>
        </w:rPr>
        <w:t>12</w:t>
      </w:r>
      <w:r w:rsidR="00217C97" w:rsidRPr="00217C97">
        <w:rPr>
          <w:rFonts w:hint="eastAsia"/>
          <w:kern w:val="0"/>
          <w:sz w:val="24"/>
        </w:rPr>
        <w:t>月</w:t>
      </w:r>
      <w:r w:rsidR="00217C97" w:rsidRPr="00217C97">
        <w:rPr>
          <w:rFonts w:hint="eastAsia"/>
          <w:kern w:val="0"/>
          <w:sz w:val="24"/>
        </w:rPr>
        <w:t>20</w:t>
      </w:r>
      <w:r w:rsidR="00217C97" w:rsidRPr="00217C97">
        <w:rPr>
          <w:rFonts w:hint="eastAsia"/>
          <w:kern w:val="0"/>
          <w:sz w:val="24"/>
        </w:rPr>
        <w:t>日</w:t>
      </w:r>
    </w:p>
    <w:p w:rsidR="003739AE" w:rsidRPr="00C73FC8" w:rsidRDefault="003739AE" w:rsidP="00C0551F">
      <w:pPr>
        <w:spacing w:line="360" w:lineRule="auto"/>
        <w:ind w:firstLineChars="200" w:firstLine="480"/>
        <w:rPr>
          <w:kern w:val="0"/>
          <w:sz w:val="24"/>
        </w:rPr>
      </w:pPr>
      <w:r w:rsidRPr="00C73FC8">
        <w:rPr>
          <w:kern w:val="0"/>
          <w:sz w:val="24"/>
        </w:rPr>
        <w:t>批准设立机关</w:t>
      </w:r>
      <w:r w:rsidR="00C0551F">
        <w:rPr>
          <w:kern w:val="0"/>
          <w:sz w:val="24"/>
        </w:rPr>
        <w:t>及批准设立文号</w:t>
      </w:r>
      <w:r w:rsidRPr="00C73FC8">
        <w:rPr>
          <w:kern w:val="0"/>
          <w:sz w:val="24"/>
        </w:rPr>
        <w:t>：</w:t>
      </w:r>
      <w:r w:rsidR="00217C97" w:rsidRPr="00217C97">
        <w:rPr>
          <w:rFonts w:hint="eastAsia"/>
          <w:kern w:val="0"/>
          <w:sz w:val="24"/>
        </w:rPr>
        <w:t>中国证监会证监基金字【</w:t>
      </w:r>
      <w:r w:rsidR="00217C97" w:rsidRPr="00217C97">
        <w:rPr>
          <w:rFonts w:hint="eastAsia"/>
          <w:kern w:val="0"/>
          <w:sz w:val="24"/>
        </w:rPr>
        <w:t>2005</w:t>
      </w:r>
      <w:r w:rsidR="00217C97" w:rsidRPr="00217C97">
        <w:rPr>
          <w:rFonts w:hint="eastAsia"/>
          <w:kern w:val="0"/>
          <w:sz w:val="24"/>
        </w:rPr>
        <w:t>】</w:t>
      </w:r>
      <w:r w:rsidR="00217C97" w:rsidRPr="00217C97">
        <w:rPr>
          <w:rFonts w:hint="eastAsia"/>
          <w:kern w:val="0"/>
          <w:sz w:val="24"/>
        </w:rPr>
        <w:t>160</w:t>
      </w:r>
      <w:r w:rsidR="00217C97" w:rsidRPr="00217C97">
        <w:rPr>
          <w:rFonts w:hint="eastAsia"/>
          <w:kern w:val="0"/>
          <w:sz w:val="24"/>
        </w:rPr>
        <w:t>号</w:t>
      </w:r>
    </w:p>
    <w:p w:rsidR="003739AE" w:rsidRPr="00C73FC8" w:rsidRDefault="003739AE" w:rsidP="00E837EB">
      <w:pPr>
        <w:spacing w:line="360" w:lineRule="auto"/>
        <w:ind w:firstLineChars="200" w:firstLine="480"/>
        <w:rPr>
          <w:bCs/>
          <w:w w:val="0"/>
          <w:kern w:val="0"/>
          <w:sz w:val="24"/>
        </w:rPr>
      </w:pPr>
      <w:r w:rsidRPr="00C73FC8">
        <w:rPr>
          <w:bCs/>
          <w:sz w:val="24"/>
          <w:szCs w:val="20"/>
        </w:rPr>
        <w:t>经营</w:t>
      </w:r>
      <w:r w:rsidRPr="00C73FC8">
        <w:rPr>
          <w:kern w:val="0"/>
          <w:sz w:val="24"/>
        </w:rPr>
        <w:t>范围：</w:t>
      </w:r>
      <w:r w:rsidR="00623D80" w:rsidRPr="00623D80">
        <w:rPr>
          <w:rFonts w:hint="eastAsia"/>
          <w:w w:val="0"/>
          <w:kern w:val="0"/>
          <w:sz w:val="24"/>
        </w:rPr>
        <w:t>基金募集；基金销售；资产管理和中国证监会许可的其他业务</w:t>
      </w:r>
    </w:p>
    <w:p w:rsidR="003739AE" w:rsidRPr="00C73FC8" w:rsidRDefault="003739AE">
      <w:pPr>
        <w:spacing w:line="360" w:lineRule="auto"/>
        <w:ind w:firstLineChars="200" w:firstLine="480"/>
        <w:rPr>
          <w:color w:val="000000"/>
          <w:sz w:val="24"/>
        </w:rPr>
      </w:pPr>
      <w:r w:rsidRPr="00C73FC8">
        <w:rPr>
          <w:kern w:val="0"/>
          <w:sz w:val="24"/>
        </w:rPr>
        <w:t>注册资本：</w:t>
      </w:r>
      <w:r w:rsidR="00217C97" w:rsidRPr="00217C97">
        <w:rPr>
          <w:rFonts w:hint="eastAsia"/>
          <w:color w:val="000000"/>
          <w:sz w:val="24"/>
        </w:rPr>
        <w:t>壹亿元人民币</w:t>
      </w:r>
    </w:p>
    <w:p w:rsidR="003739AE" w:rsidRPr="00C73FC8" w:rsidRDefault="003739AE">
      <w:pPr>
        <w:spacing w:line="360" w:lineRule="auto"/>
        <w:ind w:firstLineChars="200" w:firstLine="480"/>
        <w:rPr>
          <w:kern w:val="0"/>
          <w:sz w:val="24"/>
        </w:rPr>
      </w:pPr>
      <w:r w:rsidRPr="00C73FC8">
        <w:rPr>
          <w:kern w:val="0"/>
          <w:sz w:val="24"/>
        </w:rPr>
        <w:t>组织形式：</w:t>
      </w:r>
      <w:r w:rsidR="00030C60" w:rsidRPr="00217C97">
        <w:rPr>
          <w:rFonts w:hint="eastAsia"/>
          <w:bCs/>
          <w:w w:val="0"/>
          <w:kern w:val="0"/>
          <w:sz w:val="24"/>
        </w:rPr>
        <w:t>有限责任公司</w:t>
      </w:r>
    </w:p>
    <w:p w:rsidR="003739AE" w:rsidRPr="00C73FC8" w:rsidRDefault="003739AE">
      <w:pPr>
        <w:spacing w:line="360" w:lineRule="auto"/>
        <w:ind w:firstLineChars="200" w:firstLine="480"/>
        <w:rPr>
          <w:kern w:val="0"/>
          <w:sz w:val="24"/>
        </w:rPr>
      </w:pPr>
      <w:r w:rsidRPr="00C73FC8">
        <w:rPr>
          <w:kern w:val="0"/>
          <w:sz w:val="24"/>
        </w:rPr>
        <w:t>存续期间：</w:t>
      </w:r>
      <w:bookmarkStart w:id="13" w:name="_Toc22454434"/>
      <w:bookmarkStart w:id="14" w:name="_Toc77662993"/>
      <w:r w:rsidR="00217C97" w:rsidRPr="00217C97">
        <w:rPr>
          <w:rFonts w:hint="eastAsia"/>
          <w:kern w:val="0"/>
          <w:sz w:val="24"/>
        </w:rPr>
        <w:t>持续经营</w:t>
      </w:r>
    </w:p>
    <w:p w:rsidR="003739AE" w:rsidRPr="00C73FC8" w:rsidRDefault="003739AE" w:rsidP="000677C5">
      <w:pPr>
        <w:tabs>
          <w:tab w:val="left" w:pos="3780"/>
        </w:tabs>
        <w:autoSpaceDE w:val="0"/>
        <w:autoSpaceDN w:val="0"/>
        <w:spacing w:beforeLines="50" w:before="156" w:afterLines="50" w:after="156" w:line="360" w:lineRule="auto"/>
        <w:textAlignment w:val="bottom"/>
        <w:outlineLvl w:val="0"/>
        <w:rPr>
          <w:b/>
          <w:bCs/>
          <w:sz w:val="24"/>
        </w:rPr>
      </w:pPr>
      <w:r w:rsidRPr="00C73FC8">
        <w:rPr>
          <w:b/>
          <w:bCs/>
          <w:sz w:val="24"/>
        </w:rPr>
        <w:t>（二）基金托管人</w:t>
      </w:r>
      <w:bookmarkEnd w:id="13"/>
      <w:bookmarkEnd w:id="14"/>
    </w:p>
    <w:p w:rsidR="002240C3" w:rsidRPr="00C73FC8" w:rsidRDefault="002240C3" w:rsidP="002240C3">
      <w:pPr>
        <w:adjustRightInd w:val="0"/>
        <w:snapToGrid w:val="0"/>
        <w:spacing w:line="360" w:lineRule="auto"/>
        <w:ind w:firstLineChars="200" w:firstLine="480"/>
        <w:rPr>
          <w:rFonts w:ascii="宋体" w:hAnsi="宋体" w:cs="Arial"/>
          <w:sz w:val="24"/>
        </w:rPr>
      </w:pPr>
      <w:r w:rsidRPr="00C73FC8">
        <w:rPr>
          <w:rFonts w:ascii="宋体" w:hAnsi="宋体" w:cs="Arial" w:hint="eastAsia"/>
          <w:sz w:val="24"/>
        </w:rPr>
        <w:t>名称：</w:t>
      </w:r>
      <w:r w:rsidR="00D52ECA" w:rsidRPr="00C73FC8">
        <w:rPr>
          <w:rFonts w:ascii="宋体" w:hAnsi="宋体" w:cs="Arial" w:hint="eastAsia"/>
          <w:sz w:val="24"/>
        </w:rPr>
        <w:t>浙商</w:t>
      </w:r>
      <w:r w:rsidRPr="00C73FC8">
        <w:rPr>
          <w:rFonts w:ascii="宋体" w:hAnsi="宋体" w:cs="Arial" w:hint="eastAsia"/>
          <w:sz w:val="24"/>
        </w:rPr>
        <w:t>银行股份有限公司</w:t>
      </w:r>
    </w:p>
    <w:p w:rsidR="000677C5" w:rsidRDefault="000677C5" w:rsidP="000677C5">
      <w:pPr>
        <w:widowControl/>
        <w:shd w:val="clear" w:color="auto" w:fill="FFFFFF"/>
        <w:spacing w:line="360" w:lineRule="auto"/>
        <w:ind w:firstLine="480"/>
        <w:rPr>
          <w:rFonts w:ascii="宋体" w:hAnsi="宋体"/>
          <w:kern w:val="0"/>
          <w:sz w:val="24"/>
        </w:rPr>
      </w:pPr>
      <w:r>
        <w:rPr>
          <w:rFonts w:ascii="宋体" w:hAnsi="宋体" w:hint="eastAsia"/>
          <w:kern w:val="0"/>
          <w:sz w:val="24"/>
        </w:rPr>
        <w:t>注册地址</w:t>
      </w:r>
      <w:r w:rsidRPr="005C7557">
        <w:rPr>
          <w:rFonts w:ascii="宋体" w:hAnsi="宋体" w:hint="eastAsia"/>
          <w:kern w:val="0"/>
          <w:sz w:val="24"/>
        </w:rPr>
        <w:t>：浙江省杭州市萧山区鸿宁路</w:t>
      </w:r>
      <w:r w:rsidRPr="005C7557">
        <w:rPr>
          <w:rFonts w:ascii="Arial Narrow" w:hAnsi="Arial Narrow"/>
          <w:kern w:val="0"/>
          <w:sz w:val="24"/>
        </w:rPr>
        <w:t>1788</w:t>
      </w:r>
      <w:r w:rsidRPr="005C7557">
        <w:rPr>
          <w:rFonts w:ascii="宋体" w:hAnsi="宋体" w:hint="eastAsia"/>
          <w:kern w:val="0"/>
          <w:sz w:val="24"/>
        </w:rPr>
        <w:t>号</w:t>
      </w:r>
    </w:p>
    <w:p w:rsidR="000677C5" w:rsidRPr="005C7557" w:rsidRDefault="000677C5" w:rsidP="000677C5">
      <w:pPr>
        <w:widowControl/>
        <w:shd w:val="clear" w:color="auto" w:fill="FFFFFF"/>
        <w:spacing w:line="360" w:lineRule="auto"/>
        <w:ind w:firstLine="480"/>
        <w:rPr>
          <w:kern w:val="0"/>
          <w:szCs w:val="21"/>
        </w:rPr>
      </w:pPr>
      <w:r>
        <w:rPr>
          <w:rFonts w:ascii="宋体" w:hAnsi="宋体" w:hint="eastAsia"/>
          <w:kern w:val="0"/>
          <w:sz w:val="24"/>
        </w:rPr>
        <w:t>办公地址：浙江省杭州市下城区延安路</w:t>
      </w:r>
      <w:r w:rsidRPr="000677C5">
        <w:rPr>
          <w:kern w:val="0"/>
          <w:sz w:val="24"/>
        </w:rPr>
        <w:t>368</w:t>
      </w:r>
      <w:r>
        <w:rPr>
          <w:rFonts w:ascii="宋体" w:hAnsi="宋体" w:hint="eastAsia"/>
          <w:kern w:val="0"/>
          <w:sz w:val="24"/>
        </w:rPr>
        <w:t>号</w:t>
      </w:r>
    </w:p>
    <w:p w:rsidR="002240C3" w:rsidRPr="00C73FC8" w:rsidRDefault="002240C3" w:rsidP="002240C3">
      <w:pPr>
        <w:adjustRightInd w:val="0"/>
        <w:snapToGrid w:val="0"/>
        <w:spacing w:line="360" w:lineRule="auto"/>
        <w:ind w:firstLineChars="200" w:firstLine="480"/>
        <w:rPr>
          <w:rFonts w:ascii="宋体" w:hAnsi="宋体" w:cs="Arial"/>
          <w:sz w:val="24"/>
        </w:rPr>
      </w:pPr>
      <w:r w:rsidRPr="00C73FC8">
        <w:rPr>
          <w:rFonts w:ascii="宋体" w:hAnsi="宋体" w:cs="Arial" w:hint="eastAsia"/>
          <w:sz w:val="24"/>
        </w:rPr>
        <w:t>邮政编码：</w:t>
      </w:r>
      <w:r w:rsidR="008446FF" w:rsidRPr="000677C5">
        <w:rPr>
          <w:sz w:val="24"/>
        </w:rPr>
        <w:t>310006</w:t>
      </w:r>
    </w:p>
    <w:p w:rsidR="002240C3" w:rsidRPr="00C73FC8" w:rsidRDefault="002240C3" w:rsidP="002240C3">
      <w:pPr>
        <w:adjustRightInd w:val="0"/>
        <w:snapToGrid w:val="0"/>
        <w:spacing w:line="360" w:lineRule="auto"/>
        <w:ind w:firstLineChars="200" w:firstLine="480"/>
        <w:rPr>
          <w:rFonts w:ascii="宋体" w:hAnsi="宋体" w:cs="Arial"/>
          <w:sz w:val="24"/>
        </w:rPr>
      </w:pPr>
      <w:r w:rsidRPr="00C73FC8">
        <w:rPr>
          <w:rFonts w:ascii="宋体" w:hAnsi="宋体" w:cs="Arial" w:hint="eastAsia"/>
          <w:sz w:val="24"/>
        </w:rPr>
        <w:t>法定代表人：</w:t>
      </w:r>
      <w:r w:rsidR="00956307" w:rsidRPr="00C73FC8">
        <w:rPr>
          <w:rFonts w:ascii="宋体" w:hAnsi="宋体" w:cs="Arial" w:hint="eastAsia"/>
          <w:sz w:val="24"/>
        </w:rPr>
        <w:t>沈仁康</w:t>
      </w:r>
    </w:p>
    <w:p w:rsidR="002240C3" w:rsidRPr="00C73FC8" w:rsidRDefault="002240C3" w:rsidP="009A3686">
      <w:pPr>
        <w:adjustRightInd w:val="0"/>
        <w:snapToGrid w:val="0"/>
        <w:spacing w:line="360" w:lineRule="auto"/>
        <w:ind w:firstLineChars="200" w:firstLine="480"/>
        <w:rPr>
          <w:rFonts w:ascii="宋体" w:hAnsi="宋体" w:cs="Arial"/>
          <w:sz w:val="24"/>
        </w:rPr>
      </w:pPr>
      <w:r w:rsidRPr="00C73FC8">
        <w:rPr>
          <w:rFonts w:ascii="宋体" w:hAnsi="宋体" w:cs="Arial" w:hint="eastAsia"/>
          <w:sz w:val="24"/>
        </w:rPr>
        <w:t>成立时间：</w:t>
      </w:r>
      <w:r w:rsidR="00D52ECA" w:rsidRPr="00C73FC8" w:rsidDel="00D52ECA">
        <w:rPr>
          <w:rFonts w:ascii="宋体" w:hAnsi="宋体" w:cs="Arial"/>
          <w:sz w:val="24"/>
        </w:rPr>
        <w:t xml:space="preserve"> </w:t>
      </w:r>
      <w:r w:rsidR="00956307" w:rsidRPr="00C73FC8">
        <w:rPr>
          <w:rFonts w:hint="eastAsia"/>
          <w:bCs/>
          <w:sz w:val="24"/>
        </w:rPr>
        <w:t>1993</w:t>
      </w:r>
      <w:r w:rsidR="00956307" w:rsidRPr="00C73FC8">
        <w:rPr>
          <w:rFonts w:hint="eastAsia"/>
          <w:bCs/>
          <w:sz w:val="24"/>
        </w:rPr>
        <w:t>年</w:t>
      </w:r>
      <w:r w:rsidR="00956307" w:rsidRPr="00C73FC8">
        <w:rPr>
          <w:rFonts w:hint="eastAsia"/>
          <w:bCs/>
          <w:sz w:val="24"/>
        </w:rPr>
        <w:t>4</w:t>
      </w:r>
      <w:r w:rsidR="00956307" w:rsidRPr="00C73FC8">
        <w:rPr>
          <w:rFonts w:hint="eastAsia"/>
          <w:bCs/>
          <w:sz w:val="24"/>
        </w:rPr>
        <w:t>月</w:t>
      </w:r>
      <w:r w:rsidR="00956307" w:rsidRPr="00C73FC8">
        <w:rPr>
          <w:rFonts w:hint="eastAsia"/>
          <w:bCs/>
          <w:sz w:val="24"/>
        </w:rPr>
        <w:t>16</w:t>
      </w:r>
      <w:r w:rsidR="00956307" w:rsidRPr="00C73FC8">
        <w:rPr>
          <w:rFonts w:hint="eastAsia"/>
          <w:bCs/>
          <w:sz w:val="24"/>
        </w:rPr>
        <w:t>日</w:t>
      </w:r>
    </w:p>
    <w:p w:rsidR="002240C3" w:rsidRPr="00C73FC8" w:rsidRDefault="002240C3" w:rsidP="002240C3">
      <w:pPr>
        <w:adjustRightInd w:val="0"/>
        <w:snapToGrid w:val="0"/>
        <w:spacing w:line="360" w:lineRule="auto"/>
        <w:ind w:firstLineChars="200" w:firstLine="480"/>
        <w:rPr>
          <w:rFonts w:ascii="宋体" w:hAnsi="宋体" w:cs="Arial"/>
          <w:sz w:val="24"/>
        </w:rPr>
      </w:pPr>
      <w:r w:rsidRPr="00C73FC8">
        <w:rPr>
          <w:rFonts w:ascii="宋体" w:hAnsi="宋体" w:cs="Arial" w:hint="eastAsia"/>
          <w:sz w:val="24"/>
        </w:rPr>
        <w:t>基金托管业务批准文号：</w:t>
      </w:r>
      <w:r w:rsidR="00956307" w:rsidRPr="00C73FC8">
        <w:rPr>
          <w:rFonts w:hint="eastAsia"/>
          <w:bCs/>
          <w:sz w:val="24"/>
        </w:rPr>
        <w:t>证监许可〔</w:t>
      </w:r>
      <w:r w:rsidR="00956307" w:rsidRPr="00C73FC8">
        <w:rPr>
          <w:rFonts w:hint="eastAsia"/>
          <w:bCs/>
          <w:sz w:val="24"/>
        </w:rPr>
        <w:t>2013</w:t>
      </w:r>
      <w:r w:rsidR="00956307" w:rsidRPr="00C73FC8">
        <w:rPr>
          <w:rFonts w:hint="eastAsia"/>
          <w:bCs/>
          <w:sz w:val="24"/>
        </w:rPr>
        <w:t>〕</w:t>
      </w:r>
      <w:r w:rsidR="00956307" w:rsidRPr="00C73FC8">
        <w:rPr>
          <w:rFonts w:hint="eastAsia"/>
          <w:bCs/>
          <w:sz w:val="24"/>
        </w:rPr>
        <w:t>1519</w:t>
      </w:r>
      <w:r w:rsidR="00956307" w:rsidRPr="00C73FC8">
        <w:rPr>
          <w:rFonts w:hint="eastAsia"/>
          <w:bCs/>
          <w:sz w:val="24"/>
        </w:rPr>
        <w:t>号</w:t>
      </w:r>
    </w:p>
    <w:p w:rsidR="002240C3" w:rsidRPr="00C73FC8" w:rsidRDefault="002240C3" w:rsidP="002240C3">
      <w:pPr>
        <w:adjustRightInd w:val="0"/>
        <w:snapToGrid w:val="0"/>
        <w:spacing w:line="360" w:lineRule="auto"/>
        <w:ind w:firstLineChars="200" w:firstLine="480"/>
        <w:rPr>
          <w:rFonts w:ascii="宋体" w:hAnsi="宋体" w:cs="Arial"/>
          <w:sz w:val="24"/>
        </w:rPr>
      </w:pPr>
      <w:r w:rsidRPr="00C73FC8">
        <w:rPr>
          <w:rFonts w:ascii="宋体" w:hAnsi="宋体" w:cs="Arial" w:hint="eastAsia"/>
          <w:sz w:val="24"/>
        </w:rPr>
        <w:t>组织形式：股份有限公司</w:t>
      </w:r>
    </w:p>
    <w:p w:rsidR="002240C3" w:rsidRPr="00C73FC8" w:rsidRDefault="002240C3" w:rsidP="002240C3">
      <w:pPr>
        <w:adjustRightInd w:val="0"/>
        <w:snapToGrid w:val="0"/>
        <w:spacing w:line="360" w:lineRule="auto"/>
        <w:ind w:firstLineChars="200" w:firstLine="480"/>
        <w:rPr>
          <w:rFonts w:ascii="宋体" w:hAnsi="宋体" w:cs="Arial"/>
          <w:sz w:val="24"/>
        </w:rPr>
      </w:pPr>
      <w:r w:rsidRPr="00C73FC8">
        <w:rPr>
          <w:rFonts w:ascii="宋体" w:hAnsi="宋体" w:cs="Arial" w:hint="eastAsia"/>
          <w:sz w:val="24"/>
        </w:rPr>
        <w:t>注册资本：</w:t>
      </w:r>
      <w:r w:rsidR="0062772D" w:rsidRPr="003F13BE">
        <w:rPr>
          <w:rFonts w:hAnsi="宋体" w:hint="eastAsia"/>
          <w:sz w:val="24"/>
        </w:rPr>
        <w:t>人民币</w:t>
      </w:r>
      <w:r w:rsidR="008446FF" w:rsidRPr="008446FF">
        <w:rPr>
          <w:rFonts w:hAnsi="宋体"/>
          <w:sz w:val="24"/>
        </w:rPr>
        <w:t>18,718,696,778</w:t>
      </w:r>
      <w:r w:rsidR="0062772D" w:rsidRPr="003F13BE">
        <w:rPr>
          <w:rFonts w:hAnsi="宋体" w:hint="eastAsia"/>
          <w:sz w:val="24"/>
        </w:rPr>
        <w:t>元</w:t>
      </w:r>
    </w:p>
    <w:p w:rsidR="002240C3" w:rsidRPr="00C73FC8" w:rsidRDefault="002240C3" w:rsidP="002240C3">
      <w:pPr>
        <w:adjustRightInd w:val="0"/>
        <w:snapToGrid w:val="0"/>
        <w:spacing w:line="360" w:lineRule="auto"/>
        <w:ind w:firstLineChars="200" w:firstLine="480"/>
        <w:rPr>
          <w:rFonts w:ascii="宋体" w:hAnsi="宋体" w:cs="Arial"/>
          <w:sz w:val="24"/>
        </w:rPr>
      </w:pPr>
      <w:r w:rsidRPr="00C73FC8">
        <w:rPr>
          <w:rFonts w:ascii="宋体" w:hAnsi="宋体" w:cs="Arial" w:hint="eastAsia"/>
          <w:sz w:val="24"/>
        </w:rPr>
        <w:t>存续期限：持续经营</w:t>
      </w:r>
    </w:p>
    <w:p w:rsidR="002240C3" w:rsidRPr="00C73FC8" w:rsidRDefault="002240C3" w:rsidP="002240C3">
      <w:pPr>
        <w:tabs>
          <w:tab w:val="left" w:pos="540"/>
        </w:tabs>
        <w:adjustRightInd w:val="0"/>
        <w:snapToGrid w:val="0"/>
        <w:spacing w:line="360" w:lineRule="auto"/>
        <w:ind w:firstLineChars="200" w:firstLine="480"/>
        <w:rPr>
          <w:rFonts w:ascii="宋体" w:hAnsi="宋体" w:cs="Arial"/>
          <w:sz w:val="24"/>
        </w:rPr>
      </w:pPr>
    </w:p>
    <w:p w:rsidR="003739AE" w:rsidRPr="00C73FC8" w:rsidRDefault="003739AE" w:rsidP="00C73FC8">
      <w:pPr>
        <w:tabs>
          <w:tab w:val="left" w:pos="540"/>
        </w:tabs>
        <w:adjustRightInd w:val="0"/>
        <w:snapToGrid w:val="0"/>
        <w:spacing w:line="360" w:lineRule="auto"/>
        <w:ind w:firstLineChars="200" w:firstLine="480"/>
        <w:rPr>
          <w:kern w:val="0"/>
          <w:sz w:val="24"/>
        </w:rPr>
      </w:pPr>
    </w:p>
    <w:p w:rsidR="003739AE" w:rsidRPr="00C73FC8" w:rsidRDefault="003739AE">
      <w:pPr>
        <w:pStyle w:val="1"/>
      </w:pPr>
      <w:bookmarkStart w:id="15" w:name="_Toc466788852"/>
      <w:bookmarkStart w:id="16" w:name="_Toc523829993"/>
      <w:bookmarkStart w:id="17" w:name="_Toc22454435"/>
      <w:bookmarkStart w:id="18" w:name="_Toc125892438"/>
      <w:bookmarkStart w:id="19" w:name="_Toc511810556"/>
      <w:r w:rsidRPr="00C73FC8">
        <w:t>二、基金托管协议的依据、目的和原则</w:t>
      </w:r>
      <w:bookmarkEnd w:id="15"/>
      <w:bookmarkEnd w:id="16"/>
      <w:bookmarkEnd w:id="17"/>
      <w:bookmarkEnd w:id="18"/>
      <w:bookmarkEnd w:id="19"/>
    </w:p>
    <w:p w:rsidR="003739AE" w:rsidRPr="00C73FC8" w:rsidRDefault="003739AE">
      <w:pPr>
        <w:spacing w:line="360" w:lineRule="auto"/>
        <w:ind w:firstLineChars="200" w:firstLine="480"/>
        <w:rPr>
          <w:kern w:val="0"/>
          <w:sz w:val="24"/>
        </w:rPr>
      </w:pPr>
      <w:r w:rsidRPr="00C73FC8">
        <w:rPr>
          <w:kern w:val="0"/>
          <w:sz w:val="24"/>
        </w:rPr>
        <w:t>本协议依据《中华人民共和国证券投资基金法》（以下简称《基金法》）、</w:t>
      </w:r>
      <w:r w:rsidRPr="00C73FC8">
        <w:rPr>
          <w:kern w:val="0"/>
          <w:sz w:val="24"/>
        </w:rPr>
        <w:lastRenderedPageBreak/>
        <w:t>《证券投资基金销售管理办法》（以下简称《销售办法》）、《公开募集证券投资基金运作管理办法》（以下简称《运作办法》）、《</w:t>
      </w:r>
      <w:r w:rsidR="000919DB" w:rsidRPr="000919DB">
        <w:rPr>
          <w:rFonts w:hint="eastAsia"/>
          <w:kern w:val="0"/>
          <w:sz w:val="24"/>
        </w:rPr>
        <w:t>公开募集</w:t>
      </w:r>
      <w:r w:rsidRPr="00C73FC8">
        <w:rPr>
          <w:kern w:val="0"/>
          <w:sz w:val="24"/>
        </w:rPr>
        <w:t>证券投资基金信息披露管理办法》（以下简称《信息披露办法》）、</w:t>
      </w:r>
      <w:r w:rsidR="00E43359" w:rsidRPr="00E43359">
        <w:rPr>
          <w:rFonts w:hint="eastAsia"/>
          <w:kern w:val="0"/>
          <w:sz w:val="24"/>
        </w:rPr>
        <w:t>《公开募集开放式证券投资基金流动性风险管理规定》</w:t>
      </w:r>
      <w:r w:rsidR="00E43359">
        <w:rPr>
          <w:rFonts w:hint="eastAsia"/>
          <w:kern w:val="0"/>
          <w:sz w:val="24"/>
        </w:rPr>
        <w:t>、</w:t>
      </w:r>
      <w:r w:rsidRPr="00C73FC8">
        <w:rPr>
          <w:kern w:val="0"/>
          <w:sz w:val="24"/>
        </w:rPr>
        <w:t>《基金合同》及其他有关规定订立。</w:t>
      </w:r>
    </w:p>
    <w:p w:rsidR="003739AE" w:rsidRPr="00C73FC8" w:rsidRDefault="003739AE">
      <w:pPr>
        <w:spacing w:line="360" w:lineRule="auto"/>
        <w:ind w:firstLineChars="200" w:firstLine="480"/>
        <w:rPr>
          <w:kern w:val="0"/>
          <w:sz w:val="24"/>
        </w:rPr>
      </w:pPr>
      <w:r w:rsidRPr="00C73FC8">
        <w:rPr>
          <w:kern w:val="0"/>
          <w:sz w:val="24"/>
        </w:rPr>
        <w:t>本协议的目的是明确基金管理人和基金托管人之间在基金财产的保管、投资运作、净值计算、收益分配、信息披露及相互监督等有关事宜中的权利、义务及职责，以确保基金财产的安全，保护基金份额持有人的合法权益。</w:t>
      </w:r>
    </w:p>
    <w:p w:rsidR="003739AE" w:rsidRPr="00C73FC8" w:rsidRDefault="003739AE">
      <w:pPr>
        <w:spacing w:line="360" w:lineRule="auto"/>
        <w:ind w:firstLineChars="200" w:firstLine="480"/>
        <w:rPr>
          <w:kern w:val="0"/>
          <w:sz w:val="24"/>
        </w:rPr>
      </w:pPr>
      <w:r w:rsidRPr="00C73FC8">
        <w:rPr>
          <w:kern w:val="0"/>
          <w:sz w:val="24"/>
        </w:rPr>
        <w:t>基金管理人和基金托管人遵循平等自愿、诚实信用、充分保护投资者合法利益的原则，经协商一致，签订本协议。</w:t>
      </w:r>
    </w:p>
    <w:p w:rsidR="003739AE" w:rsidRPr="00C73FC8" w:rsidRDefault="003739AE">
      <w:pPr>
        <w:pStyle w:val="1"/>
        <w:rPr>
          <w:b w:val="0"/>
          <w:bCs w:val="0"/>
        </w:rPr>
      </w:pPr>
      <w:bookmarkStart w:id="20" w:name="_Toc466788853"/>
      <w:bookmarkStart w:id="21" w:name="_Toc523829994"/>
      <w:bookmarkStart w:id="22" w:name="_Toc22454436"/>
      <w:bookmarkStart w:id="23" w:name="_Toc125892439"/>
      <w:bookmarkStart w:id="24" w:name="_Toc511810557"/>
      <w:r w:rsidRPr="00C73FC8">
        <w:t>三、基金托管人对基金管理人</w:t>
      </w:r>
      <w:bookmarkEnd w:id="20"/>
      <w:r w:rsidRPr="00C73FC8">
        <w:t>的业务监督和核查</w:t>
      </w:r>
      <w:bookmarkEnd w:id="21"/>
      <w:bookmarkEnd w:id="22"/>
      <w:bookmarkEnd w:id="23"/>
      <w:bookmarkEnd w:id="24"/>
    </w:p>
    <w:p w:rsidR="003739AE" w:rsidRPr="00C73FC8" w:rsidRDefault="003739AE" w:rsidP="000677C5">
      <w:pPr>
        <w:tabs>
          <w:tab w:val="left" w:pos="3780"/>
        </w:tabs>
        <w:autoSpaceDE w:val="0"/>
        <w:autoSpaceDN w:val="0"/>
        <w:spacing w:beforeLines="50" w:before="156" w:afterLines="50" w:after="156" w:line="360" w:lineRule="auto"/>
        <w:textAlignment w:val="bottom"/>
        <w:outlineLvl w:val="0"/>
        <w:rPr>
          <w:b/>
          <w:bCs/>
          <w:sz w:val="24"/>
        </w:rPr>
      </w:pPr>
      <w:r w:rsidRPr="00C73FC8">
        <w:rPr>
          <w:b/>
          <w:bCs/>
          <w:sz w:val="24"/>
        </w:rPr>
        <w:t>（一）基金托管人对基金管理人的投资行为行使监督权</w:t>
      </w:r>
    </w:p>
    <w:p w:rsidR="003739AE" w:rsidRPr="00C73FC8" w:rsidRDefault="003739AE" w:rsidP="000677C5">
      <w:pPr>
        <w:tabs>
          <w:tab w:val="left" w:pos="3780"/>
        </w:tabs>
        <w:autoSpaceDE w:val="0"/>
        <w:autoSpaceDN w:val="0"/>
        <w:spacing w:beforeLines="50" w:before="156" w:afterLines="50" w:after="156" w:line="360" w:lineRule="auto"/>
        <w:ind w:firstLineChars="196" w:firstLine="472"/>
        <w:textAlignment w:val="bottom"/>
        <w:outlineLvl w:val="0"/>
        <w:rPr>
          <w:b/>
          <w:bCs/>
          <w:sz w:val="24"/>
        </w:rPr>
      </w:pPr>
      <w:r w:rsidRPr="00C73FC8">
        <w:rPr>
          <w:b/>
          <w:bCs/>
          <w:sz w:val="24"/>
        </w:rPr>
        <w:t>1</w:t>
      </w:r>
      <w:r w:rsidRPr="00C73FC8">
        <w:rPr>
          <w:b/>
          <w:bCs/>
          <w:sz w:val="24"/>
        </w:rPr>
        <w:t>、基金托管人根据有关法律法规的规定及《基金合同》和本协议的约定，对基金的投资范围、投资对象进行监督。</w:t>
      </w:r>
    </w:p>
    <w:p w:rsidR="00D52ECA" w:rsidRPr="00C73FC8" w:rsidRDefault="00D52ECA" w:rsidP="00D52ECA">
      <w:pPr>
        <w:adjustRightInd w:val="0"/>
        <w:snapToGrid w:val="0"/>
        <w:spacing w:line="360" w:lineRule="auto"/>
        <w:ind w:firstLineChars="200" w:firstLine="480"/>
        <w:rPr>
          <w:rFonts w:ascii="宋体" w:hAnsi="宋体" w:cs="Arial"/>
          <w:color w:val="000000"/>
          <w:sz w:val="24"/>
        </w:rPr>
      </w:pPr>
      <w:bookmarkStart w:id="25" w:name="_Hlk482357689"/>
      <w:bookmarkStart w:id="26" w:name="_Hlk482352183"/>
      <w:r w:rsidRPr="00C73FC8">
        <w:rPr>
          <w:rFonts w:ascii="宋体" w:hAnsi="宋体" w:cs="Arial" w:hint="eastAsia"/>
          <w:color w:val="000000"/>
          <w:sz w:val="24"/>
        </w:rPr>
        <w:t>本基金的投资范围为具有良好流动性的金融工具，包括国内依法发行上市的</w:t>
      </w:r>
      <w:r w:rsidR="00563523">
        <w:rPr>
          <w:rFonts w:ascii="宋体" w:hAnsi="宋体" w:cs="Arial" w:hint="eastAsia"/>
          <w:color w:val="000000"/>
          <w:sz w:val="24"/>
        </w:rPr>
        <w:t>债券（包括</w:t>
      </w:r>
      <w:r w:rsidRPr="00C73FC8">
        <w:rPr>
          <w:rFonts w:ascii="宋体" w:hAnsi="宋体" w:cs="Arial" w:hint="eastAsia"/>
          <w:color w:val="000000"/>
          <w:sz w:val="24"/>
        </w:rPr>
        <w:t>国债、</w:t>
      </w:r>
      <w:r w:rsidR="00033C42" w:rsidRPr="00C73FC8">
        <w:rPr>
          <w:rFonts w:ascii="宋体" w:hAnsi="宋体" w:cs="Arial" w:hint="eastAsia"/>
          <w:color w:val="000000"/>
          <w:sz w:val="24"/>
        </w:rPr>
        <w:t>央行票据、</w:t>
      </w:r>
      <w:r w:rsidRPr="00C73FC8">
        <w:rPr>
          <w:rFonts w:ascii="宋体" w:hAnsi="宋体" w:cs="Arial" w:hint="eastAsia"/>
          <w:color w:val="000000"/>
          <w:sz w:val="24"/>
        </w:rPr>
        <w:t>金融债、公司债、企业债、地方政府债、次级债、</w:t>
      </w:r>
      <w:r w:rsidR="00217C97" w:rsidRPr="00217C97">
        <w:rPr>
          <w:rFonts w:ascii="宋体" w:hAnsi="宋体" w:cs="Arial" w:hint="eastAsia"/>
          <w:color w:val="000000"/>
          <w:sz w:val="24"/>
        </w:rPr>
        <w:t>可分离交易可转债的纯债部分</w:t>
      </w:r>
      <w:r w:rsidRPr="00C73FC8">
        <w:rPr>
          <w:rFonts w:ascii="宋体" w:hAnsi="宋体" w:cs="Arial" w:hint="eastAsia"/>
          <w:color w:val="000000"/>
          <w:sz w:val="24"/>
        </w:rPr>
        <w:t>、短期融资券、超短期融资券、中期票据</w:t>
      </w:r>
      <w:r w:rsidR="00563523">
        <w:rPr>
          <w:rFonts w:ascii="宋体" w:hAnsi="宋体" w:cs="Arial" w:hint="eastAsia"/>
          <w:color w:val="000000"/>
          <w:sz w:val="24"/>
        </w:rPr>
        <w:t>）</w:t>
      </w:r>
      <w:r w:rsidRPr="00C73FC8">
        <w:rPr>
          <w:rFonts w:ascii="宋体" w:hAnsi="宋体" w:cs="Arial" w:hint="eastAsia"/>
          <w:color w:val="000000"/>
          <w:sz w:val="24"/>
        </w:rPr>
        <w:t>、资产支持证券、债券回购、同业存单、银行存款（包括协议存款、定期存款以及其他银行存款）、货币市场工具以及法律法规或中国证监会允许基金投资的其他金融工具(但须符合中国证监会相关规定)。</w:t>
      </w:r>
    </w:p>
    <w:p w:rsidR="002240C3" w:rsidRPr="00C73FC8" w:rsidRDefault="00611B0C" w:rsidP="002240C3">
      <w:pPr>
        <w:adjustRightInd w:val="0"/>
        <w:snapToGrid w:val="0"/>
        <w:spacing w:line="360" w:lineRule="auto"/>
        <w:ind w:firstLineChars="200" w:firstLine="480"/>
        <w:rPr>
          <w:rFonts w:ascii="宋体" w:hAnsi="宋体" w:cs="Arial"/>
          <w:bCs/>
          <w:sz w:val="24"/>
        </w:rPr>
      </w:pPr>
      <w:r w:rsidRPr="00C73FC8">
        <w:rPr>
          <w:rFonts w:ascii="宋体" w:hAnsi="宋体" w:cs="Arial" w:hint="eastAsia"/>
          <w:color w:val="000000"/>
          <w:sz w:val="24"/>
        </w:rPr>
        <w:t>本基金不直接投资股票，</w:t>
      </w:r>
      <w:r w:rsidR="007065A2" w:rsidRPr="007065A2">
        <w:rPr>
          <w:rFonts w:ascii="宋体" w:hAnsi="宋体" w:cs="Arial" w:hint="eastAsia"/>
          <w:color w:val="000000"/>
          <w:sz w:val="24"/>
        </w:rPr>
        <w:t>也不投资于可转换债券（可分离交易可转债的纯债部分除外）、可交换债券。</w:t>
      </w:r>
    </w:p>
    <w:p w:rsidR="00CC0299" w:rsidRPr="00C73FC8" w:rsidRDefault="002240C3" w:rsidP="00E837EB">
      <w:pPr>
        <w:adjustRightInd w:val="0"/>
        <w:snapToGrid w:val="0"/>
        <w:spacing w:line="360" w:lineRule="auto"/>
        <w:ind w:firstLineChars="200" w:firstLine="480"/>
        <w:rPr>
          <w:rFonts w:ascii="宋体" w:hAnsi="宋体" w:cs="Arial"/>
          <w:color w:val="000000"/>
          <w:sz w:val="24"/>
        </w:rPr>
      </w:pPr>
      <w:r w:rsidRPr="00C73FC8">
        <w:rPr>
          <w:rFonts w:ascii="宋体" w:hAnsi="宋体" w:cs="Arial" w:hint="eastAsia"/>
          <w:color w:val="000000"/>
          <w:sz w:val="24"/>
        </w:rPr>
        <w:t>如法律法规或监管机构以后允许基金投资其他品种，基金管理人在履行适当程序后，可以将其纳入投资范围。</w:t>
      </w:r>
    </w:p>
    <w:p w:rsidR="003739AE" w:rsidRPr="00C73FC8" w:rsidRDefault="0000346F" w:rsidP="00E837EB">
      <w:pPr>
        <w:adjustRightInd w:val="0"/>
        <w:snapToGrid w:val="0"/>
        <w:spacing w:line="360" w:lineRule="auto"/>
        <w:ind w:firstLineChars="200" w:firstLine="480"/>
        <w:rPr>
          <w:rFonts w:ascii="宋体" w:hAnsi="宋体" w:cs="Arial"/>
          <w:color w:val="000000"/>
          <w:sz w:val="24"/>
        </w:rPr>
      </w:pPr>
      <w:r w:rsidRPr="00C73FC8">
        <w:rPr>
          <w:rFonts w:ascii="宋体" w:hAnsi="宋体" w:cs="Arial" w:hint="eastAsia"/>
          <w:color w:val="000000"/>
          <w:sz w:val="24"/>
        </w:rPr>
        <w:t>基金的投资组合比例为：本基金投资于债券的比例不低于基金资产的80%；</w:t>
      </w:r>
      <w:r w:rsidR="009E0037" w:rsidRPr="009E0037">
        <w:rPr>
          <w:rFonts w:ascii="宋体" w:hAnsi="宋体" w:cs="Arial" w:hint="eastAsia"/>
          <w:color w:val="000000"/>
          <w:sz w:val="24"/>
        </w:rPr>
        <w:t>但在本基金开放期开始前1个月、开放期结束后的1个月内以及开放期间不受前述投资组合比例的限制</w:t>
      </w:r>
      <w:r w:rsidRPr="00C73FC8">
        <w:rPr>
          <w:rFonts w:ascii="宋体" w:hAnsi="宋体" w:cs="Arial" w:hint="eastAsia"/>
          <w:color w:val="000000"/>
          <w:sz w:val="24"/>
        </w:rPr>
        <w:t>。本基金在封闭期内持有现金或者到期日在一年以内的政府债券占资产净值的比例不受限制，但在开放期本基金持有现金或者到期日在一</w:t>
      </w:r>
      <w:r w:rsidRPr="00C73FC8">
        <w:rPr>
          <w:rFonts w:ascii="宋体" w:hAnsi="宋体" w:cs="Arial" w:hint="eastAsia"/>
          <w:color w:val="000000"/>
          <w:sz w:val="24"/>
        </w:rPr>
        <w:lastRenderedPageBreak/>
        <w:t>年以内的政府债券不低于基金资产净值的5%</w:t>
      </w:r>
      <w:r w:rsidR="00C76B14" w:rsidRPr="008C5321">
        <w:rPr>
          <w:rFonts w:hint="eastAsia"/>
          <w:bCs/>
          <w:sz w:val="24"/>
        </w:rPr>
        <w:t>，其中现金不包括结算备付金、存出保证金和应收申购款等</w:t>
      </w:r>
      <w:r w:rsidRPr="00C73FC8">
        <w:rPr>
          <w:rFonts w:ascii="宋体" w:hAnsi="宋体" w:cs="Arial" w:hint="eastAsia"/>
          <w:color w:val="000000"/>
          <w:sz w:val="24"/>
        </w:rPr>
        <w:t>。</w:t>
      </w:r>
    </w:p>
    <w:p w:rsidR="00EF49E3" w:rsidRPr="00C73FC8" w:rsidRDefault="00EF49E3" w:rsidP="00E837EB">
      <w:pPr>
        <w:adjustRightInd w:val="0"/>
        <w:snapToGrid w:val="0"/>
        <w:spacing w:line="360" w:lineRule="auto"/>
        <w:ind w:firstLineChars="200" w:firstLine="480"/>
        <w:rPr>
          <w:rFonts w:ascii="宋体" w:hAnsi="宋体" w:cs="Arial"/>
          <w:color w:val="000000"/>
          <w:sz w:val="24"/>
        </w:rPr>
      </w:pPr>
      <w:r w:rsidRPr="00C73FC8">
        <w:rPr>
          <w:rFonts w:hint="eastAsia"/>
          <w:bCs/>
          <w:sz w:val="24"/>
        </w:rPr>
        <w:t>当法律法规的相关规定变更时，基金管理人在履行适当程序后可对上述资产配置比例进行适当调整。</w:t>
      </w:r>
    </w:p>
    <w:p w:rsidR="003739AE" w:rsidRPr="00C73FC8" w:rsidRDefault="003739AE" w:rsidP="000677C5">
      <w:pPr>
        <w:tabs>
          <w:tab w:val="left" w:pos="3780"/>
        </w:tabs>
        <w:autoSpaceDE w:val="0"/>
        <w:autoSpaceDN w:val="0"/>
        <w:spacing w:beforeLines="50" w:before="156" w:afterLines="50" w:after="156" w:line="360" w:lineRule="auto"/>
        <w:ind w:firstLineChars="147" w:firstLine="354"/>
        <w:textAlignment w:val="bottom"/>
        <w:outlineLvl w:val="0"/>
        <w:rPr>
          <w:b/>
          <w:bCs/>
          <w:sz w:val="24"/>
        </w:rPr>
      </w:pPr>
      <w:r w:rsidRPr="00C73FC8">
        <w:rPr>
          <w:b/>
          <w:bCs/>
          <w:sz w:val="24"/>
        </w:rPr>
        <w:t>2</w:t>
      </w:r>
      <w:r w:rsidRPr="00C73FC8">
        <w:rPr>
          <w:b/>
          <w:bCs/>
          <w:sz w:val="24"/>
        </w:rPr>
        <w:t>、基金托管人根据有关法律法规的规定及《基金合同》和本协议的约定，对基金投资、融资比例进行监督。</w:t>
      </w:r>
    </w:p>
    <w:p w:rsidR="003739AE" w:rsidRPr="00C73FC8" w:rsidRDefault="003739AE">
      <w:pPr>
        <w:spacing w:line="360" w:lineRule="auto"/>
        <w:ind w:firstLineChars="200" w:firstLine="480"/>
        <w:rPr>
          <w:sz w:val="24"/>
        </w:rPr>
      </w:pPr>
      <w:r w:rsidRPr="00C73FC8">
        <w:rPr>
          <w:rFonts w:hint="eastAsia"/>
          <w:sz w:val="24"/>
        </w:rPr>
        <w:t>基金的投资组合应遵循以下限制：</w:t>
      </w:r>
    </w:p>
    <w:p w:rsidR="002240C3" w:rsidRPr="00C73FC8" w:rsidRDefault="002240C3" w:rsidP="002240C3">
      <w:pPr>
        <w:spacing w:line="360" w:lineRule="auto"/>
        <w:ind w:firstLine="480"/>
        <w:rPr>
          <w:bCs/>
          <w:sz w:val="24"/>
          <w:szCs w:val="20"/>
        </w:rPr>
      </w:pPr>
      <w:bookmarkStart w:id="27" w:name="_Hlk483477017"/>
      <w:r w:rsidRPr="00C73FC8">
        <w:rPr>
          <w:bCs/>
          <w:sz w:val="24"/>
        </w:rPr>
        <w:t>（</w:t>
      </w:r>
      <w:r w:rsidRPr="00C73FC8">
        <w:rPr>
          <w:bCs/>
          <w:sz w:val="24"/>
        </w:rPr>
        <w:t>1</w:t>
      </w:r>
      <w:r w:rsidRPr="00C73FC8">
        <w:rPr>
          <w:bCs/>
          <w:sz w:val="24"/>
        </w:rPr>
        <w:t>）</w:t>
      </w:r>
      <w:r w:rsidRPr="00C73FC8">
        <w:rPr>
          <w:bCs/>
          <w:sz w:val="24"/>
          <w:szCs w:val="20"/>
        </w:rPr>
        <w:t>本基金投资于债券的比例不低于基金资产的</w:t>
      </w:r>
      <w:r w:rsidRPr="00C73FC8">
        <w:rPr>
          <w:bCs/>
          <w:sz w:val="24"/>
          <w:szCs w:val="20"/>
        </w:rPr>
        <w:t>80%</w:t>
      </w:r>
      <w:r w:rsidRPr="00C73FC8">
        <w:rPr>
          <w:bCs/>
          <w:sz w:val="24"/>
          <w:szCs w:val="20"/>
        </w:rPr>
        <w:t>；</w:t>
      </w:r>
      <w:r w:rsidR="006A4B26" w:rsidRPr="006A4B26">
        <w:rPr>
          <w:rFonts w:hint="eastAsia"/>
          <w:bCs/>
          <w:sz w:val="24"/>
        </w:rPr>
        <w:t>但在本基金开放期开始前</w:t>
      </w:r>
      <w:r w:rsidR="006A4B26" w:rsidRPr="006A4B26">
        <w:rPr>
          <w:rFonts w:hint="eastAsia"/>
          <w:bCs/>
          <w:sz w:val="24"/>
        </w:rPr>
        <w:t>1</w:t>
      </w:r>
      <w:r w:rsidR="006A4B26" w:rsidRPr="006A4B26">
        <w:rPr>
          <w:rFonts w:hint="eastAsia"/>
          <w:bCs/>
          <w:sz w:val="24"/>
        </w:rPr>
        <w:t>个月、开放期结束后的</w:t>
      </w:r>
      <w:r w:rsidR="006A4B26" w:rsidRPr="006A4B26">
        <w:rPr>
          <w:rFonts w:hint="eastAsia"/>
          <w:bCs/>
          <w:sz w:val="24"/>
        </w:rPr>
        <w:t>1</w:t>
      </w:r>
      <w:r w:rsidR="006A4B26" w:rsidRPr="006A4B26">
        <w:rPr>
          <w:rFonts w:hint="eastAsia"/>
          <w:bCs/>
          <w:sz w:val="24"/>
        </w:rPr>
        <w:t>个月内以及开放期间不受前述投资组合比例的限制</w:t>
      </w:r>
      <w:r w:rsidRPr="00C73FC8">
        <w:rPr>
          <w:rFonts w:hAnsi="宋体" w:hint="eastAsia"/>
          <w:sz w:val="24"/>
        </w:rPr>
        <w:t>；</w:t>
      </w:r>
    </w:p>
    <w:p w:rsidR="002240C3" w:rsidRPr="00C73FC8" w:rsidRDefault="00890FA0" w:rsidP="00702F80">
      <w:pPr>
        <w:spacing w:line="360" w:lineRule="auto"/>
        <w:ind w:firstLineChars="200" w:firstLine="480"/>
        <w:rPr>
          <w:bCs/>
          <w:sz w:val="24"/>
        </w:rPr>
      </w:pPr>
      <w:r w:rsidRPr="00C73FC8">
        <w:rPr>
          <w:rFonts w:hint="eastAsia"/>
          <w:bCs/>
          <w:sz w:val="24"/>
        </w:rPr>
        <w:t>（</w:t>
      </w:r>
      <w:r w:rsidRPr="00C73FC8">
        <w:rPr>
          <w:rFonts w:hint="eastAsia"/>
          <w:bCs/>
          <w:sz w:val="24"/>
        </w:rPr>
        <w:t>2</w:t>
      </w:r>
      <w:r w:rsidRPr="00C73FC8">
        <w:rPr>
          <w:rFonts w:hint="eastAsia"/>
          <w:bCs/>
          <w:sz w:val="24"/>
        </w:rPr>
        <w:t>）</w:t>
      </w:r>
      <w:r w:rsidR="002240C3" w:rsidRPr="00C73FC8">
        <w:rPr>
          <w:rFonts w:hint="eastAsia"/>
          <w:bCs/>
          <w:sz w:val="24"/>
        </w:rPr>
        <w:t>本基金在封闭期内持有现金或者到期日在一年以内的政府债券占资产净值的比例不受限制，但在开放期本基金持有现金或者到期日在一年以内的政府债券不低于基金资产净值的</w:t>
      </w:r>
      <w:r w:rsidR="002240C3" w:rsidRPr="00C73FC8">
        <w:rPr>
          <w:rFonts w:hint="eastAsia"/>
          <w:bCs/>
          <w:sz w:val="24"/>
        </w:rPr>
        <w:t>5%</w:t>
      </w:r>
      <w:r w:rsidR="00C76B14">
        <w:rPr>
          <w:rFonts w:hint="eastAsia"/>
          <w:bCs/>
          <w:sz w:val="24"/>
        </w:rPr>
        <w:t>，</w:t>
      </w:r>
      <w:r w:rsidR="00C76B14" w:rsidRPr="002C4565">
        <w:rPr>
          <w:rFonts w:hint="eastAsia"/>
          <w:bCs/>
          <w:sz w:val="24"/>
        </w:rPr>
        <w:t>其中现金不包括结算备付金、存出保证金和应收申购款等</w:t>
      </w:r>
      <w:r w:rsidR="002240C3" w:rsidRPr="002C4565">
        <w:rPr>
          <w:rFonts w:hAnsi="宋体" w:hint="eastAsia"/>
          <w:sz w:val="24"/>
        </w:rPr>
        <w:t>；</w:t>
      </w:r>
    </w:p>
    <w:p w:rsidR="002240C3" w:rsidRPr="00C73FC8" w:rsidRDefault="00890FA0" w:rsidP="00702F80">
      <w:pPr>
        <w:spacing w:line="360" w:lineRule="auto"/>
        <w:ind w:firstLineChars="200" w:firstLine="480"/>
        <w:rPr>
          <w:bCs/>
          <w:sz w:val="24"/>
        </w:rPr>
      </w:pPr>
      <w:r w:rsidRPr="00C73FC8">
        <w:rPr>
          <w:rFonts w:hint="eastAsia"/>
          <w:bCs/>
          <w:sz w:val="24"/>
        </w:rPr>
        <w:t>（</w:t>
      </w:r>
      <w:r w:rsidRPr="00C73FC8">
        <w:rPr>
          <w:rFonts w:hint="eastAsia"/>
          <w:bCs/>
          <w:sz w:val="24"/>
        </w:rPr>
        <w:t>3</w:t>
      </w:r>
      <w:r w:rsidRPr="00C73FC8">
        <w:rPr>
          <w:rFonts w:hint="eastAsia"/>
          <w:bCs/>
          <w:sz w:val="24"/>
        </w:rPr>
        <w:t>）</w:t>
      </w:r>
      <w:r w:rsidR="002240C3" w:rsidRPr="00C73FC8">
        <w:rPr>
          <w:rFonts w:hint="eastAsia"/>
          <w:bCs/>
          <w:sz w:val="24"/>
        </w:rPr>
        <w:t>本基金持有一</w:t>
      </w:r>
      <w:r w:rsidR="002240C3" w:rsidRPr="00C73FC8">
        <w:rPr>
          <w:rFonts w:hAnsi="宋体" w:hint="eastAsia"/>
          <w:sz w:val="24"/>
          <w:szCs w:val="20"/>
        </w:rPr>
        <w:t>家公司发行的证券，</w:t>
      </w:r>
      <w:r w:rsidR="002240C3" w:rsidRPr="00C73FC8">
        <w:rPr>
          <w:rFonts w:hAnsi="宋体" w:hint="eastAsia"/>
          <w:sz w:val="24"/>
        </w:rPr>
        <w:t>其市值不超过基金资产净值的</w:t>
      </w:r>
      <w:r w:rsidR="002240C3" w:rsidRPr="00C73FC8">
        <w:rPr>
          <w:rFonts w:hAnsi="宋体" w:hint="eastAsia"/>
          <w:sz w:val="24"/>
        </w:rPr>
        <w:t>10%</w:t>
      </w:r>
      <w:r w:rsidR="002240C3" w:rsidRPr="00C73FC8">
        <w:rPr>
          <w:rFonts w:hAnsi="宋体" w:hint="eastAsia"/>
          <w:sz w:val="24"/>
        </w:rPr>
        <w:t>；</w:t>
      </w:r>
    </w:p>
    <w:p w:rsidR="002240C3" w:rsidRPr="00C73FC8" w:rsidRDefault="002240C3" w:rsidP="002240C3">
      <w:pPr>
        <w:spacing w:line="360" w:lineRule="auto"/>
        <w:ind w:firstLineChars="200" w:firstLine="480"/>
        <w:rPr>
          <w:bCs/>
          <w:sz w:val="24"/>
        </w:rPr>
      </w:pPr>
      <w:r w:rsidRPr="00C73FC8">
        <w:rPr>
          <w:bCs/>
          <w:sz w:val="24"/>
        </w:rPr>
        <w:t>（</w:t>
      </w:r>
      <w:r w:rsidRPr="00C73FC8">
        <w:rPr>
          <w:rFonts w:hint="eastAsia"/>
          <w:bCs/>
          <w:sz w:val="24"/>
        </w:rPr>
        <w:t>4</w:t>
      </w:r>
      <w:r w:rsidRPr="00C73FC8">
        <w:rPr>
          <w:bCs/>
          <w:sz w:val="24"/>
        </w:rPr>
        <w:t>）本基金管理人管理的全部基金持有一家公司发行的证券，不超过该证券的</w:t>
      </w:r>
      <w:r w:rsidRPr="00C73FC8">
        <w:rPr>
          <w:bCs/>
          <w:sz w:val="24"/>
        </w:rPr>
        <w:t>10%</w:t>
      </w:r>
      <w:r w:rsidRPr="00C73FC8">
        <w:rPr>
          <w:bCs/>
          <w:sz w:val="24"/>
        </w:rPr>
        <w:t>；</w:t>
      </w:r>
    </w:p>
    <w:p w:rsidR="002240C3" w:rsidRPr="00C73FC8" w:rsidRDefault="00705D07" w:rsidP="00C23A3D">
      <w:pPr>
        <w:spacing w:line="360" w:lineRule="auto"/>
        <w:ind w:firstLineChars="200" w:firstLine="480"/>
        <w:rPr>
          <w:bCs/>
          <w:sz w:val="24"/>
        </w:rPr>
      </w:pPr>
      <w:r w:rsidRPr="00C73FC8">
        <w:rPr>
          <w:rFonts w:hint="eastAsia"/>
          <w:bCs/>
          <w:sz w:val="24"/>
        </w:rPr>
        <w:t>（</w:t>
      </w:r>
      <w:r w:rsidRPr="00C73FC8">
        <w:rPr>
          <w:rFonts w:hint="eastAsia"/>
          <w:bCs/>
          <w:sz w:val="24"/>
        </w:rPr>
        <w:t>5</w:t>
      </w:r>
      <w:r w:rsidRPr="00C73FC8">
        <w:rPr>
          <w:rFonts w:hint="eastAsia"/>
          <w:bCs/>
          <w:sz w:val="24"/>
        </w:rPr>
        <w:t>）</w:t>
      </w:r>
      <w:r w:rsidR="002240C3" w:rsidRPr="00C73FC8">
        <w:rPr>
          <w:bCs/>
          <w:sz w:val="24"/>
        </w:rPr>
        <w:t>本基金投资于同一原始权益人的各类资产支持证券的比例，不得超过基金资产净值的</w:t>
      </w:r>
      <w:r w:rsidR="002240C3" w:rsidRPr="00C73FC8">
        <w:rPr>
          <w:bCs/>
          <w:sz w:val="24"/>
        </w:rPr>
        <w:t>10%</w:t>
      </w:r>
      <w:r w:rsidR="002240C3" w:rsidRPr="00C73FC8">
        <w:rPr>
          <w:bCs/>
          <w:sz w:val="24"/>
        </w:rPr>
        <w:t>；</w:t>
      </w:r>
    </w:p>
    <w:p w:rsidR="002240C3" w:rsidRPr="00C73FC8" w:rsidRDefault="002240C3" w:rsidP="002240C3">
      <w:pPr>
        <w:spacing w:line="360" w:lineRule="auto"/>
        <w:ind w:firstLineChars="200" w:firstLine="480"/>
        <w:rPr>
          <w:bCs/>
          <w:sz w:val="24"/>
        </w:rPr>
      </w:pPr>
      <w:r w:rsidRPr="00C73FC8">
        <w:rPr>
          <w:bCs/>
          <w:sz w:val="24"/>
        </w:rPr>
        <w:t>（</w:t>
      </w:r>
      <w:r w:rsidR="00C23A3D">
        <w:rPr>
          <w:rFonts w:hint="eastAsia"/>
          <w:bCs/>
          <w:sz w:val="24"/>
        </w:rPr>
        <w:t>6</w:t>
      </w:r>
      <w:r w:rsidRPr="00C73FC8">
        <w:rPr>
          <w:bCs/>
          <w:sz w:val="24"/>
        </w:rPr>
        <w:t>）本基金持有的全部资产支持证券，其市值不得超过基金资产净值的</w:t>
      </w:r>
      <w:r w:rsidRPr="00C73FC8">
        <w:rPr>
          <w:bCs/>
          <w:sz w:val="24"/>
        </w:rPr>
        <w:t>20%</w:t>
      </w:r>
      <w:r w:rsidRPr="00C73FC8">
        <w:rPr>
          <w:bCs/>
          <w:sz w:val="24"/>
        </w:rPr>
        <w:t>；</w:t>
      </w:r>
    </w:p>
    <w:p w:rsidR="002240C3" w:rsidRPr="00C73FC8" w:rsidRDefault="002240C3" w:rsidP="002240C3">
      <w:pPr>
        <w:spacing w:line="360" w:lineRule="auto"/>
        <w:ind w:firstLineChars="200" w:firstLine="480"/>
        <w:rPr>
          <w:bCs/>
          <w:sz w:val="24"/>
        </w:rPr>
      </w:pPr>
      <w:r w:rsidRPr="00C73FC8">
        <w:rPr>
          <w:bCs/>
          <w:sz w:val="24"/>
        </w:rPr>
        <w:t>（</w:t>
      </w:r>
      <w:r w:rsidR="00C23A3D">
        <w:rPr>
          <w:rFonts w:hint="eastAsia"/>
          <w:bCs/>
          <w:sz w:val="24"/>
        </w:rPr>
        <w:t>7</w:t>
      </w:r>
      <w:r w:rsidRPr="00C73FC8">
        <w:rPr>
          <w:bCs/>
          <w:sz w:val="24"/>
        </w:rPr>
        <w:t>）本基金持有的同一（指同一信用级别）资产支持证券的比例，不得超过该资产支持证券规模的</w:t>
      </w:r>
      <w:r w:rsidRPr="00C73FC8">
        <w:rPr>
          <w:bCs/>
          <w:sz w:val="24"/>
        </w:rPr>
        <w:t>10%</w:t>
      </w:r>
      <w:r w:rsidRPr="00C73FC8">
        <w:rPr>
          <w:bCs/>
          <w:sz w:val="24"/>
        </w:rPr>
        <w:t>；</w:t>
      </w:r>
    </w:p>
    <w:p w:rsidR="002240C3" w:rsidRPr="00C73FC8" w:rsidRDefault="002240C3" w:rsidP="002240C3">
      <w:pPr>
        <w:spacing w:line="360" w:lineRule="auto"/>
        <w:ind w:firstLineChars="200" w:firstLine="480"/>
        <w:rPr>
          <w:bCs/>
          <w:sz w:val="24"/>
        </w:rPr>
      </w:pPr>
      <w:r w:rsidRPr="00C73FC8">
        <w:rPr>
          <w:bCs/>
          <w:sz w:val="24"/>
        </w:rPr>
        <w:t>（</w:t>
      </w:r>
      <w:r w:rsidR="00C23A3D">
        <w:rPr>
          <w:rFonts w:hint="eastAsia"/>
          <w:bCs/>
          <w:sz w:val="24"/>
        </w:rPr>
        <w:t>8</w:t>
      </w:r>
      <w:r w:rsidRPr="00C73FC8">
        <w:rPr>
          <w:bCs/>
          <w:sz w:val="24"/>
        </w:rPr>
        <w:t>）本基金管理人管理的全部基金投资于同一原始权益人的各类资产支持证券，不得超过其各类资产支持证券合计规模的</w:t>
      </w:r>
      <w:r w:rsidRPr="00C73FC8">
        <w:rPr>
          <w:bCs/>
          <w:sz w:val="24"/>
        </w:rPr>
        <w:t>10%</w:t>
      </w:r>
      <w:r w:rsidRPr="00C73FC8">
        <w:rPr>
          <w:bCs/>
          <w:sz w:val="24"/>
        </w:rPr>
        <w:t>；</w:t>
      </w:r>
    </w:p>
    <w:p w:rsidR="002240C3" w:rsidRPr="00C73FC8" w:rsidRDefault="002240C3" w:rsidP="002240C3">
      <w:pPr>
        <w:spacing w:line="360" w:lineRule="auto"/>
        <w:ind w:firstLineChars="200" w:firstLine="480"/>
        <w:rPr>
          <w:bCs/>
          <w:sz w:val="24"/>
        </w:rPr>
      </w:pPr>
      <w:r w:rsidRPr="00C73FC8">
        <w:rPr>
          <w:bCs/>
          <w:sz w:val="24"/>
        </w:rPr>
        <w:t>（</w:t>
      </w:r>
      <w:r w:rsidR="00C23A3D">
        <w:rPr>
          <w:rFonts w:hint="eastAsia"/>
          <w:bCs/>
          <w:sz w:val="24"/>
        </w:rPr>
        <w:t>9</w:t>
      </w:r>
      <w:r w:rsidRPr="00C73FC8">
        <w:rPr>
          <w:bCs/>
          <w:sz w:val="24"/>
        </w:rPr>
        <w:t>）本基金应投资于信用级别评级为</w:t>
      </w:r>
      <w:r w:rsidRPr="00C73FC8">
        <w:rPr>
          <w:bCs/>
          <w:sz w:val="24"/>
        </w:rPr>
        <w:t>BBB</w:t>
      </w:r>
      <w:r w:rsidRPr="00C73FC8">
        <w:rPr>
          <w:bCs/>
          <w:sz w:val="24"/>
        </w:rPr>
        <w:t>以上（含</w:t>
      </w:r>
      <w:r w:rsidRPr="00C73FC8">
        <w:rPr>
          <w:bCs/>
          <w:sz w:val="24"/>
        </w:rPr>
        <w:t>BBB</w:t>
      </w:r>
      <w:r w:rsidRPr="00C73FC8">
        <w:rPr>
          <w:bCs/>
          <w:sz w:val="24"/>
        </w:rPr>
        <w:t>）的资产支持证券。基金持有资产支持证券期间，如果其信用等级下降、不再符合投资标准，应在评级报告发布之日起</w:t>
      </w:r>
      <w:r w:rsidRPr="00C73FC8">
        <w:rPr>
          <w:bCs/>
          <w:sz w:val="24"/>
        </w:rPr>
        <w:t>3</w:t>
      </w:r>
      <w:r w:rsidRPr="00C73FC8">
        <w:rPr>
          <w:bCs/>
          <w:sz w:val="24"/>
        </w:rPr>
        <w:t>个月内予以全部卖出；</w:t>
      </w:r>
    </w:p>
    <w:p w:rsidR="002240C3" w:rsidRPr="00C73FC8" w:rsidRDefault="002240C3" w:rsidP="002240C3">
      <w:pPr>
        <w:spacing w:line="360" w:lineRule="auto"/>
        <w:ind w:firstLineChars="200" w:firstLine="480"/>
        <w:rPr>
          <w:bCs/>
          <w:sz w:val="24"/>
        </w:rPr>
      </w:pPr>
      <w:r w:rsidRPr="00C73FC8">
        <w:rPr>
          <w:bCs/>
          <w:sz w:val="24"/>
        </w:rPr>
        <w:t>（</w:t>
      </w:r>
      <w:r w:rsidR="00C23A3D">
        <w:rPr>
          <w:rFonts w:hint="eastAsia"/>
          <w:bCs/>
          <w:sz w:val="24"/>
        </w:rPr>
        <w:t>10</w:t>
      </w:r>
      <w:r w:rsidRPr="00C73FC8">
        <w:rPr>
          <w:bCs/>
          <w:sz w:val="24"/>
        </w:rPr>
        <w:t>）本基金进入全国银行间同业市场进行债券回购的资金余额不得超过</w:t>
      </w:r>
      <w:r w:rsidRPr="00C73FC8">
        <w:rPr>
          <w:bCs/>
          <w:sz w:val="24"/>
        </w:rPr>
        <w:lastRenderedPageBreak/>
        <w:t>基金资产净值的</w:t>
      </w:r>
      <w:r w:rsidRPr="00C73FC8">
        <w:rPr>
          <w:bCs/>
          <w:sz w:val="24"/>
        </w:rPr>
        <w:t>40%</w:t>
      </w:r>
      <w:r w:rsidRPr="00C73FC8">
        <w:rPr>
          <w:bCs/>
          <w:sz w:val="24"/>
        </w:rPr>
        <w:t>；</w:t>
      </w:r>
      <w:r w:rsidRPr="00C73FC8">
        <w:rPr>
          <w:bCs/>
          <w:sz w:val="24"/>
          <w:szCs w:val="20"/>
        </w:rPr>
        <w:t>本基金在全国银行间同业市场中的债券回购最长期限为</w:t>
      </w:r>
      <w:r w:rsidRPr="00C73FC8">
        <w:rPr>
          <w:bCs/>
          <w:sz w:val="24"/>
          <w:szCs w:val="20"/>
        </w:rPr>
        <w:t>1</w:t>
      </w:r>
      <w:r w:rsidRPr="00C73FC8">
        <w:rPr>
          <w:bCs/>
          <w:sz w:val="24"/>
          <w:szCs w:val="20"/>
        </w:rPr>
        <w:t>年，债券回购到期后不得展期；</w:t>
      </w:r>
    </w:p>
    <w:p w:rsidR="002240C3" w:rsidRPr="00C73FC8" w:rsidRDefault="002240C3" w:rsidP="002240C3">
      <w:pPr>
        <w:spacing w:line="360" w:lineRule="auto"/>
        <w:ind w:firstLineChars="200" w:firstLine="480"/>
        <w:rPr>
          <w:bCs/>
          <w:sz w:val="24"/>
          <w:szCs w:val="20"/>
        </w:rPr>
      </w:pPr>
      <w:r w:rsidRPr="00C73FC8">
        <w:rPr>
          <w:bCs/>
          <w:sz w:val="24"/>
        </w:rPr>
        <w:t>（</w:t>
      </w:r>
      <w:r w:rsidR="00C23A3D" w:rsidRPr="00C73FC8">
        <w:rPr>
          <w:bCs/>
          <w:sz w:val="24"/>
        </w:rPr>
        <w:t>1</w:t>
      </w:r>
      <w:r w:rsidR="00C23A3D">
        <w:rPr>
          <w:rFonts w:hint="eastAsia"/>
          <w:bCs/>
          <w:sz w:val="24"/>
        </w:rPr>
        <w:t>1</w:t>
      </w:r>
      <w:r w:rsidRPr="00C73FC8">
        <w:rPr>
          <w:bCs/>
          <w:sz w:val="24"/>
        </w:rPr>
        <w:t>）</w:t>
      </w:r>
      <w:r w:rsidRPr="00C73FC8">
        <w:rPr>
          <w:bCs/>
          <w:sz w:val="24"/>
          <w:szCs w:val="20"/>
        </w:rPr>
        <w:t>封闭期内，本基金资产总值不得超过基金资产净值的</w:t>
      </w:r>
      <w:r w:rsidRPr="00C73FC8">
        <w:rPr>
          <w:bCs/>
          <w:sz w:val="24"/>
          <w:szCs w:val="20"/>
        </w:rPr>
        <w:t>200%</w:t>
      </w:r>
      <w:r w:rsidRPr="00C73FC8">
        <w:rPr>
          <w:bCs/>
          <w:sz w:val="24"/>
          <w:szCs w:val="20"/>
        </w:rPr>
        <w:t>；开放期内，本基金资产总值不得超过基金资产净值的</w:t>
      </w:r>
      <w:r w:rsidRPr="00C73FC8">
        <w:rPr>
          <w:bCs/>
          <w:sz w:val="24"/>
          <w:szCs w:val="20"/>
        </w:rPr>
        <w:t>140%</w:t>
      </w:r>
      <w:r w:rsidRPr="00C73FC8">
        <w:rPr>
          <w:bCs/>
          <w:sz w:val="24"/>
          <w:szCs w:val="20"/>
        </w:rPr>
        <w:t>；</w:t>
      </w:r>
    </w:p>
    <w:p w:rsidR="00C96B7F" w:rsidRDefault="002240C3" w:rsidP="00C96B7F">
      <w:pPr>
        <w:spacing w:line="360" w:lineRule="auto"/>
        <w:ind w:firstLineChars="200" w:firstLine="480"/>
        <w:rPr>
          <w:rFonts w:ascii="宋体" w:hAnsi="宋体"/>
          <w:bCs/>
          <w:sz w:val="24"/>
        </w:rPr>
      </w:pPr>
      <w:r w:rsidRPr="002C4565">
        <w:rPr>
          <w:bCs/>
          <w:sz w:val="24"/>
        </w:rPr>
        <w:t>（</w:t>
      </w:r>
      <w:r w:rsidR="00C23A3D" w:rsidRPr="002C4565">
        <w:rPr>
          <w:bCs/>
          <w:sz w:val="24"/>
        </w:rPr>
        <w:t>1</w:t>
      </w:r>
      <w:r w:rsidR="00C23A3D">
        <w:rPr>
          <w:rFonts w:hint="eastAsia"/>
          <w:bCs/>
          <w:sz w:val="24"/>
        </w:rPr>
        <w:t>2</w:t>
      </w:r>
      <w:r w:rsidRPr="002C4565">
        <w:rPr>
          <w:bCs/>
          <w:sz w:val="24"/>
        </w:rPr>
        <w:t>）</w:t>
      </w:r>
      <w:r w:rsidR="00C96B7F" w:rsidRPr="002C4565">
        <w:rPr>
          <w:rFonts w:ascii="宋体" w:hAnsi="宋体" w:hint="eastAsia"/>
          <w:bCs/>
          <w:sz w:val="24"/>
        </w:rPr>
        <w:t>开放期内，</w:t>
      </w:r>
      <w:r w:rsidR="00C96B7F" w:rsidRPr="002C4565">
        <w:rPr>
          <w:rFonts w:ascii="宋体" w:hAnsi="宋体"/>
          <w:bCs/>
          <w:sz w:val="24"/>
        </w:rPr>
        <w:t>本基金主动投资于流动性受限资产的市值合计不得超过基金资产净值的15%，因证券市场波动、</w:t>
      </w:r>
      <w:r w:rsidR="00623D80" w:rsidRPr="00623D80">
        <w:rPr>
          <w:rFonts w:ascii="宋体" w:hAnsi="宋体" w:hint="eastAsia"/>
          <w:bCs/>
          <w:sz w:val="24"/>
        </w:rPr>
        <w:t>证券停牌、</w:t>
      </w:r>
      <w:r w:rsidR="00C96B7F" w:rsidRPr="002C4565">
        <w:rPr>
          <w:rFonts w:ascii="宋体" w:hAnsi="宋体"/>
          <w:bCs/>
          <w:sz w:val="24"/>
        </w:rPr>
        <w:t>基金规模变动等基金管理人之外的因素致使基金不符合前</w:t>
      </w:r>
      <w:r w:rsidR="00A96542">
        <w:rPr>
          <w:rFonts w:ascii="宋体" w:hAnsi="宋体" w:hint="eastAsia"/>
          <w:bCs/>
          <w:sz w:val="24"/>
        </w:rPr>
        <w:t>述</w:t>
      </w:r>
      <w:r w:rsidR="00C96B7F" w:rsidRPr="002C4565">
        <w:rPr>
          <w:rFonts w:ascii="宋体" w:hAnsi="宋体"/>
          <w:bCs/>
          <w:sz w:val="24"/>
        </w:rPr>
        <w:t>所规定比例限制的，基金管理人不得主动新增流动性受限资产的投资；</w:t>
      </w:r>
    </w:p>
    <w:p w:rsidR="00C96B7F" w:rsidRDefault="00C96B7F" w:rsidP="00C96B7F">
      <w:pPr>
        <w:spacing w:line="360" w:lineRule="auto"/>
        <w:ind w:firstLineChars="200" w:firstLine="480"/>
        <w:rPr>
          <w:bCs/>
          <w:sz w:val="24"/>
        </w:rPr>
      </w:pPr>
      <w:r w:rsidRPr="002C4565">
        <w:rPr>
          <w:rFonts w:ascii="宋体" w:hAnsi="宋体" w:hint="eastAsia"/>
          <w:bCs/>
          <w:sz w:val="24"/>
        </w:rPr>
        <w:t>（</w:t>
      </w:r>
      <w:r w:rsidR="00C23A3D" w:rsidRPr="002C4565">
        <w:rPr>
          <w:rFonts w:ascii="宋体" w:hAnsi="宋体" w:hint="eastAsia"/>
          <w:bCs/>
          <w:sz w:val="24"/>
        </w:rPr>
        <w:t>1</w:t>
      </w:r>
      <w:r w:rsidR="00C23A3D">
        <w:rPr>
          <w:rFonts w:ascii="宋体" w:hAnsi="宋体" w:hint="eastAsia"/>
          <w:bCs/>
          <w:sz w:val="24"/>
        </w:rPr>
        <w:t>3</w:t>
      </w:r>
      <w:r w:rsidRPr="002C4565">
        <w:rPr>
          <w:rFonts w:ascii="宋体" w:hAnsi="宋体" w:hint="eastAsia"/>
          <w:bCs/>
          <w:sz w:val="24"/>
        </w:rPr>
        <w:t>）</w:t>
      </w:r>
      <w:r w:rsidRPr="002C4565">
        <w:rPr>
          <w:rFonts w:ascii="宋体" w:hAnsi="宋体"/>
          <w:bCs/>
          <w:sz w:val="24"/>
        </w:rPr>
        <w:t>本基金与私募类证券资管产品及中国证监会认定的其他主体为交易对手开展逆回购交易的，可接受质押品的资质要求应当与基金合同约定的投资范围保持一致；</w:t>
      </w:r>
    </w:p>
    <w:p w:rsidR="002240C3" w:rsidRPr="00C73FC8" w:rsidRDefault="00C96B7F" w:rsidP="002240C3">
      <w:pPr>
        <w:spacing w:line="360" w:lineRule="auto"/>
        <w:ind w:firstLineChars="200" w:firstLine="480"/>
        <w:rPr>
          <w:bCs/>
          <w:sz w:val="24"/>
        </w:rPr>
      </w:pPr>
      <w:r>
        <w:rPr>
          <w:rFonts w:hint="eastAsia"/>
          <w:bCs/>
          <w:sz w:val="24"/>
        </w:rPr>
        <w:t>（</w:t>
      </w:r>
      <w:r w:rsidR="00C23A3D">
        <w:rPr>
          <w:rFonts w:hint="eastAsia"/>
          <w:bCs/>
          <w:sz w:val="24"/>
        </w:rPr>
        <w:t>14</w:t>
      </w:r>
      <w:r>
        <w:rPr>
          <w:rFonts w:hint="eastAsia"/>
          <w:bCs/>
          <w:sz w:val="24"/>
        </w:rPr>
        <w:t>）</w:t>
      </w:r>
      <w:r w:rsidR="002240C3" w:rsidRPr="00C73FC8">
        <w:rPr>
          <w:bCs/>
          <w:sz w:val="24"/>
        </w:rPr>
        <w:t>法律法规及中国证监会规定的和《基金合同》约定的其他投资限制。</w:t>
      </w:r>
    </w:p>
    <w:p w:rsidR="009405F4" w:rsidRPr="00C73FC8" w:rsidRDefault="003739AE">
      <w:pPr>
        <w:spacing w:line="360" w:lineRule="auto"/>
        <w:ind w:firstLineChars="200" w:firstLine="480"/>
        <w:rPr>
          <w:bCs/>
          <w:sz w:val="24"/>
        </w:rPr>
      </w:pPr>
      <w:r w:rsidRPr="00C73FC8">
        <w:rPr>
          <w:rFonts w:hint="eastAsia"/>
          <w:bCs/>
          <w:sz w:val="24"/>
        </w:rPr>
        <w:t>除上述第</w:t>
      </w:r>
      <w:r w:rsidR="00C96B7F">
        <w:rPr>
          <w:rFonts w:hint="eastAsia"/>
          <w:bCs/>
          <w:sz w:val="24"/>
        </w:rPr>
        <w:t>（</w:t>
      </w:r>
      <w:r w:rsidR="00C96B7F">
        <w:rPr>
          <w:rFonts w:hint="eastAsia"/>
          <w:bCs/>
          <w:sz w:val="24"/>
        </w:rPr>
        <w:t>2</w:t>
      </w:r>
      <w:r w:rsidR="00C96B7F">
        <w:rPr>
          <w:rFonts w:hint="eastAsia"/>
          <w:bCs/>
          <w:sz w:val="24"/>
        </w:rPr>
        <w:t>）、（</w:t>
      </w:r>
      <w:r w:rsidR="00C23A3D">
        <w:rPr>
          <w:rFonts w:hint="eastAsia"/>
          <w:bCs/>
          <w:sz w:val="24"/>
        </w:rPr>
        <w:t>9</w:t>
      </w:r>
      <w:r w:rsidR="00C96B7F">
        <w:rPr>
          <w:rFonts w:hint="eastAsia"/>
          <w:bCs/>
          <w:sz w:val="24"/>
        </w:rPr>
        <w:t>）、</w:t>
      </w:r>
      <w:r w:rsidRPr="00C73FC8">
        <w:rPr>
          <w:rFonts w:hint="eastAsia"/>
          <w:bCs/>
          <w:sz w:val="24"/>
        </w:rPr>
        <w:t>（</w:t>
      </w:r>
      <w:r w:rsidR="00C23A3D" w:rsidRPr="00C73FC8">
        <w:rPr>
          <w:bCs/>
          <w:sz w:val="24"/>
        </w:rPr>
        <w:t>1</w:t>
      </w:r>
      <w:r w:rsidR="00C23A3D">
        <w:rPr>
          <w:rFonts w:hint="eastAsia"/>
          <w:bCs/>
          <w:sz w:val="24"/>
        </w:rPr>
        <w:t>2</w:t>
      </w:r>
      <w:r w:rsidRPr="00C73FC8">
        <w:rPr>
          <w:rFonts w:hint="eastAsia"/>
          <w:bCs/>
          <w:sz w:val="24"/>
        </w:rPr>
        <w:t>）</w:t>
      </w:r>
      <w:r w:rsidR="00C96B7F">
        <w:rPr>
          <w:rFonts w:hint="eastAsia"/>
          <w:bCs/>
          <w:sz w:val="24"/>
        </w:rPr>
        <w:t>、（</w:t>
      </w:r>
      <w:r w:rsidR="00C23A3D">
        <w:rPr>
          <w:rFonts w:hint="eastAsia"/>
          <w:bCs/>
          <w:sz w:val="24"/>
        </w:rPr>
        <w:t>13</w:t>
      </w:r>
      <w:r w:rsidR="00C96B7F">
        <w:rPr>
          <w:rFonts w:hint="eastAsia"/>
          <w:bCs/>
          <w:sz w:val="24"/>
        </w:rPr>
        <w:t>）</w:t>
      </w:r>
      <w:r w:rsidRPr="00C73FC8">
        <w:rPr>
          <w:rFonts w:hint="eastAsia"/>
          <w:bCs/>
          <w:sz w:val="24"/>
        </w:rPr>
        <w:t>项外，因证券市场波动、证券发行人合并、基金规模变动等基金管理人之外的因素致使基金投资比例不符合上述规定投资比例的，基金管理人应当在</w:t>
      </w:r>
      <w:r w:rsidRPr="00C73FC8">
        <w:rPr>
          <w:rFonts w:hint="eastAsia"/>
          <w:bCs/>
          <w:sz w:val="24"/>
        </w:rPr>
        <w:t>10</w:t>
      </w:r>
      <w:r w:rsidRPr="00C73FC8">
        <w:rPr>
          <w:rFonts w:hint="eastAsia"/>
          <w:bCs/>
          <w:sz w:val="24"/>
        </w:rPr>
        <w:t>个交易日内进行调整，但</w:t>
      </w:r>
      <w:r w:rsidR="002240C3" w:rsidRPr="00C73FC8">
        <w:rPr>
          <w:rFonts w:hint="eastAsia"/>
          <w:sz w:val="24"/>
        </w:rPr>
        <w:t>法律法规或</w:t>
      </w:r>
      <w:r w:rsidRPr="00C73FC8">
        <w:rPr>
          <w:rFonts w:hint="eastAsia"/>
          <w:bCs/>
          <w:sz w:val="24"/>
        </w:rPr>
        <w:t>中国证监会规定的特殊情形除外。</w:t>
      </w:r>
    </w:p>
    <w:p w:rsidR="003739AE" w:rsidRDefault="003739AE">
      <w:pPr>
        <w:spacing w:line="360" w:lineRule="auto"/>
        <w:ind w:firstLineChars="200" w:firstLine="480"/>
        <w:rPr>
          <w:bCs/>
          <w:sz w:val="24"/>
        </w:rPr>
      </w:pPr>
      <w:r w:rsidRPr="00C73FC8">
        <w:rPr>
          <w:rFonts w:hint="eastAsia"/>
          <w:bCs/>
          <w:sz w:val="24"/>
        </w:rPr>
        <w:t>基金管理人应当自基金合同生效之日起</w:t>
      </w:r>
      <w:r w:rsidR="00E268AD" w:rsidRPr="00C73FC8">
        <w:rPr>
          <w:rFonts w:hint="eastAsia"/>
          <w:bCs/>
          <w:sz w:val="24"/>
        </w:rPr>
        <w:t>6</w:t>
      </w:r>
      <w:r w:rsidRPr="00C73FC8">
        <w:rPr>
          <w:rFonts w:hint="eastAsia"/>
          <w:bCs/>
          <w:sz w:val="24"/>
        </w:rPr>
        <w:t>个月内使基金的投资组合比例符合基金合同的有关约定。</w:t>
      </w:r>
      <w:r w:rsidR="009405F4" w:rsidRPr="00C73FC8">
        <w:rPr>
          <w:rFonts w:hint="eastAsia"/>
          <w:sz w:val="24"/>
        </w:rPr>
        <w:t>在上述期间内</w:t>
      </w:r>
      <w:r w:rsidRPr="00C73FC8">
        <w:rPr>
          <w:rFonts w:hint="eastAsia"/>
          <w:bCs/>
          <w:sz w:val="24"/>
        </w:rPr>
        <w:t>，本基金的投资范围、投资策略应当符合基金合同的约定。基金托管人对基金的投资的监督与检查自基金合同生效之日起开始。</w:t>
      </w:r>
    </w:p>
    <w:p w:rsidR="0025640F" w:rsidRPr="00EC0769" w:rsidRDefault="0025640F" w:rsidP="0025640F">
      <w:pPr>
        <w:spacing w:line="360" w:lineRule="auto"/>
        <w:ind w:firstLineChars="200" w:firstLine="480"/>
        <w:rPr>
          <w:bCs/>
          <w:sz w:val="24"/>
        </w:rPr>
      </w:pPr>
      <w:r w:rsidRPr="00EC0769">
        <w:rPr>
          <w:rFonts w:hint="eastAsia"/>
          <w:bCs/>
          <w:sz w:val="24"/>
        </w:rPr>
        <w:t>根据《中国证券登记结算有限责任公司、上海证券交易所、深圳证券交易所债券质押式回购交易结算风险控制指引》要求，基金托管人应对以下投资比例进行监控：</w:t>
      </w:r>
    </w:p>
    <w:p w:rsidR="0025640F" w:rsidRPr="00EC0769" w:rsidRDefault="0025640F" w:rsidP="0025640F">
      <w:pPr>
        <w:spacing w:line="360" w:lineRule="auto"/>
        <w:ind w:firstLineChars="200" w:firstLine="480"/>
        <w:rPr>
          <w:bCs/>
          <w:sz w:val="24"/>
        </w:rPr>
      </w:pPr>
      <w:r w:rsidRPr="00EC0769">
        <w:rPr>
          <w:rFonts w:hint="eastAsia"/>
          <w:bCs/>
          <w:sz w:val="24"/>
        </w:rPr>
        <w:t>（</w:t>
      </w:r>
      <w:r w:rsidRPr="00EC0769">
        <w:rPr>
          <w:rFonts w:hint="eastAsia"/>
          <w:bCs/>
          <w:sz w:val="24"/>
        </w:rPr>
        <w:t>1</w:t>
      </w:r>
      <w:r w:rsidRPr="00EC0769">
        <w:rPr>
          <w:rFonts w:hint="eastAsia"/>
          <w:bCs/>
          <w:sz w:val="24"/>
        </w:rPr>
        <w:t>）本基金开展交易所债券质押式回购的，融资回购交易未到期金额与其证券账户中的债券托管量的比例不得高于</w:t>
      </w:r>
      <w:r w:rsidRPr="00EC0769">
        <w:rPr>
          <w:rFonts w:hint="eastAsia"/>
          <w:bCs/>
          <w:sz w:val="24"/>
        </w:rPr>
        <w:t>80%</w:t>
      </w:r>
      <w:r w:rsidRPr="00EC0769">
        <w:rPr>
          <w:rFonts w:hint="eastAsia"/>
          <w:bCs/>
          <w:sz w:val="24"/>
        </w:rPr>
        <w:t>。</w:t>
      </w:r>
    </w:p>
    <w:p w:rsidR="0025640F" w:rsidRPr="00EC0769" w:rsidRDefault="0025640F" w:rsidP="0025640F">
      <w:pPr>
        <w:spacing w:line="360" w:lineRule="auto"/>
        <w:ind w:firstLineChars="200" w:firstLine="480"/>
        <w:rPr>
          <w:bCs/>
          <w:sz w:val="24"/>
        </w:rPr>
      </w:pPr>
      <w:r w:rsidRPr="00EC0769">
        <w:rPr>
          <w:rFonts w:hint="eastAsia"/>
          <w:bCs/>
          <w:sz w:val="24"/>
        </w:rPr>
        <w:t>（</w:t>
      </w:r>
      <w:r w:rsidRPr="00EC0769">
        <w:rPr>
          <w:rFonts w:hint="eastAsia"/>
          <w:bCs/>
          <w:sz w:val="24"/>
        </w:rPr>
        <w:t>2</w:t>
      </w:r>
      <w:r w:rsidRPr="00EC0769">
        <w:rPr>
          <w:rFonts w:hint="eastAsia"/>
          <w:bCs/>
          <w:sz w:val="24"/>
        </w:rPr>
        <w:t>）本基金开展交易所债券质押式回购的，其持有的债券主体评级为</w:t>
      </w:r>
      <w:r w:rsidRPr="00EC0769">
        <w:rPr>
          <w:rFonts w:hint="eastAsia"/>
          <w:bCs/>
          <w:sz w:val="24"/>
        </w:rPr>
        <w:t>AA+</w:t>
      </w:r>
      <w:r w:rsidRPr="00EC0769">
        <w:rPr>
          <w:rFonts w:hint="eastAsia"/>
          <w:bCs/>
          <w:sz w:val="24"/>
        </w:rPr>
        <w:t>级、</w:t>
      </w:r>
      <w:r w:rsidRPr="00EC0769">
        <w:rPr>
          <w:rFonts w:hint="eastAsia"/>
          <w:bCs/>
          <w:sz w:val="24"/>
        </w:rPr>
        <w:t>AA</w:t>
      </w:r>
      <w:r w:rsidRPr="00EC0769">
        <w:rPr>
          <w:rFonts w:hint="eastAsia"/>
          <w:bCs/>
          <w:sz w:val="24"/>
        </w:rPr>
        <w:t>级的信用债入库集中度占比不得超过</w:t>
      </w:r>
      <w:r w:rsidRPr="00EC0769">
        <w:rPr>
          <w:rFonts w:hint="eastAsia"/>
          <w:bCs/>
          <w:sz w:val="24"/>
        </w:rPr>
        <w:t>10%</w:t>
      </w:r>
      <w:r w:rsidRPr="00EC0769">
        <w:rPr>
          <w:rFonts w:hint="eastAsia"/>
          <w:bCs/>
          <w:sz w:val="24"/>
        </w:rPr>
        <w:t>。</w:t>
      </w:r>
    </w:p>
    <w:p w:rsidR="00FB13C0" w:rsidRPr="00C73FC8" w:rsidRDefault="0025640F" w:rsidP="0025640F">
      <w:pPr>
        <w:spacing w:line="360" w:lineRule="auto"/>
        <w:ind w:firstLineChars="200" w:firstLine="480"/>
        <w:rPr>
          <w:bCs/>
          <w:sz w:val="24"/>
        </w:rPr>
      </w:pPr>
      <w:r w:rsidRPr="00EC0769">
        <w:rPr>
          <w:rFonts w:hint="eastAsia"/>
          <w:bCs/>
          <w:sz w:val="24"/>
        </w:rPr>
        <w:t>因证券市场波动、基金规模变动等基金管理人之外的因素致使基金投资比例不符合上述规定投资比例的，应当在发生后的五个交易日内调整完毕。若经</w:t>
      </w:r>
      <w:r w:rsidRPr="00EC0769">
        <w:rPr>
          <w:rFonts w:hint="eastAsia"/>
          <w:bCs/>
          <w:sz w:val="24"/>
        </w:rPr>
        <w:lastRenderedPageBreak/>
        <w:t>基金托管人书面提示，本基金仍未在五个交易日内调整完毕的，中国证券登记结算有限责任公司、上海证券交易所或深圳证券交易所因此对基金托管人采取自律监管措施或纪律处分措施的，应由基金管理人负责向中国证券登记结算有限责任公司、上海证券交易所或深圳证券交易所进行解释，基金托管人保留向基金管理人追究责任的权利。</w:t>
      </w:r>
    </w:p>
    <w:p w:rsidR="009405F4" w:rsidRPr="00C73FC8" w:rsidRDefault="009405F4" w:rsidP="009405F4">
      <w:pPr>
        <w:spacing w:line="360" w:lineRule="auto"/>
        <w:ind w:firstLineChars="200" w:firstLine="480"/>
        <w:rPr>
          <w:bCs/>
          <w:sz w:val="24"/>
        </w:rPr>
      </w:pPr>
      <w:r w:rsidRPr="00C73FC8">
        <w:rPr>
          <w:rFonts w:hint="eastAsia"/>
          <w:bCs/>
          <w:sz w:val="24"/>
        </w:rPr>
        <w:t>如果法律法规及监管政策等对基金合同约定投资组合比例限制进行变更的，</w:t>
      </w:r>
      <w:r w:rsidR="00563523">
        <w:rPr>
          <w:rFonts w:hint="eastAsia"/>
          <w:bCs/>
          <w:sz w:val="24"/>
        </w:rPr>
        <w:t>基金管理人在履行适当程序后</w:t>
      </w:r>
      <w:r w:rsidRPr="00C73FC8">
        <w:rPr>
          <w:rFonts w:hint="eastAsia"/>
          <w:bCs/>
          <w:sz w:val="24"/>
        </w:rPr>
        <w:t>本基金可相应调整投资比例限制规定。</w:t>
      </w:r>
      <w:r w:rsidRPr="00C73FC8">
        <w:rPr>
          <w:bCs/>
          <w:sz w:val="24"/>
        </w:rPr>
        <w:t>法律法规或监管部门取消上述限制，如适用于本基金，基金管理人</w:t>
      </w:r>
      <w:r w:rsidRPr="00C73FC8">
        <w:rPr>
          <w:rFonts w:hint="eastAsia"/>
          <w:bCs/>
          <w:sz w:val="24"/>
        </w:rPr>
        <w:t>在</w:t>
      </w:r>
      <w:r w:rsidRPr="00C73FC8">
        <w:rPr>
          <w:bCs/>
          <w:sz w:val="24"/>
        </w:rPr>
        <w:t>履行适当程序后，则本基金投资不再受相关限制。</w:t>
      </w:r>
      <w:bookmarkEnd w:id="27"/>
    </w:p>
    <w:bookmarkEnd w:id="25"/>
    <w:p w:rsidR="003739AE" w:rsidRPr="00C73FC8" w:rsidRDefault="003739AE" w:rsidP="000677C5">
      <w:pPr>
        <w:tabs>
          <w:tab w:val="left" w:pos="3780"/>
        </w:tabs>
        <w:autoSpaceDE w:val="0"/>
        <w:autoSpaceDN w:val="0"/>
        <w:spacing w:beforeLines="50" w:before="156" w:afterLines="50" w:after="156" w:line="360" w:lineRule="auto"/>
        <w:ind w:firstLineChars="196" w:firstLine="472"/>
        <w:textAlignment w:val="bottom"/>
        <w:outlineLvl w:val="0"/>
        <w:rPr>
          <w:b/>
          <w:bCs/>
          <w:sz w:val="24"/>
        </w:rPr>
      </w:pPr>
      <w:r w:rsidRPr="00C73FC8">
        <w:rPr>
          <w:b/>
          <w:bCs/>
          <w:sz w:val="24"/>
        </w:rPr>
        <w:t>3</w:t>
      </w:r>
      <w:r w:rsidRPr="00C73FC8">
        <w:rPr>
          <w:b/>
          <w:bCs/>
          <w:sz w:val="24"/>
        </w:rPr>
        <w:t>、基金托管人</w:t>
      </w:r>
      <w:bookmarkStart w:id="28" w:name="OLE_LINK1"/>
      <w:r w:rsidRPr="00C73FC8">
        <w:rPr>
          <w:b/>
          <w:bCs/>
          <w:sz w:val="24"/>
        </w:rPr>
        <w:t>根据有关法律法规的规定及《基金合同》和本协议的约定，</w:t>
      </w:r>
      <w:bookmarkEnd w:id="28"/>
      <w:r w:rsidRPr="00C73FC8">
        <w:rPr>
          <w:b/>
          <w:bCs/>
          <w:sz w:val="24"/>
        </w:rPr>
        <w:t>对基金投资禁止行为进行监督。基金财产不得用于下列投资或者活动。</w:t>
      </w:r>
    </w:p>
    <w:p w:rsidR="003739AE" w:rsidRPr="00C73FC8" w:rsidRDefault="003739AE">
      <w:pPr>
        <w:spacing w:line="360" w:lineRule="auto"/>
        <w:ind w:firstLineChars="200" w:firstLine="480"/>
        <w:rPr>
          <w:sz w:val="24"/>
        </w:rPr>
      </w:pPr>
      <w:r w:rsidRPr="00C73FC8">
        <w:rPr>
          <w:sz w:val="24"/>
        </w:rPr>
        <w:t>（</w:t>
      </w:r>
      <w:r w:rsidRPr="00C73FC8">
        <w:rPr>
          <w:sz w:val="24"/>
        </w:rPr>
        <w:t>1</w:t>
      </w:r>
      <w:r w:rsidRPr="00C73FC8">
        <w:rPr>
          <w:sz w:val="24"/>
        </w:rPr>
        <w:t>）承销证券；</w:t>
      </w:r>
    </w:p>
    <w:p w:rsidR="003739AE" w:rsidRPr="00C73FC8" w:rsidRDefault="003739AE">
      <w:pPr>
        <w:spacing w:line="360" w:lineRule="auto"/>
        <w:ind w:firstLineChars="200" w:firstLine="480"/>
        <w:rPr>
          <w:sz w:val="24"/>
        </w:rPr>
      </w:pPr>
      <w:r w:rsidRPr="00C73FC8">
        <w:rPr>
          <w:sz w:val="24"/>
        </w:rPr>
        <w:t>（</w:t>
      </w:r>
      <w:r w:rsidRPr="00C73FC8">
        <w:rPr>
          <w:sz w:val="24"/>
        </w:rPr>
        <w:t>2</w:t>
      </w:r>
      <w:r w:rsidRPr="00C73FC8">
        <w:rPr>
          <w:sz w:val="24"/>
        </w:rPr>
        <w:t>）违反规定向他人贷款或者提供担保；</w:t>
      </w:r>
    </w:p>
    <w:p w:rsidR="003739AE" w:rsidRPr="00C73FC8" w:rsidRDefault="003739AE">
      <w:pPr>
        <w:spacing w:line="360" w:lineRule="auto"/>
        <w:ind w:firstLineChars="200" w:firstLine="480"/>
        <w:rPr>
          <w:sz w:val="24"/>
        </w:rPr>
      </w:pPr>
      <w:r w:rsidRPr="00C73FC8">
        <w:rPr>
          <w:sz w:val="24"/>
        </w:rPr>
        <w:t>（</w:t>
      </w:r>
      <w:r w:rsidRPr="00C73FC8">
        <w:rPr>
          <w:sz w:val="24"/>
        </w:rPr>
        <w:t>3</w:t>
      </w:r>
      <w:r w:rsidRPr="00C73FC8">
        <w:rPr>
          <w:sz w:val="24"/>
        </w:rPr>
        <w:t>）从事承担无限责任的投资；</w:t>
      </w:r>
    </w:p>
    <w:p w:rsidR="003739AE" w:rsidRPr="00C73FC8" w:rsidRDefault="003739AE">
      <w:pPr>
        <w:spacing w:line="360" w:lineRule="auto"/>
        <w:ind w:firstLineChars="200" w:firstLine="480"/>
        <w:rPr>
          <w:sz w:val="24"/>
        </w:rPr>
      </w:pPr>
      <w:r w:rsidRPr="00C73FC8">
        <w:rPr>
          <w:sz w:val="24"/>
        </w:rPr>
        <w:t>（</w:t>
      </w:r>
      <w:r w:rsidRPr="00C73FC8">
        <w:rPr>
          <w:sz w:val="24"/>
        </w:rPr>
        <w:t>4</w:t>
      </w:r>
      <w:r w:rsidRPr="00C73FC8">
        <w:rPr>
          <w:sz w:val="24"/>
        </w:rPr>
        <w:t>）买卖其他基金份额，但是中国证监会</w:t>
      </w:r>
      <w:r w:rsidRPr="00C73FC8">
        <w:rPr>
          <w:rFonts w:hint="eastAsia"/>
          <w:sz w:val="24"/>
        </w:rPr>
        <w:t>另</w:t>
      </w:r>
      <w:r w:rsidRPr="00C73FC8">
        <w:rPr>
          <w:sz w:val="24"/>
        </w:rPr>
        <w:t>有规定的除外；</w:t>
      </w:r>
    </w:p>
    <w:p w:rsidR="003739AE" w:rsidRPr="00C73FC8" w:rsidRDefault="003739AE">
      <w:pPr>
        <w:spacing w:line="360" w:lineRule="auto"/>
        <w:ind w:firstLineChars="200" w:firstLine="480"/>
        <w:rPr>
          <w:sz w:val="24"/>
        </w:rPr>
      </w:pPr>
      <w:r w:rsidRPr="00C73FC8">
        <w:rPr>
          <w:sz w:val="24"/>
        </w:rPr>
        <w:t>（</w:t>
      </w:r>
      <w:r w:rsidRPr="00C73FC8">
        <w:rPr>
          <w:sz w:val="24"/>
        </w:rPr>
        <w:t>5</w:t>
      </w:r>
      <w:r w:rsidRPr="00C73FC8">
        <w:rPr>
          <w:sz w:val="24"/>
        </w:rPr>
        <w:t>）向其基金管理人、基金托管人出资；</w:t>
      </w:r>
    </w:p>
    <w:p w:rsidR="003739AE" w:rsidRPr="00C73FC8" w:rsidRDefault="003739AE">
      <w:pPr>
        <w:spacing w:line="360" w:lineRule="auto"/>
        <w:ind w:firstLineChars="200" w:firstLine="480"/>
        <w:rPr>
          <w:sz w:val="24"/>
        </w:rPr>
      </w:pPr>
      <w:r w:rsidRPr="00C73FC8">
        <w:rPr>
          <w:sz w:val="24"/>
        </w:rPr>
        <w:t>（</w:t>
      </w:r>
      <w:r w:rsidRPr="00C73FC8">
        <w:rPr>
          <w:sz w:val="24"/>
        </w:rPr>
        <w:t>6</w:t>
      </w:r>
      <w:r w:rsidRPr="00C73FC8">
        <w:rPr>
          <w:sz w:val="24"/>
        </w:rPr>
        <w:t>）从事内幕交易、操纵证券交易价格及其他不正当的证券交易活动；</w:t>
      </w:r>
    </w:p>
    <w:p w:rsidR="003739AE" w:rsidRPr="00C73FC8" w:rsidRDefault="003739AE">
      <w:pPr>
        <w:tabs>
          <w:tab w:val="left" w:pos="1260"/>
        </w:tabs>
        <w:spacing w:line="360" w:lineRule="auto"/>
        <w:ind w:firstLineChars="200" w:firstLine="480"/>
        <w:rPr>
          <w:kern w:val="0"/>
          <w:sz w:val="24"/>
        </w:rPr>
      </w:pPr>
      <w:r w:rsidRPr="00C73FC8">
        <w:rPr>
          <w:sz w:val="24"/>
        </w:rPr>
        <w:t>（</w:t>
      </w:r>
      <w:r w:rsidRPr="00C73FC8">
        <w:rPr>
          <w:sz w:val="24"/>
        </w:rPr>
        <w:t>7</w:t>
      </w:r>
      <w:r w:rsidRPr="00C73FC8">
        <w:rPr>
          <w:sz w:val="24"/>
        </w:rPr>
        <w:t>）</w:t>
      </w:r>
      <w:r w:rsidRPr="00C73FC8">
        <w:rPr>
          <w:color w:val="000000"/>
          <w:kern w:val="0"/>
          <w:sz w:val="24"/>
        </w:rPr>
        <w:t>法律、行政法规和中国证监会规定禁止的其他活动。</w:t>
      </w:r>
    </w:p>
    <w:p w:rsidR="003739AE" w:rsidRPr="00C73FC8" w:rsidRDefault="003739AE">
      <w:pPr>
        <w:tabs>
          <w:tab w:val="left" w:pos="1260"/>
        </w:tabs>
        <w:spacing w:line="360" w:lineRule="auto"/>
        <w:ind w:firstLineChars="200" w:firstLine="480"/>
        <w:rPr>
          <w:kern w:val="0"/>
          <w:sz w:val="24"/>
        </w:rPr>
      </w:pPr>
      <w:bookmarkStart w:id="29" w:name="_Hlk483477078"/>
      <w:r w:rsidRPr="00C73FC8">
        <w:rPr>
          <w:kern w:val="0"/>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w:t>
      </w:r>
      <w:r w:rsidR="00623D80" w:rsidRPr="00623D80">
        <w:rPr>
          <w:rFonts w:hint="eastAsia"/>
          <w:kern w:val="0"/>
          <w:sz w:val="24"/>
        </w:rPr>
        <w:t>，并经过三分之二以上的独立董事通过</w:t>
      </w:r>
      <w:r w:rsidRPr="00C73FC8">
        <w:rPr>
          <w:kern w:val="0"/>
          <w:sz w:val="24"/>
        </w:rPr>
        <w:t>。基金管理人董事会应至少每半年对关联交易事项进行审查。</w:t>
      </w:r>
    </w:p>
    <w:p w:rsidR="00531695" w:rsidRPr="00C73FC8" w:rsidRDefault="003739AE" w:rsidP="00531695">
      <w:pPr>
        <w:tabs>
          <w:tab w:val="left" w:pos="1260"/>
        </w:tabs>
        <w:spacing w:line="360" w:lineRule="auto"/>
        <w:ind w:firstLineChars="200" w:firstLine="480"/>
        <w:rPr>
          <w:kern w:val="0"/>
          <w:sz w:val="24"/>
        </w:rPr>
      </w:pPr>
      <w:r w:rsidRPr="00C73FC8">
        <w:rPr>
          <w:rFonts w:hint="eastAsia"/>
          <w:kern w:val="0"/>
          <w:sz w:val="24"/>
        </w:rPr>
        <w:t>如法律、行政法规</w:t>
      </w:r>
      <w:r w:rsidRPr="00C73FC8">
        <w:rPr>
          <w:kern w:val="0"/>
          <w:sz w:val="24"/>
        </w:rPr>
        <w:t>或监管部门取消或变更上述禁止性规定，</w:t>
      </w:r>
      <w:r w:rsidR="00563090" w:rsidRPr="00C73FC8">
        <w:rPr>
          <w:rFonts w:hint="eastAsia"/>
          <w:bCs/>
          <w:sz w:val="24"/>
        </w:rPr>
        <w:t>如适用于本基金，</w:t>
      </w:r>
      <w:r w:rsidRPr="00C73FC8">
        <w:rPr>
          <w:kern w:val="0"/>
          <w:sz w:val="24"/>
        </w:rPr>
        <w:t>基金管理人在履行适当程序后</w:t>
      </w:r>
      <w:r w:rsidRPr="00C73FC8">
        <w:rPr>
          <w:rFonts w:hint="eastAsia"/>
          <w:kern w:val="0"/>
          <w:sz w:val="24"/>
        </w:rPr>
        <w:t>，</w:t>
      </w:r>
      <w:r w:rsidRPr="00C73FC8">
        <w:rPr>
          <w:kern w:val="0"/>
          <w:sz w:val="24"/>
        </w:rPr>
        <w:t>本基金可不受上述规定的限制或以变更后的规定为准</w:t>
      </w:r>
      <w:r w:rsidRPr="00C73FC8">
        <w:rPr>
          <w:rFonts w:hint="eastAsia"/>
          <w:kern w:val="0"/>
          <w:sz w:val="24"/>
        </w:rPr>
        <w:t>，</w:t>
      </w:r>
      <w:r w:rsidRPr="00C73FC8">
        <w:rPr>
          <w:kern w:val="0"/>
          <w:sz w:val="24"/>
        </w:rPr>
        <w:t>不需经基金份额持有人大会审议。</w:t>
      </w:r>
      <w:bookmarkEnd w:id="29"/>
    </w:p>
    <w:p w:rsidR="003739AE" w:rsidRPr="00C73FC8" w:rsidRDefault="003739AE" w:rsidP="000677C5">
      <w:pPr>
        <w:tabs>
          <w:tab w:val="left" w:pos="3780"/>
        </w:tabs>
        <w:autoSpaceDE w:val="0"/>
        <w:autoSpaceDN w:val="0"/>
        <w:spacing w:beforeLines="50" w:before="156" w:afterLines="50" w:after="156" w:line="360" w:lineRule="auto"/>
        <w:ind w:firstLineChars="200" w:firstLine="482"/>
        <w:textAlignment w:val="bottom"/>
        <w:outlineLvl w:val="0"/>
        <w:rPr>
          <w:b/>
          <w:bCs/>
          <w:sz w:val="24"/>
        </w:rPr>
      </w:pPr>
      <w:bookmarkStart w:id="30" w:name="OLE_LINK2"/>
      <w:bookmarkStart w:id="31" w:name="OLE_LINK4"/>
      <w:bookmarkEnd w:id="26"/>
      <w:r w:rsidRPr="00C73FC8">
        <w:rPr>
          <w:b/>
          <w:bCs/>
          <w:sz w:val="24"/>
        </w:rPr>
        <w:lastRenderedPageBreak/>
        <w:t>4</w:t>
      </w:r>
      <w:r w:rsidRPr="00C73FC8">
        <w:rPr>
          <w:b/>
          <w:bCs/>
          <w:sz w:val="24"/>
        </w:rPr>
        <w:t>、基金托管人根据有关法律法规的规定及《基金合同》和本协议的约定，对基金管理人参与银行间债券市场进行监督。</w:t>
      </w:r>
    </w:p>
    <w:bookmarkEnd w:id="30"/>
    <w:bookmarkEnd w:id="31"/>
    <w:p w:rsidR="003739AE" w:rsidRPr="00C73FC8" w:rsidRDefault="003739AE">
      <w:pPr>
        <w:tabs>
          <w:tab w:val="left" w:pos="1260"/>
        </w:tabs>
        <w:spacing w:line="360" w:lineRule="auto"/>
        <w:ind w:firstLineChars="200" w:firstLine="480"/>
        <w:rPr>
          <w:kern w:val="0"/>
          <w:sz w:val="24"/>
        </w:rPr>
      </w:pPr>
      <w:r w:rsidRPr="00C73FC8">
        <w:rPr>
          <w:kern w:val="0"/>
          <w:sz w:val="24"/>
        </w:rPr>
        <w:t>（</w:t>
      </w:r>
      <w:r w:rsidRPr="00C73FC8">
        <w:rPr>
          <w:kern w:val="0"/>
          <w:sz w:val="24"/>
        </w:rPr>
        <w:t>1</w:t>
      </w:r>
      <w:r w:rsidRPr="00C73FC8">
        <w:rPr>
          <w:kern w:val="0"/>
          <w:sz w:val="24"/>
        </w:rPr>
        <w:t>）基金托管人依据有关法律法规的规定和《基金合同》的约定对于基金管理人参与银行间市场交易时面临的交易对手资信风险进行监督。</w:t>
      </w:r>
    </w:p>
    <w:p w:rsidR="00016A58" w:rsidRPr="00C73FC8" w:rsidRDefault="003739AE" w:rsidP="00654568">
      <w:pPr>
        <w:tabs>
          <w:tab w:val="left" w:pos="1260"/>
        </w:tabs>
        <w:spacing w:line="360" w:lineRule="auto"/>
        <w:ind w:firstLineChars="200" w:firstLine="480"/>
        <w:rPr>
          <w:kern w:val="0"/>
          <w:sz w:val="24"/>
        </w:rPr>
      </w:pPr>
      <w:bookmarkStart w:id="32" w:name="_Hlk483477110"/>
      <w:r w:rsidRPr="00C73FC8">
        <w:rPr>
          <w:kern w:val="0"/>
          <w:sz w:val="24"/>
        </w:rPr>
        <w:t>基金管理人向基金托管人提供符合法律法规及行业标准的银行间市场交易对手的名单</w:t>
      </w:r>
      <w:r w:rsidR="00531695" w:rsidRPr="00531695">
        <w:rPr>
          <w:rFonts w:hint="eastAsia"/>
          <w:kern w:val="0"/>
          <w:sz w:val="24"/>
        </w:rPr>
        <w:t>，并按照审慎的风险控制原则在该名单中约定各交易对手所适用的交易结算方式</w:t>
      </w:r>
      <w:r w:rsidRPr="00C73FC8">
        <w:rPr>
          <w:kern w:val="0"/>
          <w:sz w:val="24"/>
        </w:rPr>
        <w:t>。基金托管人在收到名单后</w:t>
      </w:r>
      <w:r w:rsidRPr="00C73FC8">
        <w:rPr>
          <w:kern w:val="0"/>
          <w:sz w:val="24"/>
        </w:rPr>
        <w:t>2</w:t>
      </w:r>
      <w:r w:rsidRPr="00C73FC8">
        <w:rPr>
          <w:kern w:val="0"/>
          <w:sz w:val="24"/>
        </w:rPr>
        <w:t>个工作日内电话或回函确认收到该名单。基金管理人应定期和不定期对银行间市场现券及回购交易对手的名单进行更新</w:t>
      </w:r>
      <w:r w:rsidR="00531695">
        <w:rPr>
          <w:rFonts w:hint="eastAsia"/>
          <w:kern w:val="0"/>
          <w:sz w:val="24"/>
        </w:rPr>
        <w:t>，</w:t>
      </w:r>
      <w:r w:rsidRPr="00C73FC8">
        <w:rPr>
          <w:kern w:val="0"/>
          <w:sz w:val="24"/>
        </w:rPr>
        <w:t>基金托管人在收到名单后</w:t>
      </w:r>
      <w:r w:rsidRPr="00C73FC8">
        <w:rPr>
          <w:kern w:val="0"/>
          <w:sz w:val="24"/>
        </w:rPr>
        <w:t>2</w:t>
      </w:r>
      <w:r w:rsidRPr="00C73FC8">
        <w:rPr>
          <w:kern w:val="0"/>
          <w:sz w:val="24"/>
        </w:rPr>
        <w:t>个工作日内电话或书面回函确认，新名单自基金托管人确认当日生效。新名单生效前已与本次剔除的交易对手所进行但尚未结算的交易，仍应按照协议进行结算。</w:t>
      </w:r>
      <w:bookmarkEnd w:id="32"/>
    </w:p>
    <w:p w:rsidR="003739AE" w:rsidRPr="00C73FC8" w:rsidRDefault="003739AE" w:rsidP="00B66347">
      <w:pPr>
        <w:tabs>
          <w:tab w:val="left" w:pos="1260"/>
        </w:tabs>
        <w:spacing w:line="360" w:lineRule="auto"/>
        <w:ind w:firstLineChars="200" w:firstLine="480"/>
        <w:rPr>
          <w:kern w:val="0"/>
          <w:sz w:val="24"/>
        </w:rPr>
      </w:pPr>
      <w:r w:rsidRPr="00C73FC8">
        <w:rPr>
          <w:kern w:val="0"/>
          <w:sz w:val="24"/>
        </w:rPr>
        <w:t>（</w:t>
      </w:r>
      <w:r w:rsidR="00A025B4">
        <w:rPr>
          <w:kern w:val="0"/>
          <w:sz w:val="24"/>
        </w:rPr>
        <w:t>2</w:t>
      </w:r>
      <w:r w:rsidRPr="00C73FC8">
        <w:rPr>
          <w:kern w:val="0"/>
          <w:sz w:val="24"/>
        </w:rPr>
        <w:t>）基金管理人参与银行间市场交易时，有责任控制交易对手的资信风险，由于交易对手资信风险引起的损失</w:t>
      </w:r>
      <w:r w:rsidRPr="00C73FC8">
        <w:rPr>
          <w:rFonts w:hint="eastAsia"/>
          <w:kern w:val="0"/>
          <w:sz w:val="24"/>
        </w:rPr>
        <w:t>，</w:t>
      </w:r>
      <w:r w:rsidRPr="00C73FC8">
        <w:rPr>
          <w:kern w:val="0"/>
          <w:sz w:val="24"/>
        </w:rPr>
        <w:t>基金管理人应当负责向相关责任人追偿。</w:t>
      </w:r>
    </w:p>
    <w:p w:rsidR="003739AE" w:rsidRPr="00323A60" w:rsidRDefault="003739AE" w:rsidP="000677C5">
      <w:pPr>
        <w:tabs>
          <w:tab w:val="left" w:pos="3780"/>
        </w:tabs>
        <w:autoSpaceDE w:val="0"/>
        <w:autoSpaceDN w:val="0"/>
        <w:spacing w:beforeLines="50" w:before="156" w:afterLines="50" w:after="156" w:line="360" w:lineRule="auto"/>
        <w:ind w:firstLineChars="200" w:firstLine="482"/>
        <w:textAlignment w:val="bottom"/>
        <w:outlineLvl w:val="0"/>
        <w:rPr>
          <w:b/>
          <w:bCs/>
          <w:sz w:val="24"/>
        </w:rPr>
      </w:pPr>
      <w:r w:rsidRPr="00323A60">
        <w:rPr>
          <w:b/>
          <w:bCs/>
          <w:sz w:val="24"/>
        </w:rPr>
        <w:t>5</w:t>
      </w:r>
      <w:r w:rsidRPr="00323A60">
        <w:rPr>
          <w:b/>
          <w:bCs/>
          <w:sz w:val="24"/>
        </w:rPr>
        <w:t>、基金托管人根据有关法律法规的规定及《基金合同》和本协议的约定，对基金管理人选择存款银行进行监督。</w:t>
      </w:r>
    </w:p>
    <w:p w:rsidR="003739AE" w:rsidRPr="00323A60" w:rsidRDefault="003739AE">
      <w:pPr>
        <w:tabs>
          <w:tab w:val="left" w:pos="1260"/>
        </w:tabs>
        <w:spacing w:line="360" w:lineRule="auto"/>
        <w:ind w:firstLineChars="200" w:firstLine="480"/>
        <w:rPr>
          <w:kern w:val="0"/>
          <w:sz w:val="24"/>
        </w:rPr>
      </w:pPr>
      <w:bookmarkStart w:id="33" w:name="_Hlk483477136"/>
      <w:r w:rsidRPr="00323A60">
        <w:rPr>
          <w:kern w:val="0"/>
          <w:sz w:val="24"/>
        </w:rPr>
        <w:t>基金投资银行存款的，基金管理人应根据法律法规的规定及《基金合同》的约定，确定符合条件的所有存款银行的名单，并及时提供给基金托管人，基金托管人应据以对基金投资银行存款的交易对手是否符合有关规定进行监督。</w:t>
      </w:r>
      <w:bookmarkEnd w:id="33"/>
    </w:p>
    <w:p w:rsidR="00A4127B" w:rsidRPr="00323A60" w:rsidRDefault="00A4127B" w:rsidP="00A4127B">
      <w:pPr>
        <w:tabs>
          <w:tab w:val="left" w:pos="1260"/>
        </w:tabs>
        <w:spacing w:line="360" w:lineRule="auto"/>
        <w:ind w:firstLineChars="200" w:firstLine="480"/>
        <w:rPr>
          <w:kern w:val="0"/>
          <w:sz w:val="24"/>
        </w:rPr>
      </w:pPr>
      <w:bookmarkStart w:id="34" w:name="_Hlk483477173"/>
      <w:r w:rsidRPr="00323A60">
        <w:rPr>
          <w:kern w:val="0"/>
          <w:sz w:val="24"/>
        </w:rPr>
        <w:t>本基金投资银行存款应符合如下规定：</w:t>
      </w:r>
    </w:p>
    <w:p w:rsidR="00A4127B" w:rsidRPr="00323A60" w:rsidRDefault="00A4127B" w:rsidP="00A4127B">
      <w:pPr>
        <w:tabs>
          <w:tab w:val="left" w:pos="1260"/>
        </w:tabs>
        <w:spacing w:line="360" w:lineRule="auto"/>
        <w:ind w:firstLineChars="200" w:firstLine="480"/>
        <w:rPr>
          <w:kern w:val="0"/>
          <w:sz w:val="24"/>
        </w:rPr>
      </w:pPr>
      <w:r w:rsidRPr="00323A60">
        <w:rPr>
          <w:kern w:val="0"/>
          <w:sz w:val="24"/>
        </w:rPr>
        <w:t>（</w:t>
      </w:r>
      <w:r w:rsidRPr="00323A60">
        <w:rPr>
          <w:kern w:val="0"/>
          <w:sz w:val="24"/>
        </w:rPr>
        <w:t>1</w:t>
      </w:r>
      <w:r w:rsidRPr="00323A60">
        <w:rPr>
          <w:kern w:val="0"/>
          <w:sz w:val="24"/>
        </w:rPr>
        <w:t>）基金管理人、基金托管人应当与存款银行建立定期对账机制，确保基金银行存款业务账目及核算的真实、准确。</w:t>
      </w:r>
    </w:p>
    <w:p w:rsidR="00A4127B" w:rsidRPr="00323A60" w:rsidRDefault="00A4127B" w:rsidP="00A4127B">
      <w:pPr>
        <w:tabs>
          <w:tab w:val="left" w:pos="1260"/>
        </w:tabs>
        <w:spacing w:line="360" w:lineRule="auto"/>
        <w:ind w:firstLineChars="200" w:firstLine="480"/>
        <w:rPr>
          <w:kern w:val="0"/>
          <w:sz w:val="24"/>
        </w:rPr>
      </w:pPr>
      <w:r w:rsidRPr="00323A60">
        <w:rPr>
          <w:kern w:val="0"/>
          <w:sz w:val="24"/>
        </w:rPr>
        <w:t>（</w:t>
      </w:r>
      <w:r w:rsidRPr="00323A60">
        <w:rPr>
          <w:kern w:val="0"/>
          <w:sz w:val="24"/>
        </w:rPr>
        <w:t>2</w:t>
      </w:r>
      <w:r w:rsidRPr="00323A60">
        <w:rPr>
          <w:kern w:val="0"/>
          <w:sz w:val="24"/>
        </w:rPr>
        <w:t>）</w:t>
      </w:r>
      <w:bookmarkStart w:id="35" w:name="_Hlk483477151"/>
      <w:r w:rsidRPr="00323A60">
        <w:rPr>
          <w:kern w:val="0"/>
          <w:sz w:val="24"/>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bookmarkEnd w:id="35"/>
    </w:p>
    <w:p w:rsidR="00A4127B" w:rsidRPr="00323A60" w:rsidRDefault="00A4127B" w:rsidP="00A4127B">
      <w:pPr>
        <w:tabs>
          <w:tab w:val="left" w:pos="1260"/>
        </w:tabs>
        <w:spacing w:line="360" w:lineRule="auto"/>
        <w:ind w:firstLineChars="200" w:firstLine="480"/>
        <w:rPr>
          <w:kern w:val="0"/>
          <w:sz w:val="24"/>
        </w:rPr>
      </w:pPr>
      <w:r w:rsidRPr="00323A60">
        <w:rPr>
          <w:kern w:val="0"/>
          <w:sz w:val="24"/>
        </w:rPr>
        <w:t>（</w:t>
      </w:r>
      <w:r w:rsidRPr="00323A60">
        <w:rPr>
          <w:kern w:val="0"/>
          <w:sz w:val="24"/>
        </w:rPr>
        <w:t>3</w:t>
      </w:r>
      <w:r w:rsidRPr="00323A60">
        <w:rPr>
          <w:kern w:val="0"/>
          <w:sz w:val="24"/>
        </w:rPr>
        <w:t>）</w:t>
      </w:r>
      <w:bookmarkStart w:id="36" w:name="_Hlk483477162"/>
      <w:r w:rsidRPr="00323A60">
        <w:rPr>
          <w:kern w:val="0"/>
          <w:sz w:val="24"/>
        </w:rPr>
        <w:t>基金托管人应加强对基金银行存款业务的监督与核查，严格审查、复核相关协议、账户资料、投资指令、存款证实书等有关文件，切实履行托管职</w:t>
      </w:r>
      <w:r w:rsidRPr="00323A60">
        <w:rPr>
          <w:kern w:val="0"/>
          <w:sz w:val="24"/>
        </w:rPr>
        <w:lastRenderedPageBreak/>
        <w:t>责。</w:t>
      </w:r>
      <w:bookmarkEnd w:id="36"/>
    </w:p>
    <w:p w:rsidR="00A4127B" w:rsidRPr="00A4127B" w:rsidRDefault="00A4127B" w:rsidP="00A4127B">
      <w:pPr>
        <w:tabs>
          <w:tab w:val="left" w:pos="1260"/>
        </w:tabs>
        <w:spacing w:line="360" w:lineRule="auto"/>
        <w:ind w:firstLineChars="200" w:firstLine="480"/>
        <w:rPr>
          <w:kern w:val="0"/>
          <w:sz w:val="24"/>
        </w:rPr>
      </w:pPr>
      <w:r w:rsidRPr="00323A60">
        <w:rPr>
          <w:kern w:val="0"/>
          <w:sz w:val="24"/>
        </w:rPr>
        <w:t>（</w:t>
      </w:r>
      <w:r w:rsidRPr="00323A60">
        <w:rPr>
          <w:kern w:val="0"/>
          <w:sz w:val="24"/>
        </w:rPr>
        <w:t>4</w:t>
      </w:r>
      <w:r w:rsidRPr="00323A60">
        <w:rPr>
          <w:kern w:val="0"/>
          <w:sz w:val="24"/>
        </w:rPr>
        <w:t>）基金管理人与基金托管人在开展基金存款业务时，应严格遵守《基金法》、《运作办法》等有关法律法规，以及国家有关账户管理、利率管理、支付结算等的各项规定。</w:t>
      </w:r>
    </w:p>
    <w:bookmarkEnd w:id="34"/>
    <w:p w:rsidR="002B2992" w:rsidRPr="00C73FC8" w:rsidRDefault="00FF5BF4" w:rsidP="000677C5">
      <w:pPr>
        <w:tabs>
          <w:tab w:val="left" w:pos="3780"/>
        </w:tabs>
        <w:autoSpaceDE w:val="0"/>
        <w:autoSpaceDN w:val="0"/>
        <w:spacing w:beforeLines="50" w:before="156" w:afterLines="50" w:after="156" w:line="360" w:lineRule="auto"/>
        <w:ind w:firstLineChars="200" w:firstLine="482"/>
        <w:textAlignment w:val="bottom"/>
        <w:outlineLvl w:val="0"/>
        <w:rPr>
          <w:b/>
          <w:bCs/>
          <w:sz w:val="24"/>
        </w:rPr>
      </w:pPr>
      <w:r w:rsidRPr="00323A60">
        <w:rPr>
          <w:rFonts w:hint="eastAsia"/>
          <w:b/>
          <w:bCs/>
          <w:sz w:val="24"/>
        </w:rPr>
        <w:t>6</w:t>
      </w:r>
      <w:r w:rsidR="002B2992" w:rsidRPr="00323A60">
        <w:rPr>
          <w:rFonts w:hint="eastAsia"/>
          <w:b/>
          <w:bCs/>
          <w:sz w:val="24"/>
        </w:rPr>
        <w:t>、</w:t>
      </w:r>
      <w:r w:rsidR="002B2992" w:rsidRPr="00323A60">
        <w:rPr>
          <w:b/>
          <w:bCs/>
          <w:sz w:val="24"/>
        </w:rPr>
        <w:t>基金托管人根据法律法规的规定及《基金合同》和本协议的约定，对基金</w:t>
      </w:r>
      <w:r w:rsidR="002B2992" w:rsidRPr="00C73FC8">
        <w:rPr>
          <w:b/>
          <w:bCs/>
          <w:sz w:val="24"/>
        </w:rPr>
        <w:t>投资其他方面进行监督。</w:t>
      </w:r>
    </w:p>
    <w:p w:rsidR="003739AE" w:rsidRPr="00C73FC8" w:rsidRDefault="003739AE" w:rsidP="000677C5">
      <w:pPr>
        <w:tabs>
          <w:tab w:val="left" w:pos="3780"/>
        </w:tabs>
        <w:autoSpaceDE w:val="0"/>
        <w:autoSpaceDN w:val="0"/>
        <w:spacing w:beforeLines="50" w:before="156" w:afterLines="50" w:after="156" w:line="360" w:lineRule="auto"/>
        <w:textAlignment w:val="bottom"/>
        <w:outlineLvl w:val="0"/>
        <w:rPr>
          <w:b/>
          <w:bCs/>
          <w:sz w:val="24"/>
        </w:rPr>
      </w:pPr>
      <w:r w:rsidRPr="00C73FC8">
        <w:rPr>
          <w:b/>
          <w:bCs/>
          <w:sz w:val="24"/>
        </w:rPr>
        <w:t>（二）</w:t>
      </w:r>
      <w:bookmarkStart w:id="37" w:name="_Hlk483477259"/>
      <w:r w:rsidRPr="00C73FC8">
        <w:rPr>
          <w:b/>
          <w:bCs/>
          <w:sz w:val="24"/>
        </w:rPr>
        <w:t>基金托管人应根据有关法律法规的规定及《基金合同》的约定，对基金资产净值计算、基金份额净值计算、应收资金到账、基金费用开支及收入确认、基金收益分配、相关信息披露、基金宣传推介材料中登载基金业绩表现数据等进行监督和核查。如果基金管理人未经基金托管人的审核擅自将不实的业绩表现数据印制在宣传推介材料上，则基金托管人对此不承担任何责任，并有权在发现后报告中国证监会。</w:t>
      </w:r>
      <w:bookmarkEnd w:id="37"/>
    </w:p>
    <w:p w:rsidR="003739AE" w:rsidRPr="00C73FC8" w:rsidRDefault="003739AE" w:rsidP="000677C5">
      <w:pPr>
        <w:tabs>
          <w:tab w:val="left" w:pos="3780"/>
        </w:tabs>
        <w:autoSpaceDE w:val="0"/>
        <w:autoSpaceDN w:val="0"/>
        <w:spacing w:beforeLines="50" w:before="156" w:afterLines="50" w:after="156" w:line="360" w:lineRule="auto"/>
        <w:textAlignment w:val="bottom"/>
        <w:outlineLvl w:val="0"/>
        <w:rPr>
          <w:b/>
          <w:bCs/>
          <w:sz w:val="24"/>
        </w:rPr>
      </w:pPr>
      <w:r w:rsidRPr="00C73FC8">
        <w:rPr>
          <w:b/>
          <w:bCs/>
          <w:sz w:val="24"/>
        </w:rPr>
        <w:t>（三）</w:t>
      </w:r>
      <w:bookmarkStart w:id="38" w:name="_Hlk483477272"/>
      <w:r w:rsidRPr="00C73FC8">
        <w:rPr>
          <w:b/>
          <w:bCs/>
          <w:sz w:val="24"/>
        </w:rPr>
        <w:t>基金管理人应积极配合和协助基金托管人的监督和核查，在规定时间内答复并改正，就基金托管人的</w:t>
      </w:r>
      <w:r w:rsidR="00304574">
        <w:rPr>
          <w:rFonts w:hint="eastAsia"/>
          <w:b/>
          <w:bCs/>
          <w:sz w:val="24"/>
        </w:rPr>
        <w:t>合理</w:t>
      </w:r>
      <w:r w:rsidRPr="00C73FC8">
        <w:rPr>
          <w:b/>
          <w:bCs/>
          <w:sz w:val="24"/>
        </w:rPr>
        <w:t>疑义进行解释或举证。对基金托管人按照法规要求需向中国证监会报送基金监督报告的，基金管理人应积极配合提供相关数据资料和制度等。</w:t>
      </w:r>
      <w:bookmarkEnd w:id="38"/>
    </w:p>
    <w:p w:rsidR="003739AE" w:rsidRPr="00C73FC8" w:rsidRDefault="003739AE">
      <w:pPr>
        <w:tabs>
          <w:tab w:val="left" w:pos="1260"/>
        </w:tabs>
        <w:spacing w:line="360" w:lineRule="auto"/>
        <w:ind w:firstLineChars="200" w:firstLine="480"/>
        <w:rPr>
          <w:kern w:val="0"/>
          <w:sz w:val="24"/>
        </w:rPr>
      </w:pPr>
      <w:bookmarkStart w:id="39" w:name="_Hlk483477288"/>
      <w:r w:rsidRPr="00C73FC8">
        <w:rPr>
          <w:kern w:val="0"/>
          <w:sz w:val="24"/>
        </w:rPr>
        <w:t>基金托管人发现基金管理人的投资指令或实际投资运作违反《基金法》及其他有关法规、《基金合同》和本协议规定的行为，应及时以书面形式通知基金管理人限期纠正，基金管理人收到通知后应及时核对，并以电话或书面形式向基金托管人反馈，说明违规原因及纠正期限，并保证在规定期限内及时改正。在限期内，基金托管人有权随时对通知事项进行复查，督促基金管理人改正。基金管理人对基金托管人通知的违规事项未能在限期内纠正的，基金托管人有权报告中国证监会。</w:t>
      </w:r>
    </w:p>
    <w:p w:rsidR="003739AE" w:rsidRPr="00C73FC8" w:rsidRDefault="003739AE">
      <w:pPr>
        <w:tabs>
          <w:tab w:val="left" w:pos="1260"/>
        </w:tabs>
        <w:spacing w:line="360" w:lineRule="auto"/>
        <w:ind w:firstLineChars="200" w:firstLine="480"/>
        <w:rPr>
          <w:kern w:val="0"/>
          <w:sz w:val="24"/>
        </w:rPr>
      </w:pPr>
      <w:r w:rsidRPr="00C73FC8">
        <w:rPr>
          <w:kern w:val="0"/>
          <w:sz w:val="24"/>
        </w:rPr>
        <w:t>基金托管人发现基金管理人有重大违规行为，应立即报告中国证监会，同时通知基金管理人在限期内纠正。</w:t>
      </w:r>
    </w:p>
    <w:p w:rsidR="003739AE" w:rsidRPr="00C73FC8" w:rsidRDefault="003739AE">
      <w:pPr>
        <w:tabs>
          <w:tab w:val="left" w:pos="1260"/>
        </w:tabs>
        <w:spacing w:line="360" w:lineRule="auto"/>
        <w:ind w:firstLineChars="200" w:firstLine="480"/>
        <w:rPr>
          <w:kern w:val="0"/>
          <w:sz w:val="24"/>
        </w:rPr>
      </w:pPr>
      <w:r w:rsidRPr="00C73FC8">
        <w:rPr>
          <w:kern w:val="0"/>
          <w:sz w:val="24"/>
        </w:rPr>
        <w:t>基金托管人发现基金管理人的指令违反法律、行政法规和其他有关规定，或者违反《基金合同》约定的，应当拒绝执行，立即通知基金管理人，并有权向中国证监会报告。</w:t>
      </w:r>
    </w:p>
    <w:p w:rsidR="003739AE" w:rsidRPr="00C73FC8" w:rsidRDefault="003739AE">
      <w:pPr>
        <w:tabs>
          <w:tab w:val="left" w:pos="1260"/>
        </w:tabs>
        <w:spacing w:line="360" w:lineRule="auto"/>
        <w:ind w:firstLineChars="200" w:firstLine="480"/>
        <w:rPr>
          <w:kern w:val="0"/>
          <w:sz w:val="24"/>
        </w:rPr>
      </w:pPr>
      <w:r w:rsidRPr="00C73FC8">
        <w:rPr>
          <w:kern w:val="0"/>
          <w:sz w:val="24"/>
        </w:rPr>
        <w:lastRenderedPageBreak/>
        <w:t>基金托管人发现基金管理人依据交易程序已经生效的指令违反法律、行政法规和其他有关规定，或者违反《基金合同》约定的，应当立即通知基金管理人，并有权向中国证监会报告。</w:t>
      </w:r>
      <w:bookmarkStart w:id="40" w:name="_Toc125892440"/>
      <w:bookmarkEnd w:id="39"/>
    </w:p>
    <w:p w:rsidR="003739AE" w:rsidRPr="00C73FC8" w:rsidRDefault="003739AE">
      <w:pPr>
        <w:tabs>
          <w:tab w:val="left" w:pos="1260"/>
        </w:tabs>
        <w:spacing w:line="360" w:lineRule="auto"/>
        <w:ind w:firstLineChars="200" w:firstLine="480"/>
        <w:rPr>
          <w:kern w:val="0"/>
          <w:sz w:val="24"/>
        </w:rPr>
      </w:pPr>
    </w:p>
    <w:p w:rsidR="003739AE" w:rsidRPr="00C73FC8" w:rsidRDefault="003739AE">
      <w:pPr>
        <w:pStyle w:val="1"/>
      </w:pPr>
      <w:bookmarkStart w:id="41" w:name="_Toc511810558"/>
      <w:r w:rsidRPr="00C73FC8">
        <w:t>四、基金管理人对基金托管人的业务核查</w:t>
      </w:r>
      <w:bookmarkEnd w:id="40"/>
      <w:bookmarkEnd w:id="41"/>
    </w:p>
    <w:p w:rsidR="003739AE" w:rsidRPr="00C73FC8" w:rsidRDefault="003739AE">
      <w:pPr>
        <w:tabs>
          <w:tab w:val="left" w:pos="1260"/>
        </w:tabs>
        <w:spacing w:line="360" w:lineRule="auto"/>
        <w:ind w:firstLineChars="200" w:firstLine="480"/>
        <w:rPr>
          <w:kern w:val="0"/>
          <w:sz w:val="24"/>
        </w:rPr>
      </w:pPr>
      <w:r w:rsidRPr="00C73FC8">
        <w:rPr>
          <w:kern w:val="0"/>
          <w:sz w:val="24"/>
        </w:rPr>
        <w:t>根据《基金法》及其他有关法规、《基金合同》和本协议规定，基金管理人对基金托管人履行托管职责的情况进行核查，核查事项包括但不限于基金托管人是否安全保管基金财产、开立基金财产的资金账户和证券账户、债券托管账户等投资所需账户，是否及时、准确复核基金管理人计算的基金资产净值和基金份额净值，是否根据基金管理人指令办理清算交收，是否按照法规规定和《基金合同》规定进行相关信息披露和监督基金投资运作等行为。</w:t>
      </w:r>
    </w:p>
    <w:p w:rsidR="003739AE" w:rsidRPr="00C73FC8" w:rsidRDefault="003739AE">
      <w:pPr>
        <w:tabs>
          <w:tab w:val="left" w:pos="1260"/>
        </w:tabs>
        <w:spacing w:line="360" w:lineRule="auto"/>
        <w:ind w:firstLineChars="200" w:firstLine="480"/>
        <w:rPr>
          <w:kern w:val="0"/>
          <w:sz w:val="24"/>
        </w:rPr>
      </w:pPr>
      <w:r w:rsidRPr="00C73FC8">
        <w:rPr>
          <w:kern w:val="0"/>
          <w:sz w:val="24"/>
        </w:rPr>
        <w:t>基金管理人定期和不定期地对基金托管人保管的基金资产进行核查。基金托管人应积极配合基金管理人的核查行为，包括但不限于：提交相关资料以供基金管理人核查托管财产的完整性和真实性，在规定时间内答复并改正。</w:t>
      </w:r>
    </w:p>
    <w:p w:rsidR="003739AE" w:rsidRPr="00C73FC8" w:rsidRDefault="003739AE">
      <w:pPr>
        <w:tabs>
          <w:tab w:val="left" w:pos="1260"/>
        </w:tabs>
        <w:spacing w:line="360" w:lineRule="auto"/>
        <w:ind w:firstLineChars="200" w:firstLine="480"/>
        <w:rPr>
          <w:kern w:val="0"/>
          <w:sz w:val="24"/>
        </w:rPr>
      </w:pPr>
      <w:r w:rsidRPr="00C73FC8">
        <w:rPr>
          <w:kern w:val="0"/>
          <w:sz w:val="24"/>
        </w:rPr>
        <w:t>基金管理人发现基金托管人未对基金资产实行分账管理、擅自挪用基金资产、未执行或无故延迟执行基金管理人资金划拨指令、泄露基金投资信息等违反《基金法》、《基金合同》、本协议及其他有关规定的，应及时以书面形式通知基金托管人在限期内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w:t>
      </w:r>
      <w:r w:rsidRPr="00C73FC8">
        <w:rPr>
          <w:sz w:val="24"/>
        </w:rPr>
        <w:t>对基金管理人按照法规要求需向中国证监会报送基金监督报告的，基金托管人应积极配合提供相关数据资料和制度等。</w:t>
      </w:r>
    </w:p>
    <w:p w:rsidR="003739AE" w:rsidRPr="00C73FC8" w:rsidRDefault="003739AE">
      <w:pPr>
        <w:tabs>
          <w:tab w:val="left" w:pos="1260"/>
        </w:tabs>
        <w:spacing w:line="360" w:lineRule="auto"/>
        <w:ind w:firstLineChars="200" w:firstLine="480"/>
        <w:rPr>
          <w:kern w:val="0"/>
          <w:sz w:val="24"/>
        </w:rPr>
      </w:pPr>
      <w:r w:rsidRPr="00C73FC8">
        <w:rPr>
          <w:kern w:val="0"/>
          <w:sz w:val="24"/>
        </w:rPr>
        <w:t>基金管理人发现基金托管人有重大违规行为，应立即报告中国证监会，同时通知基金托管人在限期内纠正。</w:t>
      </w:r>
    </w:p>
    <w:p w:rsidR="003739AE" w:rsidRPr="00C73FC8" w:rsidRDefault="003739AE">
      <w:pPr>
        <w:tabs>
          <w:tab w:val="left" w:pos="1260"/>
        </w:tabs>
        <w:spacing w:line="360" w:lineRule="auto"/>
        <w:ind w:firstLineChars="200" w:firstLine="480"/>
        <w:rPr>
          <w:kern w:val="0"/>
          <w:sz w:val="24"/>
        </w:rPr>
      </w:pPr>
    </w:p>
    <w:p w:rsidR="003739AE" w:rsidRPr="00C73FC8" w:rsidRDefault="003739AE">
      <w:pPr>
        <w:pStyle w:val="1"/>
      </w:pPr>
      <w:bookmarkStart w:id="42" w:name="_Toc466788854"/>
      <w:bookmarkStart w:id="43" w:name="_Toc523829995"/>
      <w:bookmarkStart w:id="44" w:name="_Toc22454437"/>
      <w:bookmarkStart w:id="45" w:name="_Toc125892441"/>
      <w:bookmarkStart w:id="46" w:name="_Toc511810559"/>
      <w:r w:rsidRPr="00C73FC8">
        <w:t>五、基金财产的保管</w:t>
      </w:r>
      <w:bookmarkEnd w:id="42"/>
      <w:bookmarkEnd w:id="43"/>
      <w:bookmarkEnd w:id="44"/>
      <w:bookmarkEnd w:id="45"/>
      <w:bookmarkEnd w:id="46"/>
    </w:p>
    <w:p w:rsidR="003739AE" w:rsidRPr="00C73FC8" w:rsidRDefault="003739AE" w:rsidP="000677C5">
      <w:pPr>
        <w:tabs>
          <w:tab w:val="left" w:pos="3780"/>
        </w:tabs>
        <w:autoSpaceDE w:val="0"/>
        <w:autoSpaceDN w:val="0"/>
        <w:spacing w:beforeLines="50" w:before="156" w:afterLines="50" w:after="156" w:line="360" w:lineRule="auto"/>
        <w:textAlignment w:val="bottom"/>
        <w:outlineLvl w:val="0"/>
        <w:rPr>
          <w:b/>
          <w:bCs/>
          <w:sz w:val="24"/>
        </w:rPr>
      </w:pPr>
      <w:bookmarkStart w:id="47" w:name="_Toc37159173"/>
      <w:bookmarkStart w:id="48" w:name="_Toc77662997"/>
      <w:r w:rsidRPr="00C73FC8">
        <w:rPr>
          <w:b/>
          <w:bCs/>
          <w:sz w:val="24"/>
        </w:rPr>
        <w:t>（一）基金财产保管的原则</w:t>
      </w:r>
      <w:bookmarkEnd w:id="47"/>
      <w:bookmarkEnd w:id="48"/>
    </w:p>
    <w:p w:rsidR="003739AE" w:rsidRPr="00C73FC8" w:rsidRDefault="003739AE">
      <w:pPr>
        <w:tabs>
          <w:tab w:val="left" w:pos="1260"/>
        </w:tabs>
        <w:spacing w:line="360" w:lineRule="auto"/>
        <w:ind w:firstLineChars="200" w:firstLine="480"/>
        <w:rPr>
          <w:kern w:val="0"/>
          <w:sz w:val="24"/>
        </w:rPr>
      </w:pPr>
      <w:r w:rsidRPr="00C73FC8">
        <w:rPr>
          <w:rFonts w:hint="eastAsia"/>
          <w:kern w:val="0"/>
          <w:sz w:val="24"/>
        </w:rPr>
        <w:lastRenderedPageBreak/>
        <w:t>1</w:t>
      </w:r>
      <w:r w:rsidRPr="00C73FC8">
        <w:rPr>
          <w:rFonts w:hint="eastAsia"/>
          <w:kern w:val="0"/>
          <w:sz w:val="24"/>
        </w:rPr>
        <w:t>、</w:t>
      </w:r>
      <w:r w:rsidRPr="00C73FC8">
        <w:rPr>
          <w:kern w:val="0"/>
          <w:sz w:val="24"/>
        </w:rPr>
        <w:t>基金托管人应安全保管基金财产，未经基金管理人的指令，不得自行运用、处分、分配基金的任何资产。</w:t>
      </w:r>
    </w:p>
    <w:p w:rsidR="003739AE" w:rsidRPr="00C73FC8" w:rsidRDefault="003739AE">
      <w:pPr>
        <w:tabs>
          <w:tab w:val="left" w:pos="1260"/>
        </w:tabs>
        <w:spacing w:line="360" w:lineRule="auto"/>
        <w:ind w:firstLineChars="200" w:firstLine="480"/>
        <w:rPr>
          <w:kern w:val="0"/>
          <w:sz w:val="24"/>
        </w:rPr>
      </w:pPr>
      <w:r w:rsidRPr="00C73FC8">
        <w:rPr>
          <w:rFonts w:hint="eastAsia"/>
          <w:kern w:val="0"/>
          <w:sz w:val="24"/>
        </w:rPr>
        <w:t>2</w:t>
      </w:r>
      <w:r w:rsidRPr="00C73FC8">
        <w:rPr>
          <w:rFonts w:hint="eastAsia"/>
          <w:kern w:val="0"/>
          <w:sz w:val="24"/>
        </w:rPr>
        <w:t>、</w:t>
      </w:r>
      <w:r w:rsidRPr="00C73FC8">
        <w:rPr>
          <w:kern w:val="0"/>
          <w:sz w:val="24"/>
        </w:rPr>
        <w:t>基金财产应独立于基金管理人、基金托管人的固有财产。</w:t>
      </w:r>
    </w:p>
    <w:p w:rsidR="003739AE" w:rsidRPr="00C73FC8" w:rsidRDefault="003739AE">
      <w:pPr>
        <w:tabs>
          <w:tab w:val="left" w:pos="1260"/>
        </w:tabs>
        <w:spacing w:line="360" w:lineRule="auto"/>
        <w:ind w:firstLineChars="200" w:firstLine="480"/>
        <w:rPr>
          <w:kern w:val="0"/>
          <w:sz w:val="24"/>
        </w:rPr>
      </w:pPr>
      <w:r w:rsidRPr="00C73FC8">
        <w:rPr>
          <w:rFonts w:hint="eastAsia"/>
          <w:kern w:val="0"/>
          <w:sz w:val="24"/>
        </w:rPr>
        <w:t>3</w:t>
      </w:r>
      <w:r w:rsidRPr="00C73FC8">
        <w:rPr>
          <w:rFonts w:hint="eastAsia"/>
          <w:kern w:val="0"/>
          <w:sz w:val="24"/>
        </w:rPr>
        <w:t>、</w:t>
      </w:r>
      <w:r w:rsidRPr="00C73FC8">
        <w:rPr>
          <w:kern w:val="0"/>
          <w:sz w:val="24"/>
        </w:rPr>
        <w:t>基金托管人按照规定开立基金财产的资金账户、证券账户和债券托管账户等投资所需账户。</w:t>
      </w:r>
    </w:p>
    <w:p w:rsidR="003739AE" w:rsidRPr="00C73FC8" w:rsidRDefault="003739AE">
      <w:pPr>
        <w:tabs>
          <w:tab w:val="left" w:pos="1260"/>
        </w:tabs>
        <w:spacing w:line="360" w:lineRule="auto"/>
        <w:ind w:firstLineChars="200" w:firstLine="480"/>
        <w:rPr>
          <w:kern w:val="0"/>
          <w:sz w:val="24"/>
        </w:rPr>
      </w:pPr>
      <w:r w:rsidRPr="00C73FC8">
        <w:rPr>
          <w:rFonts w:hint="eastAsia"/>
          <w:kern w:val="0"/>
          <w:sz w:val="24"/>
        </w:rPr>
        <w:t>4</w:t>
      </w:r>
      <w:r w:rsidRPr="00C73FC8">
        <w:rPr>
          <w:rFonts w:hint="eastAsia"/>
          <w:kern w:val="0"/>
          <w:sz w:val="24"/>
        </w:rPr>
        <w:t>、</w:t>
      </w:r>
      <w:r w:rsidRPr="00C73FC8">
        <w:rPr>
          <w:kern w:val="0"/>
          <w:sz w:val="24"/>
        </w:rPr>
        <w:t>基金托管人对所托管的不同基金财产分别设置账户，</w:t>
      </w:r>
      <w:r w:rsidRPr="00C73FC8">
        <w:rPr>
          <w:rFonts w:hint="eastAsia"/>
          <w:kern w:val="0"/>
          <w:sz w:val="24"/>
        </w:rPr>
        <w:t>与基金托管人的其他业务和其他基金的托管业务实行严格的分账管理，</w:t>
      </w:r>
      <w:r w:rsidRPr="00C73FC8">
        <w:rPr>
          <w:kern w:val="0"/>
          <w:sz w:val="24"/>
        </w:rPr>
        <w:t>确保基金财产的完整和独立。</w:t>
      </w:r>
    </w:p>
    <w:p w:rsidR="003739AE" w:rsidRPr="00C73FC8" w:rsidRDefault="003739AE">
      <w:pPr>
        <w:tabs>
          <w:tab w:val="left" w:pos="1260"/>
        </w:tabs>
        <w:spacing w:line="360" w:lineRule="auto"/>
        <w:ind w:firstLineChars="200" w:firstLine="480"/>
        <w:rPr>
          <w:kern w:val="0"/>
          <w:sz w:val="24"/>
        </w:rPr>
      </w:pPr>
      <w:r w:rsidRPr="00C73FC8">
        <w:rPr>
          <w:rFonts w:hint="eastAsia"/>
          <w:kern w:val="0"/>
          <w:sz w:val="24"/>
        </w:rPr>
        <w:t>5</w:t>
      </w:r>
      <w:r w:rsidRPr="00C73FC8">
        <w:rPr>
          <w:rFonts w:hint="eastAsia"/>
          <w:kern w:val="0"/>
          <w:sz w:val="24"/>
        </w:rPr>
        <w:t>、</w:t>
      </w:r>
      <w:r w:rsidRPr="00C73FC8">
        <w:rPr>
          <w:kern w:val="0"/>
          <w:sz w:val="24"/>
        </w:rPr>
        <w:t>对于因为基金投资产生的应收资产和基金申购过程中产生的应收资产，应由基金管理人负责与有关当事人确定到账日期并通知基金托管人，到账日基金资产没有到达基金银行存款账户的，基金托管人应及时通知基金管理人采取措施进行催收。由此给基金造成损失的，基金管理人应负责向有关当事人追偿基金的损失。</w:t>
      </w:r>
      <w:bookmarkStart w:id="49" w:name="_Toc37159174"/>
      <w:bookmarkStart w:id="50" w:name="_Toc77662998"/>
      <w:r w:rsidRPr="00C73FC8">
        <w:rPr>
          <w:kern w:val="0"/>
          <w:sz w:val="24"/>
        </w:rPr>
        <w:t>基金托管人对此不承担任何责任</w:t>
      </w:r>
      <w:r w:rsidR="00304574">
        <w:rPr>
          <w:rFonts w:hint="eastAsia"/>
          <w:kern w:val="0"/>
          <w:sz w:val="24"/>
        </w:rPr>
        <w:t>，</w:t>
      </w:r>
      <w:r w:rsidR="00304574">
        <w:rPr>
          <w:kern w:val="0"/>
          <w:sz w:val="24"/>
        </w:rPr>
        <w:t>但应提供必要的</w:t>
      </w:r>
      <w:r w:rsidR="00304574">
        <w:rPr>
          <w:rFonts w:hint="eastAsia"/>
          <w:kern w:val="0"/>
          <w:sz w:val="24"/>
        </w:rPr>
        <w:t>协助</w:t>
      </w:r>
      <w:r w:rsidR="00304574">
        <w:rPr>
          <w:kern w:val="0"/>
          <w:sz w:val="24"/>
        </w:rPr>
        <w:t>和配合</w:t>
      </w:r>
      <w:r w:rsidRPr="00C73FC8">
        <w:rPr>
          <w:kern w:val="0"/>
          <w:sz w:val="24"/>
        </w:rPr>
        <w:t>。</w:t>
      </w:r>
    </w:p>
    <w:p w:rsidR="003739AE" w:rsidRPr="00C73FC8" w:rsidRDefault="003739AE" w:rsidP="000677C5">
      <w:pPr>
        <w:tabs>
          <w:tab w:val="left" w:pos="3780"/>
        </w:tabs>
        <w:autoSpaceDE w:val="0"/>
        <w:autoSpaceDN w:val="0"/>
        <w:spacing w:beforeLines="50" w:before="156" w:afterLines="50" w:after="156" w:line="360" w:lineRule="auto"/>
        <w:textAlignment w:val="bottom"/>
        <w:outlineLvl w:val="0"/>
        <w:rPr>
          <w:b/>
          <w:bCs/>
          <w:sz w:val="24"/>
        </w:rPr>
      </w:pPr>
      <w:r w:rsidRPr="00C73FC8">
        <w:rPr>
          <w:b/>
          <w:bCs/>
          <w:sz w:val="24"/>
        </w:rPr>
        <w:t>（二）基金募集资产的验证</w:t>
      </w:r>
      <w:bookmarkEnd w:id="49"/>
      <w:bookmarkEnd w:id="50"/>
    </w:p>
    <w:p w:rsidR="003739AE" w:rsidRPr="00C73FC8" w:rsidRDefault="003739AE">
      <w:pPr>
        <w:tabs>
          <w:tab w:val="left" w:pos="1260"/>
        </w:tabs>
        <w:spacing w:line="360" w:lineRule="auto"/>
        <w:ind w:firstLineChars="200" w:firstLine="480"/>
        <w:rPr>
          <w:kern w:val="0"/>
          <w:sz w:val="24"/>
        </w:rPr>
      </w:pPr>
      <w:r w:rsidRPr="00C73FC8">
        <w:rPr>
          <w:kern w:val="0"/>
          <w:sz w:val="24"/>
        </w:rPr>
        <w:t>基金募集期满或基金提前结束募集之日，</w:t>
      </w:r>
      <w:r w:rsidR="00304574" w:rsidRPr="00304574">
        <w:rPr>
          <w:rFonts w:hint="eastAsia"/>
          <w:kern w:val="0"/>
          <w:sz w:val="24"/>
        </w:rPr>
        <w:t>发起资金提供方认购金额</w:t>
      </w:r>
      <w:r w:rsidRPr="00C73FC8">
        <w:rPr>
          <w:kern w:val="0"/>
          <w:sz w:val="24"/>
        </w:rPr>
        <w:t>、</w:t>
      </w:r>
      <w:r w:rsidR="00304574" w:rsidRPr="00304574">
        <w:rPr>
          <w:rFonts w:hint="eastAsia"/>
          <w:kern w:val="0"/>
          <w:sz w:val="24"/>
        </w:rPr>
        <w:t>发起资金提供方承诺其认购的基金份额的持有期限</w:t>
      </w:r>
      <w:r w:rsidRPr="00C73FC8">
        <w:rPr>
          <w:kern w:val="0"/>
          <w:sz w:val="24"/>
        </w:rPr>
        <w:t>符合《基金法》、《运作办法》等有关规定后，由基金管理人于</w:t>
      </w:r>
      <w:r w:rsidRPr="00C73FC8">
        <w:rPr>
          <w:kern w:val="0"/>
          <w:sz w:val="24"/>
        </w:rPr>
        <w:t>10</w:t>
      </w:r>
      <w:r w:rsidRPr="00C73FC8">
        <w:rPr>
          <w:kern w:val="0"/>
          <w:sz w:val="24"/>
        </w:rPr>
        <w:t>日内聘请具事证券</w:t>
      </w:r>
      <w:r w:rsidR="00610D4F">
        <w:rPr>
          <w:rFonts w:hint="eastAsia"/>
          <w:kern w:val="0"/>
          <w:sz w:val="24"/>
        </w:rPr>
        <w:t>、期货</w:t>
      </w:r>
      <w:r w:rsidRPr="00C73FC8">
        <w:rPr>
          <w:kern w:val="0"/>
          <w:sz w:val="24"/>
        </w:rPr>
        <w:t>相关业务资格的会计师事务所进行验资，出具验资报告，</w:t>
      </w:r>
      <w:r w:rsidR="00FF5BF4" w:rsidRPr="00FF5BF4">
        <w:rPr>
          <w:rFonts w:hint="eastAsia"/>
          <w:kern w:val="0"/>
          <w:sz w:val="24"/>
        </w:rPr>
        <w:t>验资报告需对发起资金的持有人及其持有份额进行专门说明，</w:t>
      </w:r>
      <w:r w:rsidRPr="00C73FC8">
        <w:rPr>
          <w:kern w:val="0"/>
          <w:sz w:val="24"/>
        </w:rPr>
        <w:t>出具的验资报告应由参加验资的</w:t>
      </w:r>
      <w:r w:rsidRPr="00C73FC8">
        <w:rPr>
          <w:kern w:val="0"/>
          <w:sz w:val="24"/>
        </w:rPr>
        <w:t>2</w:t>
      </w:r>
      <w:r w:rsidRPr="00C73FC8">
        <w:rPr>
          <w:kern w:val="0"/>
          <w:sz w:val="24"/>
        </w:rPr>
        <w:t>名以上（含</w:t>
      </w:r>
      <w:r w:rsidRPr="00C73FC8">
        <w:rPr>
          <w:kern w:val="0"/>
          <w:sz w:val="24"/>
        </w:rPr>
        <w:t>2</w:t>
      </w:r>
      <w:r w:rsidRPr="00C73FC8">
        <w:rPr>
          <w:kern w:val="0"/>
          <w:sz w:val="24"/>
        </w:rPr>
        <w:t>名）中国注册会计师签字有效。验资完成，基金管理人应将募集到的全部资金存入基金托管人为基金开立的基金银行存款账户中，基金托管人在收到资金当日出具相关证明文件。</w:t>
      </w:r>
      <w:bookmarkStart w:id="51" w:name="_Toc37159176"/>
      <w:bookmarkStart w:id="52" w:name="_Toc77663000"/>
    </w:p>
    <w:p w:rsidR="003739AE" w:rsidRPr="00C73FC8" w:rsidRDefault="003739AE">
      <w:pPr>
        <w:tabs>
          <w:tab w:val="left" w:pos="1260"/>
        </w:tabs>
        <w:spacing w:line="360" w:lineRule="auto"/>
        <w:ind w:firstLineChars="200" w:firstLine="480"/>
        <w:rPr>
          <w:kern w:val="0"/>
          <w:sz w:val="24"/>
        </w:rPr>
      </w:pPr>
      <w:r w:rsidRPr="00C73FC8">
        <w:rPr>
          <w:rFonts w:hint="eastAsia"/>
          <w:kern w:val="0"/>
          <w:sz w:val="24"/>
        </w:rPr>
        <w:t>若基金募集期届满后，未能达到《基金合同》</w:t>
      </w:r>
      <w:r w:rsidR="00304574">
        <w:rPr>
          <w:rFonts w:hint="eastAsia"/>
          <w:kern w:val="0"/>
          <w:sz w:val="24"/>
        </w:rPr>
        <w:t>备案</w:t>
      </w:r>
      <w:r w:rsidRPr="00C73FC8">
        <w:rPr>
          <w:rFonts w:hint="eastAsia"/>
          <w:kern w:val="0"/>
          <w:sz w:val="24"/>
        </w:rPr>
        <w:t>条件，由基金管理人按规定办理退款，基金托管人应提供必要协助。</w:t>
      </w:r>
    </w:p>
    <w:p w:rsidR="003739AE" w:rsidRPr="00C73FC8" w:rsidRDefault="003739AE" w:rsidP="000677C5">
      <w:pPr>
        <w:tabs>
          <w:tab w:val="left" w:pos="3780"/>
        </w:tabs>
        <w:autoSpaceDE w:val="0"/>
        <w:autoSpaceDN w:val="0"/>
        <w:spacing w:beforeLines="50" w:before="156" w:afterLines="50" w:after="156" w:line="360" w:lineRule="auto"/>
        <w:textAlignment w:val="bottom"/>
        <w:outlineLvl w:val="0"/>
        <w:rPr>
          <w:b/>
          <w:bCs/>
          <w:sz w:val="24"/>
        </w:rPr>
      </w:pPr>
      <w:r w:rsidRPr="00C73FC8">
        <w:rPr>
          <w:b/>
          <w:bCs/>
          <w:sz w:val="24"/>
        </w:rPr>
        <w:t>（三）基金的银行存款账户的开立和管理</w:t>
      </w:r>
      <w:bookmarkEnd w:id="51"/>
      <w:bookmarkEnd w:id="52"/>
    </w:p>
    <w:p w:rsidR="003739AE" w:rsidRPr="00C73FC8" w:rsidRDefault="003739AE">
      <w:pPr>
        <w:tabs>
          <w:tab w:val="left" w:pos="1260"/>
        </w:tabs>
        <w:spacing w:line="360" w:lineRule="auto"/>
        <w:ind w:firstLineChars="200" w:firstLine="480"/>
        <w:rPr>
          <w:kern w:val="0"/>
          <w:sz w:val="24"/>
        </w:rPr>
      </w:pPr>
      <w:r w:rsidRPr="00C73FC8">
        <w:rPr>
          <w:rFonts w:hint="eastAsia"/>
          <w:kern w:val="0"/>
          <w:sz w:val="24"/>
        </w:rPr>
        <w:t>1</w:t>
      </w:r>
      <w:r w:rsidRPr="00C73FC8">
        <w:rPr>
          <w:rFonts w:hint="eastAsia"/>
          <w:kern w:val="0"/>
          <w:sz w:val="24"/>
        </w:rPr>
        <w:t>、</w:t>
      </w:r>
      <w:r w:rsidRPr="00C73FC8">
        <w:rPr>
          <w:kern w:val="0"/>
          <w:sz w:val="24"/>
        </w:rPr>
        <w:t>基金托管人应负责本基金银行存款账户的开立和管理。</w:t>
      </w:r>
    </w:p>
    <w:p w:rsidR="003739AE" w:rsidRPr="00C73FC8" w:rsidRDefault="003739AE">
      <w:pPr>
        <w:tabs>
          <w:tab w:val="left" w:pos="1260"/>
        </w:tabs>
        <w:spacing w:line="360" w:lineRule="auto"/>
        <w:ind w:firstLineChars="200" w:firstLine="480"/>
        <w:rPr>
          <w:kern w:val="0"/>
          <w:sz w:val="24"/>
        </w:rPr>
      </w:pPr>
      <w:r w:rsidRPr="00C73FC8">
        <w:rPr>
          <w:rFonts w:hint="eastAsia"/>
          <w:kern w:val="0"/>
          <w:sz w:val="24"/>
        </w:rPr>
        <w:t>2</w:t>
      </w:r>
      <w:r w:rsidRPr="00C73FC8">
        <w:rPr>
          <w:rFonts w:hint="eastAsia"/>
          <w:kern w:val="0"/>
          <w:sz w:val="24"/>
        </w:rPr>
        <w:t>、</w:t>
      </w:r>
      <w:r w:rsidRPr="00C73FC8">
        <w:rPr>
          <w:kern w:val="0"/>
          <w:sz w:val="24"/>
        </w:rPr>
        <w:t>基金托管人以本基金的名义在其营业机构开立基金的银行存款账户，并根据中国人民银行规定计息。本基金的银行预留印鉴由基金托管人制作、保管</w:t>
      </w:r>
      <w:r w:rsidRPr="00C73FC8">
        <w:rPr>
          <w:kern w:val="0"/>
          <w:sz w:val="24"/>
        </w:rPr>
        <w:lastRenderedPageBreak/>
        <w:t>和使用。</w:t>
      </w:r>
      <w:r w:rsidR="008E76CA" w:rsidRPr="00C73FC8">
        <w:rPr>
          <w:rFonts w:hint="eastAsia"/>
          <w:kern w:val="0"/>
          <w:sz w:val="24"/>
        </w:rPr>
        <w:t>托管账户预留印鉴为基金托管人的托管业务专用章</w:t>
      </w:r>
      <w:r w:rsidR="008E76CA" w:rsidRPr="00C73FC8">
        <w:rPr>
          <w:rFonts w:hint="eastAsia"/>
          <w:kern w:val="0"/>
          <w:sz w:val="24"/>
        </w:rPr>
        <w:t>1</w:t>
      </w:r>
      <w:r w:rsidR="008E76CA" w:rsidRPr="00C73FC8">
        <w:rPr>
          <w:rFonts w:hint="eastAsia"/>
          <w:kern w:val="0"/>
          <w:sz w:val="24"/>
        </w:rPr>
        <w:t>枚以及人名章</w:t>
      </w:r>
      <w:r w:rsidR="008E76CA" w:rsidRPr="00C73FC8">
        <w:rPr>
          <w:rFonts w:hint="eastAsia"/>
          <w:kern w:val="0"/>
          <w:sz w:val="24"/>
        </w:rPr>
        <w:t>1</w:t>
      </w:r>
      <w:r w:rsidR="008E76CA" w:rsidRPr="00C73FC8">
        <w:rPr>
          <w:rFonts w:hint="eastAsia"/>
          <w:kern w:val="0"/>
          <w:sz w:val="24"/>
        </w:rPr>
        <w:t>枚。托管账户的开立需遵循</w:t>
      </w:r>
      <w:r w:rsidR="00D52ECA" w:rsidRPr="00C73FC8">
        <w:rPr>
          <w:rFonts w:hint="eastAsia"/>
          <w:kern w:val="0"/>
          <w:sz w:val="24"/>
        </w:rPr>
        <w:t>浙商</w:t>
      </w:r>
      <w:r w:rsidR="008E76CA" w:rsidRPr="00C73FC8">
        <w:rPr>
          <w:rFonts w:hint="eastAsia"/>
          <w:kern w:val="0"/>
          <w:sz w:val="24"/>
        </w:rPr>
        <w:t>银行《单位银行结算账户管理协议》的相关规定。</w:t>
      </w:r>
      <w:r w:rsidRPr="00C73FC8">
        <w:rPr>
          <w:kern w:val="0"/>
          <w:sz w:val="24"/>
        </w:rPr>
        <w:t>本基金的一切货币收支活动，包括但不限于投资、支付赎回金额、支付基金收益，均需通过本基金的银行存款账户进行。</w:t>
      </w:r>
    </w:p>
    <w:p w:rsidR="003739AE" w:rsidRPr="00C73FC8" w:rsidRDefault="003739AE">
      <w:pPr>
        <w:tabs>
          <w:tab w:val="left" w:pos="1260"/>
        </w:tabs>
        <w:spacing w:line="360" w:lineRule="auto"/>
        <w:ind w:firstLineChars="200" w:firstLine="480"/>
        <w:rPr>
          <w:kern w:val="0"/>
          <w:sz w:val="24"/>
        </w:rPr>
      </w:pPr>
      <w:r w:rsidRPr="00C73FC8">
        <w:rPr>
          <w:rFonts w:hint="eastAsia"/>
          <w:kern w:val="0"/>
          <w:sz w:val="24"/>
        </w:rPr>
        <w:t>3</w:t>
      </w:r>
      <w:r w:rsidRPr="00C73FC8">
        <w:rPr>
          <w:rFonts w:hint="eastAsia"/>
          <w:kern w:val="0"/>
          <w:sz w:val="24"/>
        </w:rPr>
        <w:t>、</w:t>
      </w:r>
      <w:r w:rsidRPr="00C73FC8">
        <w:rPr>
          <w:kern w:val="0"/>
          <w:sz w:val="24"/>
        </w:rPr>
        <w:t>本基金银行存款账户的开立和使用，限于满足开展本基金业务的需要。基金托管人和基金管理人不得假借本基金的名义开立其他任何银行存款账户；亦不得使用基金的任何银行存款账户进行本基金业务以外的活动。</w:t>
      </w:r>
    </w:p>
    <w:p w:rsidR="003739AE" w:rsidRPr="00C73FC8" w:rsidRDefault="00152E3E">
      <w:pPr>
        <w:tabs>
          <w:tab w:val="left" w:pos="1260"/>
        </w:tabs>
        <w:spacing w:line="360" w:lineRule="auto"/>
        <w:ind w:firstLineChars="200" w:firstLine="480"/>
        <w:rPr>
          <w:kern w:val="0"/>
          <w:sz w:val="24"/>
        </w:rPr>
      </w:pPr>
      <w:r w:rsidRPr="00C73FC8">
        <w:rPr>
          <w:rFonts w:hint="eastAsia"/>
          <w:kern w:val="0"/>
          <w:sz w:val="24"/>
        </w:rPr>
        <w:t>4</w:t>
      </w:r>
      <w:r w:rsidR="003739AE" w:rsidRPr="00C73FC8">
        <w:rPr>
          <w:rFonts w:hint="eastAsia"/>
          <w:kern w:val="0"/>
          <w:sz w:val="24"/>
        </w:rPr>
        <w:t>、</w:t>
      </w:r>
      <w:r w:rsidR="003739AE" w:rsidRPr="00C73FC8">
        <w:rPr>
          <w:kern w:val="0"/>
          <w:sz w:val="24"/>
        </w:rPr>
        <w:t>基金银行存款账户的管理应符合《中华人民共和国票据法》、《人民币银行账户结算管理办法》、《现金管理暂行条例实施细则》、《人民币利率管理规定》、《支付结算办法》以及银行业监督管理机构的其他规定。</w:t>
      </w:r>
      <w:bookmarkStart w:id="53" w:name="_Toc37159177"/>
      <w:bookmarkStart w:id="54" w:name="_Toc77663001"/>
    </w:p>
    <w:p w:rsidR="003739AE" w:rsidRPr="00C73FC8" w:rsidRDefault="003739AE" w:rsidP="000677C5">
      <w:pPr>
        <w:tabs>
          <w:tab w:val="left" w:pos="3780"/>
        </w:tabs>
        <w:autoSpaceDE w:val="0"/>
        <w:autoSpaceDN w:val="0"/>
        <w:spacing w:beforeLines="50" w:before="156" w:afterLines="50" w:after="156" w:line="360" w:lineRule="auto"/>
        <w:textAlignment w:val="bottom"/>
        <w:outlineLvl w:val="0"/>
        <w:rPr>
          <w:b/>
          <w:bCs/>
          <w:sz w:val="24"/>
        </w:rPr>
      </w:pPr>
      <w:r w:rsidRPr="00C73FC8">
        <w:rPr>
          <w:b/>
          <w:bCs/>
          <w:sz w:val="24"/>
        </w:rPr>
        <w:t>（四）基金证券交收账户、资金交收账户的开立和管理</w:t>
      </w:r>
      <w:bookmarkEnd w:id="53"/>
      <w:bookmarkEnd w:id="54"/>
    </w:p>
    <w:p w:rsidR="003739AE" w:rsidRPr="00C73FC8" w:rsidRDefault="003739AE">
      <w:pPr>
        <w:tabs>
          <w:tab w:val="left" w:pos="1260"/>
        </w:tabs>
        <w:spacing w:line="360" w:lineRule="auto"/>
        <w:ind w:firstLineChars="200" w:firstLine="480"/>
        <w:rPr>
          <w:kern w:val="0"/>
          <w:sz w:val="24"/>
        </w:rPr>
      </w:pPr>
      <w:r w:rsidRPr="00C73FC8">
        <w:rPr>
          <w:kern w:val="0"/>
          <w:sz w:val="24"/>
        </w:rPr>
        <w:t>基金托管人以基金托管人和本基金联名的方式在中国证券登记结算有限责任公司开立证券账户。</w:t>
      </w:r>
    </w:p>
    <w:p w:rsidR="003739AE" w:rsidRPr="00C73FC8" w:rsidRDefault="003739AE">
      <w:pPr>
        <w:tabs>
          <w:tab w:val="left" w:pos="1260"/>
        </w:tabs>
        <w:spacing w:line="360" w:lineRule="auto"/>
        <w:ind w:firstLineChars="200" w:firstLine="480"/>
        <w:rPr>
          <w:kern w:val="0"/>
          <w:sz w:val="24"/>
        </w:rPr>
      </w:pPr>
      <w:r w:rsidRPr="00C73FC8">
        <w:rPr>
          <w:kern w:val="0"/>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3739AE" w:rsidRPr="00C73FC8" w:rsidRDefault="003739AE">
      <w:pPr>
        <w:tabs>
          <w:tab w:val="left" w:pos="1260"/>
        </w:tabs>
        <w:spacing w:line="360" w:lineRule="auto"/>
        <w:ind w:firstLineChars="200" w:firstLine="480"/>
        <w:rPr>
          <w:kern w:val="0"/>
          <w:sz w:val="24"/>
        </w:rPr>
      </w:pPr>
      <w:r w:rsidRPr="00C73FC8">
        <w:rPr>
          <w:kern w:val="0"/>
          <w:sz w:val="24"/>
        </w:rPr>
        <w:t>基金管理人不得对基金证券交收账户、资金交收账户进行证券的超卖或超买。</w:t>
      </w:r>
    </w:p>
    <w:p w:rsidR="003739AE" w:rsidRPr="00C73FC8" w:rsidRDefault="003739AE">
      <w:pPr>
        <w:tabs>
          <w:tab w:val="left" w:pos="1260"/>
        </w:tabs>
        <w:spacing w:line="360" w:lineRule="auto"/>
        <w:ind w:firstLineChars="200" w:firstLine="480"/>
        <w:rPr>
          <w:kern w:val="0"/>
          <w:sz w:val="24"/>
        </w:rPr>
      </w:pPr>
      <w:r w:rsidRPr="00C73FC8">
        <w:rPr>
          <w:kern w:val="0"/>
          <w:sz w:val="24"/>
        </w:rPr>
        <w:t>基金托管人以基金托管人的名义在中国证券登记结算有限责任公司开立结算备付金账户即资金交收账户，用于证券交易资金的结算。基金托管人以本基金的名义在托管人处开立基金的证券交易资金结算的二级结算备付金账户。</w:t>
      </w:r>
      <w:bookmarkStart w:id="55" w:name="_Toc37159179"/>
      <w:bookmarkStart w:id="56" w:name="_Toc77663003"/>
    </w:p>
    <w:p w:rsidR="003739AE" w:rsidRPr="00C73FC8" w:rsidRDefault="003739AE" w:rsidP="000677C5">
      <w:pPr>
        <w:tabs>
          <w:tab w:val="left" w:pos="3780"/>
        </w:tabs>
        <w:autoSpaceDE w:val="0"/>
        <w:autoSpaceDN w:val="0"/>
        <w:spacing w:beforeLines="50" w:before="156" w:afterLines="50" w:after="156" w:line="360" w:lineRule="auto"/>
        <w:textAlignment w:val="bottom"/>
        <w:outlineLvl w:val="0"/>
        <w:rPr>
          <w:b/>
          <w:bCs/>
          <w:sz w:val="24"/>
        </w:rPr>
      </w:pPr>
      <w:r w:rsidRPr="00C73FC8">
        <w:rPr>
          <w:b/>
          <w:bCs/>
          <w:sz w:val="24"/>
        </w:rPr>
        <w:t>（五）债券托管账户的开立和管理</w:t>
      </w:r>
    </w:p>
    <w:p w:rsidR="003739AE" w:rsidRPr="00C73FC8" w:rsidRDefault="003739AE">
      <w:pPr>
        <w:tabs>
          <w:tab w:val="left" w:pos="1260"/>
        </w:tabs>
        <w:spacing w:line="360" w:lineRule="auto"/>
        <w:ind w:firstLineChars="200" w:firstLine="480"/>
        <w:rPr>
          <w:kern w:val="0"/>
          <w:sz w:val="24"/>
        </w:rPr>
      </w:pPr>
      <w:r w:rsidRPr="00C73FC8">
        <w:rPr>
          <w:rFonts w:hint="eastAsia"/>
          <w:kern w:val="0"/>
          <w:sz w:val="24"/>
        </w:rPr>
        <w:t>1</w:t>
      </w:r>
      <w:r w:rsidRPr="00C73FC8">
        <w:rPr>
          <w:rFonts w:hint="eastAsia"/>
          <w:kern w:val="0"/>
          <w:sz w:val="24"/>
        </w:rPr>
        <w:t>、</w:t>
      </w:r>
      <w:r w:rsidRPr="00C73FC8">
        <w:rPr>
          <w:kern w:val="0"/>
          <w:sz w:val="24"/>
        </w:rPr>
        <w:t>《基金合同》生效后，基金托管人负责向人民银行进行报备，并在备案通过后在中央国债登记结算有限责任公司和银行间市场清算所股份有限公司以本基金的名义开立债券托管账户，并由基金托管人负责基金的债券及资金的清算。</w:t>
      </w:r>
      <w:r w:rsidRPr="00C73FC8">
        <w:rPr>
          <w:kern w:val="0"/>
          <w:sz w:val="24"/>
          <w:szCs w:val="21"/>
        </w:rPr>
        <w:t>基金管理人负责申请基金进入全国银行间同业拆借市场进行交易，由基金管理人在中国外汇交易中心开设同业拆借市场交易</w:t>
      </w:r>
      <w:r w:rsidRPr="00C73FC8">
        <w:rPr>
          <w:sz w:val="24"/>
        </w:rPr>
        <w:t>账户</w:t>
      </w:r>
      <w:r w:rsidRPr="00C73FC8">
        <w:rPr>
          <w:kern w:val="0"/>
          <w:sz w:val="24"/>
          <w:szCs w:val="21"/>
        </w:rPr>
        <w:t>。</w:t>
      </w:r>
    </w:p>
    <w:p w:rsidR="003739AE" w:rsidRPr="00C73FC8" w:rsidRDefault="003739AE">
      <w:pPr>
        <w:tabs>
          <w:tab w:val="left" w:pos="1260"/>
        </w:tabs>
        <w:spacing w:line="360" w:lineRule="auto"/>
        <w:ind w:firstLineChars="200" w:firstLine="480"/>
        <w:rPr>
          <w:kern w:val="0"/>
          <w:sz w:val="24"/>
        </w:rPr>
      </w:pPr>
      <w:r w:rsidRPr="00C73FC8">
        <w:rPr>
          <w:rFonts w:hint="eastAsia"/>
          <w:kern w:val="0"/>
          <w:sz w:val="24"/>
        </w:rPr>
        <w:t>2</w:t>
      </w:r>
      <w:r w:rsidRPr="00C73FC8">
        <w:rPr>
          <w:rFonts w:hint="eastAsia"/>
          <w:kern w:val="0"/>
          <w:sz w:val="24"/>
        </w:rPr>
        <w:t>、</w:t>
      </w:r>
      <w:r w:rsidRPr="00C73FC8">
        <w:rPr>
          <w:kern w:val="0"/>
          <w:sz w:val="24"/>
        </w:rPr>
        <w:t>基金管理人代表基金签订全国银行间债券市场债券回购主协议，协议正</w:t>
      </w:r>
      <w:r w:rsidRPr="00C73FC8">
        <w:rPr>
          <w:kern w:val="0"/>
          <w:sz w:val="24"/>
        </w:rPr>
        <w:lastRenderedPageBreak/>
        <w:t>本由基金管理人保存。</w:t>
      </w:r>
    </w:p>
    <w:p w:rsidR="003739AE" w:rsidRPr="005E2900" w:rsidRDefault="003739AE" w:rsidP="000677C5">
      <w:pPr>
        <w:tabs>
          <w:tab w:val="left" w:pos="3780"/>
        </w:tabs>
        <w:autoSpaceDE w:val="0"/>
        <w:autoSpaceDN w:val="0"/>
        <w:spacing w:beforeLines="50" w:before="156" w:afterLines="50" w:after="156" w:line="360" w:lineRule="auto"/>
        <w:textAlignment w:val="bottom"/>
        <w:outlineLvl w:val="0"/>
        <w:rPr>
          <w:b/>
          <w:bCs/>
          <w:sz w:val="24"/>
        </w:rPr>
      </w:pPr>
      <w:r w:rsidRPr="005E2900">
        <w:rPr>
          <w:b/>
          <w:bCs/>
          <w:sz w:val="24"/>
        </w:rPr>
        <w:t>（六）其他账户的开立和管理</w:t>
      </w:r>
    </w:p>
    <w:p w:rsidR="003739AE" w:rsidRPr="00C73FC8" w:rsidRDefault="003739AE">
      <w:pPr>
        <w:pStyle w:val="24"/>
      </w:pPr>
      <w:r w:rsidRPr="00C73FC8">
        <w:t>若中国证监会或其他监管机构在本托管协议订立日之后允许基金从事其他投资品种的投资业务，涉及相关账户的开立、使用的，由基金管理人协助基金托管人根据有关法律法规的规定和《基金合同》的约定，开立有关账户。该账户按有关规则使用并管理。</w:t>
      </w:r>
    </w:p>
    <w:p w:rsidR="003739AE" w:rsidRPr="00C73FC8" w:rsidRDefault="003739AE" w:rsidP="000677C5">
      <w:pPr>
        <w:tabs>
          <w:tab w:val="left" w:pos="3780"/>
        </w:tabs>
        <w:autoSpaceDE w:val="0"/>
        <w:autoSpaceDN w:val="0"/>
        <w:spacing w:beforeLines="50" w:before="156" w:afterLines="50" w:after="156" w:line="360" w:lineRule="auto"/>
        <w:textAlignment w:val="bottom"/>
        <w:outlineLvl w:val="0"/>
        <w:rPr>
          <w:b/>
          <w:bCs/>
          <w:sz w:val="24"/>
        </w:rPr>
      </w:pPr>
      <w:r w:rsidRPr="00C73FC8">
        <w:rPr>
          <w:b/>
          <w:bCs/>
          <w:sz w:val="24"/>
        </w:rPr>
        <w:t>（七）基金财产投资的有关实物证券、银行存款定期存单等有价凭证的保管</w:t>
      </w:r>
      <w:bookmarkEnd w:id="55"/>
      <w:bookmarkEnd w:id="56"/>
    </w:p>
    <w:p w:rsidR="003739AE" w:rsidRPr="00C73FC8" w:rsidRDefault="003739AE">
      <w:pPr>
        <w:tabs>
          <w:tab w:val="left" w:pos="1260"/>
        </w:tabs>
        <w:spacing w:line="360" w:lineRule="auto"/>
        <w:ind w:firstLineChars="200" w:firstLine="480"/>
        <w:rPr>
          <w:color w:val="000000"/>
          <w:kern w:val="0"/>
          <w:sz w:val="24"/>
        </w:rPr>
      </w:pPr>
      <w:r w:rsidRPr="00C73FC8">
        <w:rPr>
          <w:kern w:val="0"/>
          <w:sz w:val="24"/>
        </w:rPr>
        <w:t>实物证券由基金托管人存放于基金托管人的保管库</w:t>
      </w:r>
      <w:r w:rsidR="001632D0">
        <w:rPr>
          <w:rFonts w:hint="eastAsia"/>
          <w:kern w:val="0"/>
          <w:sz w:val="24"/>
        </w:rPr>
        <w:t>，</w:t>
      </w:r>
      <w:r w:rsidR="001632D0" w:rsidRPr="001632D0">
        <w:rPr>
          <w:rFonts w:hint="eastAsia"/>
          <w:kern w:val="0"/>
          <w:sz w:val="24"/>
        </w:rPr>
        <w:t>也可存入中央国债登记结算有限责任公司或中国证券登记结算有限责任公司上海分公司</w:t>
      </w:r>
      <w:r w:rsidR="001632D0" w:rsidRPr="001632D0">
        <w:rPr>
          <w:rFonts w:hint="eastAsia"/>
          <w:kern w:val="0"/>
          <w:sz w:val="24"/>
        </w:rPr>
        <w:t>/</w:t>
      </w:r>
      <w:r w:rsidR="001632D0" w:rsidRPr="001632D0">
        <w:rPr>
          <w:rFonts w:hint="eastAsia"/>
          <w:kern w:val="0"/>
          <w:sz w:val="24"/>
        </w:rPr>
        <w:t>深圳分公司或票据营业中心的代保管库。</w:t>
      </w:r>
      <w:r w:rsidRPr="00C73FC8">
        <w:rPr>
          <w:kern w:val="0"/>
          <w:sz w:val="24"/>
        </w:rPr>
        <w:t>实物证券的购买和转让，由基金托管人根据基金管理人的指令办理。</w:t>
      </w:r>
      <w:r w:rsidRPr="00C73FC8">
        <w:rPr>
          <w:color w:val="000000"/>
          <w:kern w:val="0"/>
          <w:sz w:val="24"/>
        </w:rPr>
        <w:t>基金托管人对由基金托管人以外机构实际有效控制的本基金资产不承担保管责任。</w:t>
      </w:r>
    </w:p>
    <w:p w:rsidR="003739AE" w:rsidRPr="00C73FC8" w:rsidRDefault="003739AE">
      <w:pPr>
        <w:tabs>
          <w:tab w:val="left" w:pos="1260"/>
        </w:tabs>
        <w:spacing w:line="360" w:lineRule="auto"/>
        <w:ind w:firstLineChars="200" w:firstLine="480"/>
        <w:rPr>
          <w:kern w:val="0"/>
          <w:sz w:val="24"/>
        </w:rPr>
      </w:pPr>
      <w:r w:rsidRPr="00C73FC8">
        <w:rPr>
          <w:kern w:val="0"/>
          <w:sz w:val="24"/>
        </w:rPr>
        <w:t>银行存款定期存单等有价凭证由基金托管人负责保管。</w:t>
      </w:r>
    </w:p>
    <w:p w:rsidR="003739AE" w:rsidRPr="00C73FC8" w:rsidRDefault="003739AE" w:rsidP="000677C5">
      <w:pPr>
        <w:tabs>
          <w:tab w:val="left" w:pos="3780"/>
        </w:tabs>
        <w:autoSpaceDE w:val="0"/>
        <w:autoSpaceDN w:val="0"/>
        <w:spacing w:beforeLines="50" w:before="156" w:afterLines="50" w:after="156" w:line="360" w:lineRule="auto"/>
        <w:textAlignment w:val="bottom"/>
        <w:outlineLvl w:val="0"/>
        <w:rPr>
          <w:b/>
          <w:bCs/>
          <w:sz w:val="24"/>
        </w:rPr>
      </w:pPr>
      <w:bookmarkStart w:id="57" w:name="_Toc37159180"/>
      <w:bookmarkStart w:id="58" w:name="_Toc77663004"/>
      <w:r w:rsidRPr="00C73FC8">
        <w:rPr>
          <w:b/>
          <w:bCs/>
          <w:sz w:val="24"/>
        </w:rPr>
        <w:t>（八）与基金财产有关的重大合同的保管</w:t>
      </w:r>
      <w:bookmarkEnd w:id="57"/>
      <w:bookmarkEnd w:id="58"/>
    </w:p>
    <w:p w:rsidR="003739AE" w:rsidRPr="00C73FC8" w:rsidRDefault="003739AE">
      <w:pPr>
        <w:tabs>
          <w:tab w:val="left" w:pos="1260"/>
        </w:tabs>
        <w:spacing w:line="360" w:lineRule="auto"/>
        <w:ind w:firstLineChars="200" w:firstLine="480"/>
        <w:rPr>
          <w:kern w:val="0"/>
          <w:sz w:val="24"/>
        </w:rPr>
      </w:pPr>
      <w:r w:rsidRPr="00C73FC8">
        <w:rPr>
          <w:kern w:val="0"/>
          <w:sz w:val="24"/>
        </w:rPr>
        <w:t>由基金管理人代表基金签署的与基金有关的重大合同的原件分别由基金托管人、基金管理人保管，相关业务程序另有限制除外。除本协议另有规定外，基金管理人在代基金签署与基金有关的重大合同时应尽可能保证持有二份以上的正本，以便基金管理人和基金托管人至少各持有一份正本的原件，基金管理人应及时将正本送达基金托管人处。合同的保管期限按照国家有关规定执行。</w:t>
      </w:r>
    </w:p>
    <w:p w:rsidR="003739AE" w:rsidRPr="00C73FC8" w:rsidRDefault="003739AE">
      <w:pPr>
        <w:tabs>
          <w:tab w:val="left" w:pos="1260"/>
        </w:tabs>
        <w:spacing w:line="360" w:lineRule="auto"/>
        <w:ind w:firstLineChars="200" w:firstLine="480"/>
        <w:rPr>
          <w:kern w:val="0"/>
          <w:sz w:val="24"/>
        </w:rPr>
      </w:pPr>
      <w:r w:rsidRPr="00C73FC8">
        <w:rPr>
          <w:kern w:val="0"/>
          <w:sz w:val="24"/>
        </w:rPr>
        <w:t>对于无法取得二份以上的正本的，基金管理人应向基金托管人提供加盖授权业务章的合同传真件，未经双方协商或未在合同约定范围内，合同原件不得转移。</w:t>
      </w:r>
      <w:bookmarkStart w:id="59" w:name="_Toc466788855"/>
      <w:bookmarkStart w:id="60" w:name="_Toc523829996"/>
      <w:bookmarkStart w:id="61" w:name="_Toc125892442"/>
    </w:p>
    <w:p w:rsidR="003739AE" w:rsidRPr="00C73FC8" w:rsidRDefault="003739AE">
      <w:pPr>
        <w:tabs>
          <w:tab w:val="left" w:pos="1260"/>
        </w:tabs>
        <w:spacing w:line="360" w:lineRule="auto"/>
        <w:ind w:firstLineChars="200" w:firstLine="480"/>
        <w:rPr>
          <w:kern w:val="0"/>
          <w:sz w:val="24"/>
        </w:rPr>
      </w:pPr>
    </w:p>
    <w:p w:rsidR="003739AE" w:rsidRPr="00C73FC8" w:rsidRDefault="003739AE">
      <w:pPr>
        <w:pStyle w:val="1"/>
      </w:pPr>
      <w:bookmarkStart w:id="62" w:name="_Toc511810560"/>
      <w:r w:rsidRPr="00C73FC8">
        <w:t>六、指令的发送、确认和执行</w:t>
      </w:r>
      <w:bookmarkEnd w:id="59"/>
      <w:bookmarkEnd w:id="60"/>
      <w:bookmarkEnd w:id="61"/>
      <w:bookmarkEnd w:id="62"/>
    </w:p>
    <w:p w:rsidR="003739AE" w:rsidRPr="00C73FC8" w:rsidRDefault="003739AE" w:rsidP="000677C5">
      <w:pPr>
        <w:tabs>
          <w:tab w:val="left" w:pos="3780"/>
        </w:tabs>
        <w:autoSpaceDE w:val="0"/>
        <w:autoSpaceDN w:val="0"/>
        <w:spacing w:beforeLines="50" w:before="156" w:afterLines="50" w:after="156" w:line="360" w:lineRule="auto"/>
        <w:textAlignment w:val="bottom"/>
        <w:outlineLvl w:val="0"/>
        <w:rPr>
          <w:b/>
          <w:bCs/>
          <w:sz w:val="24"/>
        </w:rPr>
      </w:pPr>
      <w:bookmarkStart w:id="63" w:name="_Toc77663006"/>
      <w:r w:rsidRPr="00C73FC8">
        <w:rPr>
          <w:b/>
          <w:bCs/>
          <w:sz w:val="24"/>
        </w:rPr>
        <w:t>（一）基金管理人对发送指令人员的书面授权</w:t>
      </w:r>
      <w:bookmarkEnd w:id="63"/>
    </w:p>
    <w:p w:rsidR="003739AE" w:rsidRPr="00C73FC8" w:rsidRDefault="003739AE" w:rsidP="00EA7598">
      <w:pPr>
        <w:tabs>
          <w:tab w:val="left" w:pos="1260"/>
        </w:tabs>
        <w:spacing w:line="360" w:lineRule="auto"/>
        <w:ind w:firstLineChars="200" w:firstLine="480"/>
        <w:rPr>
          <w:kern w:val="0"/>
          <w:sz w:val="24"/>
        </w:rPr>
      </w:pPr>
      <w:r w:rsidRPr="00C73FC8">
        <w:rPr>
          <w:kern w:val="0"/>
          <w:sz w:val="24"/>
        </w:rPr>
        <w:t>基金管理人应事先书面通知（以下称</w:t>
      </w:r>
      <w:r w:rsidRPr="00C73FC8">
        <w:rPr>
          <w:kern w:val="0"/>
          <w:sz w:val="24"/>
        </w:rPr>
        <w:t>“</w:t>
      </w:r>
      <w:r w:rsidRPr="00C73FC8">
        <w:rPr>
          <w:kern w:val="0"/>
          <w:sz w:val="24"/>
        </w:rPr>
        <w:t>授权通知</w:t>
      </w:r>
      <w:r w:rsidRPr="00C73FC8">
        <w:rPr>
          <w:kern w:val="0"/>
          <w:sz w:val="24"/>
        </w:rPr>
        <w:t>”</w:t>
      </w:r>
      <w:r w:rsidRPr="00C73FC8">
        <w:rPr>
          <w:kern w:val="0"/>
          <w:sz w:val="24"/>
        </w:rPr>
        <w:t>）基金托管人有权发送指</w:t>
      </w:r>
      <w:r w:rsidRPr="00C73FC8">
        <w:rPr>
          <w:kern w:val="0"/>
          <w:sz w:val="24"/>
        </w:rPr>
        <w:lastRenderedPageBreak/>
        <w:t>令的人员名单、签字样本、预留印鉴和启用日期，注明相应的权限，并规定基金管理人向基金托管人发送指令时基金托管人确认有权发送人员（以下简称</w:t>
      </w:r>
      <w:r w:rsidRPr="00C73FC8">
        <w:rPr>
          <w:kern w:val="0"/>
          <w:sz w:val="24"/>
        </w:rPr>
        <w:t>“</w:t>
      </w:r>
      <w:r w:rsidRPr="00C73FC8">
        <w:rPr>
          <w:kern w:val="0"/>
          <w:sz w:val="24"/>
        </w:rPr>
        <w:t>被授权人</w:t>
      </w:r>
      <w:r w:rsidRPr="00C73FC8">
        <w:rPr>
          <w:kern w:val="0"/>
          <w:sz w:val="24"/>
        </w:rPr>
        <w:t>”</w:t>
      </w:r>
      <w:r w:rsidRPr="00C73FC8">
        <w:rPr>
          <w:kern w:val="0"/>
          <w:sz w:val="24"/>
        </w:rPr>
        <w:t>）身份的方法。基金管理人向基金托管人发出的授权通知应加盖公章</w:t>
      </w:r>
      <w:r w:rsidR="00425244">
        <w:rPr>
          <w:rFonts w:hint="eastAsia"/>
          <w:kern w:val="0"/>
          <w:sz w:val="24"/>
        </w:rPr>
        <w:t>和法人章</w:t>
      </w:r>
      <w:r w:rsidRPr="00C73FC8">
        <w:rPr>
          <w:kern w:val="0"/>
          <w:sz w:val="24"/>
        </w:rPr>
        <w:t>。基金管理人发出授权通知后，以电话形式向基金托管人确认，授权通知自其上面注明的启用日期开始生效，</w:t>
      </w:r>
      <w:r w:rsidR="008E76CA" w:rsidRPr="00C73FC8">
        <w:rPr>
          <w:rFonts w:hint="eastAsia"/>
          <w:kern w:val="0"/>
          <w:sz w:val="24"/>
        </w:rPr>
        <w:t>若基金托管人收到授权通知的日期晚于其中注明的生效日期，授权通知自基金托管人收到的日期起开始生效。授权通知应以原件形式送达基金托管人。</w:t>
      </w:r>
    </w:p>
    <w:p w:rsidR="003739AE" w:rsidRPr="00C73FC8" w:rsidRDefault="003739AE">
      <w:pPr>
        <w:tabs>
          <w:tab w:val="left" w:pos="1260"/>
        </w:tabs>
        <w:spacing w:line="360" w:lineRule="auto"/>
        <w:ind w:firstLineChars="200" w:firstLine="480"/>
        <w:rPr>
          <w:kern w:val="0"/>
          <w:sz w:val="24"/>
        </w:rPr>
      </w:pPr>
      <w:r w:rsidRPr="00C73FC8">
        <w:rPr>
          <w:kern w:val="0"/>
          <w:sz w:val="24"/>
        </w:rPr>
        <w:t>基金管理人和基金托管人对授权文件负有保密义务，其内容不得向授权人及相关操作人员以外的任何人泄露。</w:t>
      </w:r>
      <w:bookmarkStart w:id="64" w:name="_Toc77663007"/>
    </w:p>
    <w:p w:rsidR="003739AE" w:rsidRPr="00C73FC8" w:rsidRDefault="003739AE" w:rsidP="000677C5">
      <w:pPr>
        <w:tabs>
          <w:tab w:val="left" w:pos="3780"/>
        </w:tabs>
        <w:autoSpaceDE w:val="0"/>
        <w:autoSpaceDN w:val="0"/>
        <w:spacing w:beforeLines="50" w:before="156" w:afterLines="50" w:after="156" w:line="360" w:lineRule="auto"/>
        <w:textAlignment w:val="bottom"/>
        <w:outlineLvl w:val="0"/>
        <w:rPr>
          <w:b/>
          <w:bCs/>
          <w:sz w:val="24"/>
        </w:rPr>
      </w:pPr>
      <w:r w:rsidRPr="00C73FC8">
        <w:rPr>
          <w:b/>
          <w:bCs/>
          <w:sz w:val="24"/>
        </w:rPr>
        <w:t>（二）指令的内容</w:t>
      </w:r>
      <w:bookmarkEnd w:id="64"/>
    </w:p>
    <w:p w:rsidR="003739AE" w:rsidRPr="00C73FC8" w:rsidRDefault="003739AE">
      <w:pPr>
        <w:tabs>
          <w:tab w:val="left" w:pos="1260"/>
        </w:tabs>
        <w:spacing w:line="360" w:lineRule="auto"/>
        <w:ind w:firstLineChars="200" w:firstLine="480"/>
        <w:rPr>
          <w:kern w:val="0"/>
          <w:sz w:val="24"/>
        </w:rPr>
      </w:pPr>
      <w:r w:rsidRPr="00C73FC8">
        <w:rPr>
          <w:kern w:val="0"/>
          <w:sz w:val="24"/>
        </w:rPr>
        <w:t>指令是基金管理人在运用基金资产时，向基金托管人发出的资金划拨及其他款项</w:t>
      </w:r>
      <w:r w:rsidR="006C1797">
        <w:rPr>
          <w:rFonts w:hint="eastAsia"/>
          <w:kern w:val="0"/>
          <w:sz w:val="24"/>
        </w:rPr>
        <w:t>支</w:t>
      </w:r>
      <w:r w:rsidRPr="00C73FC8">
        <w:rPr>
          <w:kern w:val="0"/>
          <w:sz w:val="24"/>
        </w:rPr>
        <w:t>付的指令。</w:t>
      </w:r>
      <w:bookmarkStart w:id="65" w:name="_Toc77663008"/>
      <w:r w:rsidRPr="00C73FC8">
        <w:rPr>
          <w:kern w:val="0"/>
          <w:sz w:val="24"/>
        </w:rPr>
        <w:t>指令应写明款项事由、支付时间、到账时间、金额、账户、大额支付号</w:t>
      </w:r>
      <w:r w:rsidR="00425244">
        <w:rPr>
          <w:rFonts w:hint="eastAsia"/>
          <w:kern w:val="0"/>
          <w:sz w:val="24"/>
        </w:rPr>
        <w:t>（如有）</w:t>
      </w:r>
      <w:r w:rsidRPr="00C73FC8">
        <w:rPr>
          <w:kern w:val="0"/>
          <w:sz w:val="24"/>
        </w:rPr>
        <w:t>等执行支付所需内容，加盖预留印鉴</w:t>
      </w:r>
      <w:r w:rsidR="003002F9">
        <w:rPr>
          <w:rFonts w:hint="eastAsia"/>
          <w:kern w:val="0"/>
          <w:sz w:val="24"/>
        </w:rPr>
        <w:t>并由</w:t>
      </w:r>
      <w:r w:rsidR="003002F9" w:rsidRPr="003002F9">
        <w:rPr>
          <w:rFonts w:hint="eastAsia"/>
          <w:kern w:val="0"/>
          <w:sz w:val="24"/>
        </w:rPr>
        <w:t>被授权人签</w:t>
      </w:r>
      <w:r w:rsidR="003002F9">
        <w:rPr>
          <w:rFonts w:hint="eastAsia"/>
          <w:kern w:val="0"/>
          <w:sz w:val="24"/>
        </w:rPr>
        <w:t>章</w:t>
      </w:r>
      <w:r w:rsidRPr="00C73FC8">
        <w:rPr>
          <w:kern w:val="0"/>
          <w:sz w:val="24"/>
        </w:rPr>
        <w:t>。</w:t>
      </w:r>
      <w:r w:rsidR="003002F9" w:rsidRPr="003002F9">
        <w:rPr>
          <w:rFonts w:hint="eastAsia"/>
          <w:kern w:val="0"/>
          <w:sz w:val="24"/>
        </w:rPr>
        <w:t>对电子直连划款指令或者网银形式发送的指令应包括但不限于款项事由、支付时间、金额、账户等，基金托管人以收到电子指令为合规有效指令。</w:t>
      </w:r>
    </w:p>
    <w:p w:rsidR="003739AE" w:rsidRPr="00C73FC8" w:rsidRDefault="003739AE" w:rsidP="000677C5">
      <w:pPr>
        <w:tabs>
          <w:tab w:val="left" w:pos="3780"/>
        </w:tabs>
        <w:autoSpaceDE w:val="0"/>
        <w:autoSpaceDN w:val="0"/>
        <w:spacing w:beforeLines="50" w:before="156" w:afterLines="50" w:after="156" w:line="360" w:lineRule="auto"/>
        <w:textAlignment w:val="bottom"/>
        <w:outlineLvl w:val="0"/>
        <w:rPr>
          <w:b/>
          <w:bCs/>
          <w:sz w:val="24"/>
        </w:rPr>
      </w:pPr>
      <w:r w:rsidRPr="00C73FC8">
        <w:rPr>
          <w:b/>
          <w:bCs/>
          <w:sz w:val="24"/>
        </w:rPr>
        <w:t>（三）指令的发送、确认和执行</w:t>
      </w:r>
      <w:bookmarkEnd w:id="65"/>
      <w:r w:rsidRPr="00C73FC8">
        <w:rPr>
          <w:b/>
          <w:bCs/>
          <w:sz w:val="24"/>
        </w:rPr>
        <w:t>的时间和程序</w:t>
      </w:r>
    </w:p>
    <w:p w:rsidR="003739AE" w:rsidRDefault="003739AE" w:rsidP="00696A72">
      <w:pPr>
        <w:tabs>
          <w:tab w:val="left" w:pos="1260"/>
        </w:tabs>
        <w:spacing w:line="360" w:lineRule="auto"/>
        <w:ind w:firstLineChars="200" w:firstLine="480"/>
        <w:jc w:val="left"/>
        <w:rPr>
          <w:sz w:val="24"/>
        </w:rPr>
      </w:pPr>
      <w:r w:rsidRPr="00C73FC8">
        <w:rPr>
          <w:kern w:val="0"/>
          <w:sz w:val="24"/>
        </w:rPr>
        <w:t>基金管理人应按照《基金法》及其他有关法规、《基金合同》和本协议的规定，在其合法的经营权限和交易权限内发送指令，被授权人应按照其授权权限发送指令。指令由</w:t>
      </w:r>
      <w:r w:rsidRPr="00C73FC8">
        <w:rPr>
          <w:kern w:val="0"/>
          <w:sz w:val="24"/>
        </w:rPr>
        <w:t>“</w:t>
      </w:r>
      <w:r w:rsidRPr="00C73FC8">
        <w:rPr>
          <w:kern w:val="0"/>
          <w:sz w:val="24"/>
        </w:rPr>
        <w:t>授权通知</w:t>
      </w:r>
      <w:r w:rsidRPr="00C73FC8">
        <w:rPr>
          <w:kern w:val="0"/>
          <w:sz w:val="24"/>
        </w:rPr>
        <w:t>”</w:t>
      </w:r>
      <w:r w:rsidRPr="00C73FC8">
        <w:rPr>
          <w:kern w:val="0"/>
          <w:sz w:val="24"/>
        </w:rPr>
        <w:t>确定的被授权人代表基金管理人用传真</w:t>
      </w:r>
      <w:r w:rsidR="003002F9">
        <w:rPr>
          <w:rFonts w:hint="eastAsia"/>
          <w:kern w:val="0"/>
          <w:sz w:val="24"/>
        </w:rPr>
        <w:t>、电子指令</w:t>
      </w:r>
      <w:r w:rsidRPr="00C73FC8">
        <w:rPr>
          <w:rFonts w:hint="eastAsia"/>
          <w:kern w:val="0"/>
          <w:sz w:val="24"/>
        </w:rPr>
        <w:t>或双方认可</w:t>
      </w:r>
      <w:r w:rsidRPr="00C73FC8">
        <w:rPr>
          <w:kern w:val="0"/>
          <w:sz w:val="24"/>
        </w:rPr>
        <w:t>的</w:t>
      </w:r>
      <w:r w:rsidRPr="00C73FC8">
        <w:rPr>
          <w:rFonts w:hint="eastAsia"/>
          <w:kern w:val="0"/>
          <w:sz w:val="24"/>
        </w:rPr>
        <w:t>其他</w:t>
      </w:r>
      <w:r w:rsidRPr="00C73FC8">
        <w:rPr>
          <w:kern w:val="0"/>
          <w:sz w:val="24"/>
        </w:rPr>
        <w:t>方式向基金托管人发送。</w:t>
      </w:r>
      <w:r w:rsidR="008E76CA" w:rsidRPr="00C73FC8">
        <w:rPr>
          <w:rFonts w:hint="eastAsia"/>
          <w:kern w:val="0"/>
          <w:sz w:val="24"/>
        </w:rPr>
        <w:t>基金管理人未按照以上约定的传真号码或邮箱地址发送的指令，基金托管人有权拒绝执行。</w:t>
      </w:r>
      <w:r w:rsidR="00B351BE" w:rsidRPr="008506EE">
        <w:rPr>
          <w:rFonts w:hint="eastAsia"/>
          <w:kern w:val="0"/>
          <w:sz w:val="24"/>
        </w:rPr>
        <w:t>基金管理人应按照《基金法》、有关法律法规和《基金合同》的规定，在其合法的经营权限和交易权限内发送划款指令，被授权人应按照其授权权限发送划款指令</w:t>
      </w:r>
      <w:r w:rsidR="00B351BE">
        <w:rPr>
          <w:rFonts w:hint="eastAsia"/>
          <w:kern w:val="0"/>
          <w:sz w:val="24"/>
        </w:rPr>
        <w:t>。</w:t>
      </w:r>
      <w:r w:rsidRPr="00C73FC8">
        <w:rPr>
          <w:kern w:val="0"/>
          <w:sz w:val="24"/>
        </w:rPr>
        <w:t>发送后基金管理人及时通过电话与基金托管人确认指令内容。</w:t>
      </w:r>
      <w:r w:rsidRPr="00C73FC8">
        <w:rPr>
          <w:sz w:val="24"/>
        </w:rPr>
        <w:t>基金管理人必须在</w:t>
      </w:r>
      <w:r w:rsidRPr="00C73FC8">
        <w:rPr>
          <w:sz w:val="24"/>
        </w:rPr>
        <w:t>15:00</w:t>
      </w:r>
      <w:r w:rsidRPr="00C73FC8">
        <w:rPr>
          <w:sz w:val="24"/>
        </w:rPr>
        <w:t>之前向基金托管人发送付款指令并</w:t>
      </w:r>
      <w:r w:rsidRPr="00C73FC8">
        <w:rPr>
          <w:kern w:val="0"/>
          <w:sz w:val="24"/>
        </w:rPr>
        <w:t>确保基金银行账户有足够的资金余额</w:t>
      </w:r>
      <w:r w:rsidRPr="00C73FC8">
        <w:rPr>
          <w:sz w:val="24"/>
        </w:rPr>
        <w:t>，</w:t>
      </w:r>
      <w:r w:rsidRPr="00C73FC8">
        <w:rPr>
          <w:sz w:val="24"/>
        </w:rPr>
        <w:t>15:00</w:t>
      </w:r>
      <w:r w:rsidRPr="00C73FC8">
        <w:rPr>
          <w:sz w:val="24"/>
        </w:rPr>
        <w:t>之后发送付款指令或截止</w:t>
      </w:r>
      <w:r w:rsidRPr="00C73FC8">
        <w:rPr>
          <w:sz w:val="24"/>
        </w:rPr>
        <w:t>15:00</w:t>
      </w:r>
      <w:r w:rsidRPr="00C73FC8">
        <w:rPr>
          <w:sz w:val="24"/>
        </w:rPr>
        <w:t>时账户资金不足的，基金托管人不能保证在当日完成划付。</w:t>
      </w:r>
      <w:r w:rsidRPr="00C73FC8">
        <w:rPr>
          <w:kern w:val="0"/>
          <w:sz w:val="24"/>
        </w:rPr>
        <w:t>对基金管理人在没有充足资金的情况下向基金托管人发出的指令，基金托管人可不予执行，并立即通知基金管理人，基金托管人不承担因为不执</w:t>
      </w:r>
      <w:r w:rsidRPr="00C73FC8">
        <w:rPr>
          <w:kern w:val="0"/>
          <w:sz w:val="24"/>
        </w:rPr>
        <w:lastRenderedPageBreak/>
        <w:t>行该指令而造成损失的责任。</w:t>
      </w:r>
      <w:r w:rsidRPr="00C73FC8">
        <w:rPr>
          <w:sz w:val="24"/>
        </w:rPr>
        <w:t>如基金管理人要求当天某一时点到账，必须至少提前</w:t>
      </w:r>
      <w:r w:rsidRPr="00C73FC8">
        <w:rPr>
          <w:sz w:val="24"/>
        </w:rPr>
        <w:t>2</w:t>
      </w:r>
      <w:r w:rsidR="003D5C54">
        <w:rPr>
          <w:rFonts w:hint="eastAsia"/>
          <w:sz w:val="24"/>
        </w:rPr>
        <w:t>工作</w:t>
      </w:r>
      <w:r w:rsidRPr="00C73FC8">
        <w:rPr>
          <w:sz w:val="24"/>
        </w:rPr>
        <w:t>小时向基金托管人发送付款指令并</w:t>
      </w:r>
      <w:r w:rsidR="00A46D4E" w:rsidRPr="00C73FC8">
        <w:rPr>
          <w:rFonts w:hint="eastAsia"/>
          <w:sz w:val="24"/>
        </w:rPr>
        <w:t>在基金托管人工作时间内</w:t>
      </w:r>
      <w:r w:rsidRPr="00C73FC8">
        <w:rPr>
          <w:sz w:val="24"/>
        </w:rPr>
        <w:t>与基金托管人电话确认。</w:t>
      </w:r>
      <w:r w:rsidRPr="00C73FC8">
        <w:rPr>
          <w:kern w:val="0"/>
          <w:sz w:val="24"/>
        </w:rPr>
        <w:t>基金管理人指令传输不及时或账户资金不足，未能留出足够的执行时间，致使指令未能及时执行的，基金托管人不承担由此导致的损失。基金管理人应将银行间市场成交单加盖预留印鉴后传真给基金托管人。对于被授权人发出的指令，基金管理人不得否认其效力。基金托管人依照</w:t>
      </w:r>
      <w:r w:rsidRPr="00C73FC8">
        <w:rPr>
          <w:kern w:val="0"/>
          <w:sz w:val="24"/>
        </w:rPr>
        <w:t>“</w:t>
      </w:r>
      <w:r w:rsidRPr="00C73FC8">
        <w:rPr>
          <w:kern w:val="0"/>
          <w:sz w:val="24"/>
        </w:rPr>
        <w:t>授权通知</w:t>
      </w:r>
      <w:r w:rsidRPr="00C73FC8">
        <w:rPr>
          <w:kern w:val="0"/>
          <w:sz w:val="24"/>
        </w:rPr>
        <w:t>”</w:t>
      </w:r>
      <w:r w:rsidRPr="00C73FC8">
        <w:rPr>
          <w:kern w:val="0"/>
          <w:sz w:val="24"/>
        </w:rPr>
        <w:t>规定的方法确认指令的有效后，方可执行指令。</w:t>
      </w:r>
      <w:r w:rsidRPr="00C73FC8">
        <w:rPr>
          <w:sz w:val="24"/>
        </w:rPr>
        <w:t>基金托管人仅根据基金管理人的授权文件对指令进行表面相符性的形式审查，对其真实性不承担责任。</w:t>
      </w:r>
    </w:p>
    <w:p w:rsidR="008E76CA" w:rsidRPr="00C73FC8" w:rsidRDefault="00F0389B" w:rsidP="008E76CA">
      <w:pPr>
        <w:tabs>
          <w:tab w:val="left" w:pos="1260"/>
        </w:tabs>
        <w:spacing w:line="360" w:lineRule="auto"/>
        <w:ind w:firstLineChars="200" w:firstLine="480"/>
        <w:rPr>
          <w:kern w:val="0"/>
          <w:sz w:val="24"/>
        </w:rPr>
      </w:pPr>
      <w:r w:rsidRPr="008506EE">
        <w:rPr>
          <w:rFonts w:hint="eastAsia"/>
          <w:kern w:val="0"/>
          <w:sz w:val="24"/>
        </w:rPr>
        <w:t>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基金管理人确认该指令不予取消的，资金备足并通知基金托管人的时间视为指令收到时间。基金托管人收到基金管理人发送的指令后，基金托管人在复核后应在规定期限内执行，不得延误。</w:t>
      </w:r>
      <w:r w:rsidR="008E76CA" w:rsidRPr="00C73FC8">
        <w:rPr>
          <w:rFonts w:hint="eastAsia"/>
          <w:kern w:val="0"/>
          <w:sz w:val="24"/>
        </w:rPr>
        <w:t>基金管理人发送划款指令时应同时向基金托管人发送必要的投资合同、费用发票（如有）等划款证明文件的复印件。但基金托管人仅对基金管理人提交的划款指令按照本</w:t>
      </w:r>
      <w:r w:rsidR="00F05A24">
        <w:rPr>
          <w:rFonts w:hint="eastAsia"/>
          <w:kern w:val="0"/>
          <w:sz w:val="24"/>
        </w:rPr>
        <w:t>协议</w:t>
      </w:r>
      <w:r w:rsidR="008E76CA" w:rsidRPr="00C73FC8">
        <w:rPr>
          <w:rFonts w:hint="eastAsia"/>
          <w:kern w:val="0"/>
          <w:sz w:val="24"/>
        </w:rPr>
        <w:t>约定进行表面一致性审查，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w:t>
      </w:r>
    </w:p>
    <w:p w:rsidR="00A46D4E" w:rsidRPr="00C73FC8" w:rsidRDefault="00A46D4E" w:rsidP="00A46D4E">
      <w:pPr>
        <w:adjustRightInd w:val="0"/>
        <w:snapToGrid w:val="0"/>
        <w:spacing w:line="360" w:lineRule="auto"/>
        <w:ind w:firstLineChars="225" w:firstLine="540"/>
        <w:rPr>
          <w:rFonts w:ascii="宋体" w:hAnsi="宋体" w:cs="Arial"/>
          <w:sz w:val="24"/>
        </w:rPr>
      </w:pPr>
      <w:r w:rsidRPr="00C73FC8">
        <w:rPr>
          <w:rFonts w:ascii="宋体" w:hAnsi="宋体" w:cs="Arial" w:hint="eastAsia"/>
          <w:sz w:val="24"/>
        </w:rPr>
        <w:t xml:space="preserve">本协议项下的资金账户发生的银行结算费用、银行账户维护费等银行费用，由基金托管人直接从资金账户中扣划，无须基金管理人出具划款指令。 </w:t>
      </w:r>
    </w:p>
    <w:p w:rsidR="00A46D4E" w:rsidRDefault="00A46D4E" w:rsidP="00A46D4E">
      <w:pPr>
        <w:tabs>
          <w:tab w:val="left" w:pos="1260"/>
        </w:tabs>
        <w:spacing w:line="360" w:lineRule="auto"/>
        <w:ind w:firstLineChars="200" w:firstLine="480"/>
        <w:rPr>
          <w:rFonts w:ascii="宋体" w:hAnsi="宋体" w:cs="Arial"/>
          <w:sz w:val="24"/>
        </w:rPr>
      </w:pPr>
      <w:r w:rsidRPr="00C73FC8">
        <w:rPr>
          <w:rFonts w:ascii="宋体" w:hAnsi="宋体" w:cs="Arial" w:hint="eastAsia"/>
          <w:sz w:val="24"/>
        </w:rPr>
        <w:t>基金托管人在收到有效指令后，将对于同一批次的划款指令随机执行，如有特殊支付顺序，基金管理人应以书面或其他双方认可的形式提前告知。</w:t>
      </w:r>
    </w:p>
    <w:p w:rsidR="00042E82" w:rsidRPr="00C73FC8" w:rsidRDefault="008506EE" w:rsidP="00042E82">
      <w:pPr>
        <w:tabs>
          <w:tab w:val="left" w:pos="1260"/>
        </w:tabs>
        <w:spacing w:line="360" w:lineRule="auto"/>
        <w:ind w:firstLineChars="200" w:firstLine="480"/>
        <w:rPr>
          <w:kern w:val="0"/>
          <w:sz w:val="24"/>
        </w:rPr>
      </w:pPr>
      <w:r w:rsidRPr="008506EE">
        <w:rPr>
          <w:rFonts w:hint="eastAsia"/>
          <w:kern w:val="0"/>
          <w:sz w:val="24"/>
        </w:rPr>
        <w:t>指令正本由基金管理人保管，基金托管人保管指令传真件。当两者不一致时，以基金托管人收到的业务指令传真件为准。</w:t>
      </w:r>
    </w:p>
    <w:p w:rsidR="003739AE" w:rsidRPr="00C73FC8" w:rsidRDefault="003739AE" w:rsidP="000677C5">
      <w:pPr>
        <w:tabs>
          <w:tab w:val="left" w:pos="3780"/>
        </w:tabs>
        <w:autoSpaceDE w:val="0"/>
        <w:autoSpaceDN w:val="0"/>
        <w:spacing w:beforeLines="50" w:before="156" w:afterLines="50" w:after="156" w:line="360" w:lineRule="auto"/>
        <w:textAlignment w:val="bottom"/>
        <w:outlineLvl w:val="0"/>
        <w:rPr>
          <w:b/>
          <w:bCs/>
          <w:sz w:val="24"/>
        </w:rPr>
      </w:pPr>
      <w:r w:rsidRPr="00C73FC8">
        <w:rPr>
          <w:b/>
          <w:bCs/>
          <w:sz w:val="24"/>
        </w:rPr>
        <w:t>（四）基金管理人发送错误指令的情形和处理程序</w:t>
      </w:r>
    </w:p>
    <w:p w:rsidR="003739AE" w:rsidRDefault="003739AE">
      <w:pPr>
        <w:tabs>
          <w:tab w:val="left" w:pos="1260"/>
        </w:tabs>
        <w:spacing w:line="360" w:lineRule="auto"/>
        <w:ind w:firstLineChars="200" w:firstLine="480"/>
        <w:rPr>
          <w:kern w:val="0"/>
          <w:sz w:val="24"/>
        </w:rPr>
      </w:pPr>
      <w:r w:rsidRPr="00C73FC8">
        <w:rPr>
          <w:kern w:val="0"/>
          <w:sz w:val="24"/>
        </w:rPr>
        <w:t>基金管理人发送错误指令的情形包括指令发送人员无权或超越权限发送指</w:t>
      </w:r>
      <w:r w:rsidRPr="00C73FC8">
        <w:rPr>
          <w:kern w:val="0"/>
          <w:sz w:val="24"/>
        </w:rPr>
        <w:lastRenderedPageBreak/>
        <w:t>令及交割信息错误，指令中重要信息模糊不清或不全等。基金托管人在履行监督职能时，发现基金管理人的指令错误时，有权拒绝执行，并及时通知基金管理人改正。</w:t>
      </w:r>
    </w:p>
    <w:p w:rsidR="00432BBD" w:rsidRPr="00C73FC8" w:rsidRDefault="00432BBD" w:rsidP="00432BBD">
      <w:pPr>
        <w:tabs>
          <w:tab w:val="left" w:pos="1260"/>
        </w:tabs>
        <w:spacing w:line="360" w:lineRule="auto"/>
        <w:ind w:firstLineChars="200" w:firstLine="480"/>
        <w:rPr>
          <w:kern w:val="0"/>
          <w:sz w:val="24"/>
        </w:rPr>
      </w:pPr>
      <w:r w:rsidRPr="00432BBD">
        <w:rPr>
          <w:rFonts w:hint="eastAsia"/>
          <w:kern w:val="0"/>
          <w:sz w:val="24"/>
        </w:rPr>
        <w:t>基金管理人如需撤销指令，应出具书面说明，并加盖业务用章。但基金托管人</w:t>
      </w:r>
      <w:r w:rsidR="003400B1" w:rsidRPr="003400B1">
        <w:rPr>
          <w:rFonts w:hint="eastAsia"/>
          <w:kern w:val="0"/>
          <w:sz w:val="24"/>
        </w:rPr>
        <w:t>在收到撤销指令前已按约定</w:t>
      </w:r>
      <w:r w:rsidRPr="00432BBD">
        <w:rPr>
          <w:rFonts w:hint="eastAsia"/>
          <w:kern w:val="0"/>
          <w:sz w:val="24"/>
        </w:rPr>
        <w:t>执行基金管理人的合法指令而对基金财产造成损失的，基金托管人不承担赔偿责任。基金托管人对执行基金管理人的依据交易程序已经生效的指令对本基金资产造成的损失不承担赔偿责任。</w:t>
      </w:r>
    </w:p>
    <w:p w:rsidR="003739AE" w:rsidRPr="00C73FC8" w:rsidRDefault="003739AE" w:rsidP="000677C5">
      <w:pPr>
        <w:tabs>
          <w:tab w:val="left" w:pos="3780"/>
        </w:tabs>
        <w:autoSpaceDE w:val="0"/>
        <w:autoSpaceDN w:val="0"/>
        <w:spacing w:beforeLines="50" w:before="156" w:afterLines="50" w:after="156" w:line="360" w:lineRule="auto"/>
        <w:textAlignment w:val="bottom"/>
        <w:outlineLvl w:val="0"/>
        <w:rPr>
          <w:b/>
          <w:bCs/>
          <w:sz w:val="24"/>
        </w:rPr>
      </w:pPr>
      <w:r w:rsidRPr="00C73FC8">
        <w:rPr>
          <w:b/>
          <w:bCs/>
          <w:sz w:val="24"/>
        </w:rPr>
        <w:t>（五）基金托管人依照法律法规暂缓、拒绝执行指令的情形和处理程序</w:t>
      </w:r>
    </w:p>
    <w:p w:rsidR="003739AE" w:rsidRPr="00C73FC8" w:rsidRDefault="003739AE" w:rsidP="000C30ED">
      <w:pPr>
        <w:tabs>
          <w:tab w:val="left" w:pos="1260"/>
        </w:tabs>
        <w:spacing w:line="360" w:lineRule="auto"/>
        <w:ind w:firstLineChars="200" w:firstLine="480"/>
        <w:rPr>
          <w:kern w:val="0"/>
          <w:sz w:val="24"/>
        </w:rPr>
      </w:pPr>
      <w:r w:rsidRPr="00323A60">
        <w:rPr>
          <w:kern w:val="0"/>
          <w:sz w:val="24"/>
        </w:rPr>
        <w:t>基金托管人如发现基金管理人的</w:t>
      </w:r>
      <w:r w:rsidR="003E35B2" w:rsidRPr="00323A60">
        <w:rPr>
          <w:rFonts w:hint="eastAsia"/>
          <w:kern w:val="0"/>
          <w:sz w:val="24"/>
        </w:rPr>
        <w:t>划款</w:t>
      </w:r>
      <w:r w:rsidRPr="00323A60">
        <w:rPr>
          <w:kern w:val="0"/>
          <w:sz w:val="24"/>
        </w:rPr>
        <w:t>指令违反有关基金的法律法规、《基金合同》、本协议的规定，如交易未生效，则</w:t>
      </w:r>
      <w:r w:rsidR="00CD0E93">
        <w:rPr>
          <w:rFonts w:hint="eastAsia"/>
          <w:kern w:val="0"/>
          <w:sz w:val="24"/>
        </w:rPr>
        <w:t>视情况</w:t>
      </w:r>
      <w:r w:rsidR="00CD0E93" w:rsidRPr="00CD0E93">
        <w:rPr>
          <w:rFonts w:hint="eastAsia"/>
          <w:kern w:val="0"/>
          <w:sz w:val="24"/>
        </w:rPr>
        <w:t>暂缓</w:t>
      </w:r>
      <w:r w:rsidR="00CD0E93">
        <w:rPr>
          <w:rFonts w:hint="eastAsia"/>
          <w:kern w:val="0"/>
          <w:sz w:val="24"/>
        </w:rPr>
        <w:t>或</w:t>
      </w:r>
      <w:r w:rsidRPr="00323A60">
        <w:rPr>
          <w:kern w:val="0"/>
          <w:sz w:val="24"/>
        </w:rPr>
        <w:t>不予执行并立即通知基金管理人；如交易已生效，则以书面形式通知基金管理人限期纠正。基金管理人收到通知后应及时核对，</w:t>
      </w:r>
      <w:r w:rsidR="003E35B2" w:rsidRPr="00323A60">
        <w:rPr>
          <w:rFonts w:hint="eastAsia"/>
          <w:kern w:val="0"/>
          <w:sz w:val="24"/>
        </w:rPr>
        <w:t>并以书面形式对基金托管人发出回函确认，</w:t>
      </w:r>
      <w:r w:rsidRPr="00323A60">
        <w:rPr>
          <w:kern w:val="0"/>
          <w:sz w:val="24"/>
        </w:rPr>
        <w:t>由此造成的损失由基金管理人承担。</w:t>
      </w:r>
    </w:p>
    <w:p w:rsidR="003739AE" w:rsidRPr="00C73FC8" w:rsidRDefault="003739AE" w:rsidP="000677C5">
      <w:pPr>
        <w:tabs>
          <w:tab w:val="left" w:pos="3780"/>
        </w:tabs>
        <w:autoSpaceDE w:val="0"/>
        <w:autoSpaceDN w:val="0"/>
        <w:spacing w:beforeLines="50" w:before="156" w:afterLines="50" w:after="156" w:line="360" w:lineRule="auto"/>
        <w:textAlignment w:val="bottom"/>
        <w:outlineLvl w:val="0"/>
        <w:rPr>
          <w:b/>
          <w:bCs/>
          <w:sz w:val="24"/>
        </w:rPr>
      </w:pPr>
      <w:bookmarkStart w:id="66" w:name="_Toc77663009"/>
      <w:r w:rsidRPr="00C73FC8">
        <w:rPr>
          <w:b/>
          <w:bCs/>
          <w:sz w:val="24"/>
        </w:rPr>
        <w:t>（</w:t>
      </w:r>
      <w:r w:rsidR="004F5DAA">
        <w:rPr>
          <w:rFonts w:hint="eastAsia"/>
          <w:b/>
          <w:bCs/>
          <w:sz w:val="24"/>
        </w:rPr>
        <w:t>六</w:t>
      </w:r>
      <w:r w:rsidRPr="00C73FC8">
        <w:rPr>
          <w:b/>
          <w:bCs/>
          <w:sz w:val="24"/>
        </w:rPr>
        <w:t>）被授权人</w:t>
      </w:r>
      <w:bookmarkEnd w:id="66"/>
      <w:r w:rsidRPr="00C73FC8">
        <w:rPr>
          <w:b/>
          <w:bCs/>
          <w:sz w:val="24"/>
        </w:rPr>
        <w:t>员的更换</w:t>
      </w:r>
    </w:p>
    <w:p w:rsidR="003739AE" w:rsidRPr="00C73FC8" w:rsidRDefault="003739AE">
      <w:pPr>
        <w:tabs>
          <w:tab w:val="left" w:pos="1260"/>
        </w:tabs>
        <w:spacing w:line="360" w:lineRule="auto"/>
        <w:ind w:firstLineChars="200" w:firstLine="480"/>
        <w:rPr>
          <w:kern w:val="0"/>
          <w:sz w:val="24"/>
        </w:rPr>
      </w:pPr>
      <w:r w:rsidRPr="00C73FC8">
        <w:rPr>
          <w:kern w:val="0"/>
          <w:sz w:val="24"/>
        </w:rPr>
        <w:t>基金管理人撤换被授权人员或改变被授权人员的权限，必须提前至少三个工作日，向基金托管人发出加盖公章的被授权人变更通知</w:t>
      </w:r>
      <w:r w:rsidR="00484F68" w:rsidRPr="00C73FC8">
        <w:rPr>
          <w:rFonts w:hint="eastAsia"/>
          <w:kern w:val="0"/>
          <w:sz w:val="24"/>
        </w:rPr>
        <w:t>原件</w:t>
      </w:r>
      <w:r w:rsidRPr="00C73FC8">
        <w:rPr>
          <w:kern w:val="0"/>
          <w:sz w:val="24"/>
        </w:rPr>
        <w:t>，注明启用日期，同时电话通知基金托管人。被授权人变更通知自其上面注明的启用日期起开始生效。</w:t>
      </w:r>
      <w:r w:rsidR="008E76CA" w:rsidRPr="00C73FC8">
        <w:rPr>
          <w:rFonts w:hint="eastAsia"/>
          <w:kern w:val="0"/>
          <w:sz w:val="24"/>
        </w:rPr>
        <w:t>若基金托管人收到授权变更通知的日期晚于其中注明的生效日期，授权变更通知自基金托管人收到的日期起开始生效。</w:t>
      </w:r>
    </w:p>
    <w:p w:rsidR="003739AE" w:rsidRPr="00C73FC8" w:rsidRDefault="003739AE">
      <w:pPr>
        <w:tabs>
          <w:tab w:val="left" w:pos="1260"/>
        </w:tabs>
        <w:spacing w:line="360" w:lineRule="auto"/>
        <w:ind w:firstLineChars="200" w:firstLine="480"/>
        <w:rPr>
          <w:kern w:val="0"/>
          <w:sz w:val="24"/>
        </w:rPr>
      </w:pPr>
      <w:r w:rsidRPr="00C73FC8">
        <w:rPr>
          <w:kern w:val="0"/>
          <w:sz w:val="24"/>
        </w:rPr>
        <w:t>如果基金管理人已经撤销或更改对指令发送人员的授权，并且书面通知基金托管人，则对于在变更通知</w:t>
      </w:r>
      <w:r w:rsidR="00CD0E93">
        <w:rPr>
          <w:rFonts w:hint="eastAsia"/>
          <w:kern w:val="0"/>
          <w:sz w:val="24"/>
        </w:rPr>
        <w:t>生效</w:t>
      </w:r>
      <w:r w:rsidRPr="00C73FC8">
        <w:rPr>
          <w:kern w:val="0"/>
          <w:sz w:val="24"/>
        </w:rPr>
        <w:t>后该指令发送人员无权发送的指令，或超权限发送的指令，基金管理人不承担责任。</w:t>
      </w:r>
    </w:p>
    <w:p w:rsidR="003739AE" w:rsidRPr="00CD0E93" w:rsidRDefault="003739AE">
      <w:pPr>
        <w:tabs>
          <w:tab w:val="left" w:pos="1260"/>
        </w:tabs>
        <w:spacing w:line="360" w:lineRule="auto"/>
        <w:ind w:firstLineChars="200" w:firstLine="480"/>
        <w:rPr>
          <w:kern w:val="0"/>
          <w:sz w:val="24"/>
        </w:rPr>
      </w:pPr>
    </w:p>
    <w:p w:rsidR="003739AE" w:rsidRPr="00C73FC8" w:rsidRDefault="003739AE">
      <w:pPr>
        <w:pStyle w:val="1"/>
      </w:pPr>
      <w:bookmarkStart w:id="67" w:name="_Toc466788856"/>
      <w:bookmarkStart w:id="68" w:name="_Toc523829997"/>
      <w:bookmarkStart w:id="69" w:name="_Toc22454451"/>
      <w:bookmarkStart w:id="70" w:name="_Toc125892443"/>
      <w:bookmarkStart w:id="71" w:name="_Toc511810561"/>
      <w:r w:rsidRPr="00323A60">
        <w:t>七、交易及清算交收安排</w:t>
      </w:r>
      <w:bookmarkEnd w:id="67"/>
      <w:bookmarkEnd w:id="68"/>
      <w:bookmarkEnd w:id="69"/>
      <w:bookmarkEnd w:id="70"/>
      <w:bookmarkEnd w:id="71"/>
    </w:p>
    <w:p w:rsidR="00792C70" w:rsidRPr="00792C70" w:rsidRDefault="00792C70" w:rsidP="000677C5">
      <w:pPr>
        <w:tabs>
          <w:tab w:val="left" w:pos="3780"/>
        </w:tabs>
        <w:autoSpaceDE w:val="0"/>
        <w:autoSpaceDN w:val="0"/>
        <w:spacing w:beforeLines="50" w:before="156" w:afterLines="50" w:after="156" w:line="360" w:lineRule="auto"/>
        <w:textAlignment w:val="bottom"/>
        <w:outlineLvl w:val="0"/>
        <w:rPr>
          <w:b/>
          <w:bCs/>
          <w:sz w:val="24"/>
        </w:rPr>
      </w:pPr>
      <w:bookmarkStart w:id="72" w:name="_Toc22454452"/>
      <w:bookmarkStart w:id="73" w:name="_Toc77663011"/>
      <w:r w:rsidRPr="00792C70">
        <w:rPr>
          <w:rFonts w:hint="eastAsia"/>
          <w:b/>
          <w:bCs/>
          <w:sz w:val="24"/>
        </w:rPr>
        <w:t>（一）选择代理证券买卖的证券经营机构的标准和程序</w:t>
      </w:r>
    </w:p>
    <w:p w:rsidR="00792C70" w:rsidRPr="0062772D" w:rsidRDefault="00792C70" w:rsidP="000677C5">
      <w:pPr>
        <w:tabs>
          <w:tab w:val="left" w:pos="3780"/>
        </w:tabs>
        <w:autoSpaceDE w:val="0"/>
        <w:autoSpaceDN w:val="0"/>
        <w:spacing w:beforeLines="50" w:before="156" w:afterLines="50" w:after="156" w:line="360" w:lineRule="auto"/>
        <w:ind w:firstLineChars="235" w:firstLine="564"/>
        <w:textAlignment w:val="bottom"/>
        <w:outlineLvl w:val="0"/>
        <w:rPr>
          <w:bCs/>
          <w:sz w:val="24"/>
        </w:rPr>
      </w:pPr>
      <w:r w:rsidRPr="0062772D">
        <w:rPr>
          <w:rFonts w:hint="eastAsia"/>
          <w:bCs/>
          <w:sz w:val="24"/>
        </w:rPr>
        <w:t>基金管理人负责选择代理本基金证券的证券经营机构。</w:t>
      </w:r>
    </w:p>
    <w:p w:rsidR="00792C70" w:rsidRPr="0062772D" w:rsidRDefault="00792C70" w:rsidP="000677C5">
      <w:pPr>
        <w:tabs>
          <w:tab w:val="left" w:pos="3780"/>
        </w:tabs>
        <w:autoSpaceDE w:val="0"/>
        <w:autoSpaceDN w:val="0"/>
        <w:spacing w:beforeLines="50" w:before="156" w:afterLines="50" w:after="156" w:line="360" w:lineRule="auto"/>
        <w:ind w:firstLineChars="235" w:firstLine="564"/>
        <w:textAlignment w:val="bottom"/>
        <w:outlineLvl w:val="0"/>
        <w:rPr>
          <w:bCs/>
          <w:sz w:val="24"/>
        </w:rPr>
      </w:pPr>
      <w:r w:rsidRPr="0062772D">
        <w:rPr>
          <w:rFonts w:hint="eastAsia"/>
          <w:bCs/>
          <w:sz w:val="24"/>
        </w:rPr>
        <w:t>基金管理人负责根据相关标准以及内部管理制度对有关证券经营机构进</w:t>
      </w:r>
      <w:r w:rsidRPr="0062772D">
        <w:rPr>
          <w:rFonts w:hint="eastAsia"/>
          <w:bCs/>
          <w:sz w:val="24"/>
        </w:rPr>
        <w:lastRenderedPageBreak/>
        <w:t>行考察后确定代理本基金证券买卖证券经营机构，并承担相应责任。基金管理人和被选择的证券经营机构签订交易单元使用协议，由基金管理人通知基金托管人，并在法定信息披露公告中披露有关内容。</w:t>
      </w:r>
    </w:p>
    <w:p w:rsidR="00792C70" w:rsidRPr="0062772D" w:rsidRDefault="00792C70" w:rsidP="000677C5">
      <w:pPr>
        <w:tabs>
          <w:tab w:val="left" w:pos="3780"/>
        </w:tabs>
        <w:autoSpaceDE w:val="0"/>
        <w:autoSpaceDN w:val="0"/>
        <w:spacing w:beforeLines="50" w:before="156" w:afterLines="50" w:after="156" w:line="360" w:lineRule="auto"/>
        <w:ind w:firstLineChars="235" w:firstLine="564"/>
        <w:textAlignment w:val="bottom"/>
        <w:outlineLvl w:val="0"/>
        <w:rPr>
          <w:bCs/>
          <w:sz w:val="24"/>
        </w:rPr>
      </w:pPr>
      <w:r w:rsidRPr="0062772D">
        <w:rPr>
          <w:rFonts w:hint="eastAsia"/>
          <w:bCs/>
          <w:sz w:val="24"/>
        </w:rPr>
        <w:t>基金管理人应及时将基金专用交易单元号、佣金费率等基本信息以及变更情况及时以书面形式通知基金托管人。</w:t>
      </w:r>
    </w:p>
    <w:p w:rsidR="00792C70" w:rsidRPr="00792C70" w:rsidRDefault="00792C70" w:rsidP="000677C5">
      <w:pPr>
        <w:tabs>
          <w:tab w:val="left" w:pos="3780"/>
        </w:tabs>
        <w:autoSpaceDE w:val="0"/>
        <w:autoSpaceDN w:val="0"/>
        <w:spacing w:beforeLines="50" w:before="156" w:afterLines="50" w:after="156" w:line="360" w:lineRule="auto"/>
        <w:textAlignment w:val="bottom"/>
        <w:outlineLvl w:val="0"/>
        <w:rPr>
          <w:b/>
          <w:bCs/>
          <w:sz w:val="24"/>
        </w:rPr>
      </w:pPr>
      <w:r w:rsidRPr="00792C70">
        <w:rPr>
          <w:rFonts w:hint="eastAsia"/>
          <w:b/>
          <w:bCs/>
          <w:sz w:val="24"/>
        </w:rPr>
        <w:t>（二）基金投资证券后的清算交收安排</w:t>
      </w:r>
    </w:p>
    <w:p w:rsidR="00792C70" w:rsidRPr="00792C70" w:rsidRDefault="00792C70" w:rsidP="000677C5">
      <w:pPr>
        <w:tabs>
          <w:tab w:val="left" w:pos="3780"/>
        </w:tabs>
        <w:autoSpaceDE w:val="0"/>
        <w:autoSpaceDN w:val="0"/>
        <w:spacing w:beforeLines="50" w:before="156" w:afterLines="50" w:after="156" w:line="360" w:lineRule="auto"/>
        <w:textAlignment w:val="bottom"/>
        <w:outlineLvl w:val="0"/>
        <w:rPr>
          <w:b/>
          <w:bCs/>
          <w:sz w:val="24"/>
        </w:rPr>
      </w:pPr>
      <w:r w:rsidRPr="00792C70">
        <w:rPr>
          <w:rFonts w:hint="eastAsia"/>
          <w:b/>
          <w:bCs/>
          <w:sz w:val="24"/>
        </w:rPr>
        <w:t>1</w:t>
      </w:r>
      <w:r w:rsidRPr="00792C70">
        <w:rPr>
          <w:rFonts w:hint="eastAsia"/>
          <w:b/>
          <w:bCs/>
          <w:sz w:val="24"/>
        </w:rPr>
        <w:t>、基金管理人和基金托管人在基金清算和交收中的责任</w:t>
      </w:r>
    </w:p>
    <w:p w:rsidR="00792C70" w:rsidRPr="0062772D" w:rsidRDefault="00792C70" w:rsidP="000677C5">
      <w:pPr>
        <w:tabs>
          <w:tab w:val="left" w:pos="3780"/>
        </w:tabs>
        <w:autoSpaceDE w:val="0"/>
        <w:autoSpaceDN w:val="0"/>
        <w:spacing w:beforeLines="50" w:before="156" w:afterLines="50" w:after="156" w:line="360" w:lineRule="auto"/>
        <w:ind w:firstLineChars="177" w:firstLine="425"/>
        <w:textAlignment w:val="bottom"/>
        <w:outlineLvl w:val="0"/>
        <w:rPr>
          <w:bCs/>
          <w:sz w:val="24"/>
        </w:rPr>
      </w:pPr>
      <w:r w:rsidRPr="0062772D">
        <w:rPr>
          <w:rFonts w:hint="eastAsia"/>
          <w:bCs/>
          <w:sz w:val="24"/>
        </w:rPr>
        <w:t>基金管理人与基金托管人应根据有关法律法规及相关业务规则，签订《证券交易资金结算协议》，用以具体明确基金管理人与基金托管人在证券交易资金结算业务中的责任。</w:t>
      </w:r>
    </w:p>
    <w:p w:rsidR="00792C70" w:rsidRPr="0062772D" w:rsidRDefault="00792C70" w:rsidP="000677C5">
      <w:pPr>
        <w:tabs>
          <w:tab w:val="left" w:pos="3780"/>
        </w:tabs>
        <w:autoSpaceDE w:val="0"/>
        <w:autoSpaceDN w:val="0"/>
        <w:spacing w:beforeLines="50" w:before="156" w:afterLines="50" w:after="156" w:line="360" w:lineRule="auto"/>
        <w:ind w:firstLineChars="177" w:firstLine="425"/>
        <w:textAlignment w:val="bottom"/>
        <w:outlineLvl w:val="0"/>
        <w:rPr>
          <w:bCs/>
          <w:sz w:val="24"/>
        </w:rPr>
      </w:pPr>
      <w:r w:rsidRPr="0062772D">
        <w:rPr>
          <w:rFonts w:hint="eastAsia"/>
          <w:bCs/>
          <w:sz w:val="24"/>
        </w:rPr>
        <w:t>本基金投资于证券发生的所有场内、场外交易的资金清算交割，全部由基金托管人负责办理。</w:t>
      </w:r>
    </w:p>
    <w:p w:rsidR="00792C70" w:rsidRPr="0062772D" w:rsidRDefault="00792C70" w:rsidP="000677C5">
      <w:pPr>
        <w:tabs>
          <w:tab w:val="left" w:pos="3780"/>
        </w:tabs>
        <w:autoSpaceDE w:val="0"/>
        <w:autoSpaceDN w:val="0"/>
        <w:spacing w:beforeLines="50" w:before="156" w:afterLines="50" w:after="156" w:line="360" w:lineRule="auto"/>
        <w:ind w:firstLineChars="177" w:firstLine="425"/>
        <w:textAlignment w:val="bottom"/>
        <w:outlineLvl w:val="0"/>
        <w:rPr>
          <w:bCs/>
          <w:sz w:val="24"/>
        </w:rPr>
      </w:pPr>
      <w:r w:rsidRPr="0062772D">
        <w:rPr>
          <w:rFonts w:hint="eastAsia"/>
          <w:bCs/>
          <w:sz w:val="24"/>
        </w:rPr>
        <w:t>本基金证券投资的清算交割，由基金托管人通过中国证券登记结算有限责任公司上海分公司</w:t>
      </w:r>
      <w:r w:rsidRPr="0062772D">
        <w:rPr>
          <w:rFonts w:hint="eastAsia"/>
          <w:bCs/>
          <w:sz w:val="24"/>
        </w:rPr>
        <w:t>/</w:t>
      </w:r>
      <w:r w:rsidRPr="0062772D">
        <w:rPr>
          <w:rFonts w:hint="eastAsia"/>
          <w:bCs/>
          <w:sz w:val="24"/>
        </w:rPr>
        <w:t>深圳分公司、其他相关登记结算机构及清算代理银行办理。</w:t>
      </w:r>
    </w:p>
    <w:p w:rsidR="00792C70" w:rsidRPr="0062772D" w:rsidRDefault="00792C70" w:rsidP="000677C5">
      <w:pPr>
        <w:tabs>
          <w:tab w:val="left" w:pos="3780"/>
        </w:tabs>
        <w:autoSpaceDE w:val="0"/>
        <w:autoSpaceDN w:val="0"/>
        <w:spacing w:beforeLines="50" w:before="156" w:afterLines="50" w:after="156" w:line="360" w:lineRule="auto"/>
        <w:ind w:firstLineChars="177" w:firstLine="425"/>
        <w:textAlignment w:val="bottom"/>
        <w:outlineLvl w:val="0"/>
        <w:rPr>
          <w:bCs/>
          <w:sz w:val="24"/>
        </w:rPr>
      </w:pPr>
      <w:r w:rsidRPr="0062772D">
        <w:rPr>
          <w:rFonts w:hint="eastAsia"/>
          <w:bCs/>
          <w:sz w:val="24"/>
        </w:rPr>
        <w:t>如果因基金托管人原因在清算和交收中造成基金财产的损失，应由基金托管人负责赔偿基金的损失；如果因为基金管理人违反法律法规的规定进行证券投资或违反双方签订的《证券交易资金结算协议》而造成基金投资清算困难和风险的，托管人发现后应立即通知基金管理人，由基金管理人负责解决，由此给基金造成的损失由基金管理人承担。</w:t>
      </w:r>
    </w:p>
    <w:p w:rsidR="00792C70" w:rsidRPr="00792C70" w:rsidRDefault="00792C70" w:rsidP="000677C5">
      <w:pPr>
        <w:tabs>
          <w:tab w:val="left" w:pos="3780"/>
        </w:tabs>
        <w:autoSpaceDE w:val="0"/>
        <w:autoSpaceDN w:val="0"/>
        <w:spacing w:beforeLines="50" w:before="156" w:afterLines="50" w:after="156" w:line="360" w:lineRule="auto"/>
        <w:textAlignment w:val="bottom"/>
        <w:outlineLvl w:val="0"/>
        <w:rPr>
          <w:b/>
          <w:bCs/>
          <w:sz w:val="24"/>
        </w:rPr>
      </w:pPr>
      <w:r w:rsidRPr="00792C70">
        <w:rPr>
          <w:rFonts w:hint="eastAsia"/>
          <w:b/>
          <w:bCs/>
          <w:sz w:val="24"/>
        </w:rPr>
        <w:t>2</w:t>
      </w:r>
      <w:r w:rsidRPr="00792C70">
        <w:rPr>
          <w:rFonts w:hint="eastAsia"/>
          <w:b/>
          <w:bCs/>
          <w:sz w:val="24"/>
        </w:rPr>
        <w:t>、基金出现超买或超卖的责任认定及处理程序</w:t>
      </w:r>
    </w:p>
    <w:p w:rsidR="00792C70" w:rsidRPr="0062772D" w:rsidRDefault="00792C70" w:rsidP="000677C5">
      <w:pPr>
        <w:tabs>
          <w:tab w:val="left" w:pos="3780"/>
        </w:tabs>
        <w:autoSpaceDE w:val="0"/>
        <w:autoSpaceDN w:val="0"/>
        <w:spacing w:beforeLines="50" w:before="156" w:afterLines="50" w:after="156" w:line="360" w:lineRule="auto"/>
        <w:ind w:firstLineChars="177" w:firstLine="425"/>
        <w:textAlignment w:val="bottom"/>
        <w:outlineLvl w:val="0"/>
        <w:rPr>
          <w:bCs/>
          <w:sz w:val="24"/>
        </w:rPr>
      </w:pPr>
      <w:r w:rsidRPr="0062772D">
        <w:rPr>
          <w:rFonts w:hint="eastAsia"/>
          <w:bCs/>
          <w:sz w:val="24"/>
        </w:rPr>
        <w:t>基金托管人在履行监督职能时，如果发现基金投资证券过程中出现超买或超卖现象，应立即提醒基金管理人，由基金管理人负责解决，由此给基金财产及基金托管人造成的损失由基金管理人承担。如果非因基金托管人原因发生超买行为，基金管理人必须于</w:t>
      </w:r>
      <w:r w:rsidRPr="0062772D">
        <w:rPr>
          <w:rFonts w:hint="eastAsia"/>
          <w:bCs/>
          <w:sz w:val="24"/>
        </w:rPr>
        <w:t>T+1</w:t>
      </w:r>
      <w:r w:rsidRPr="0062772D">
        <w:rPr>
          <w:rFonts w:hint="eastAsia"/>
          <w:bCs/>
          <w:sz w:val="24"/>
        </w:rPr>
        <w:t>日上午</w:t>
      </w:r>
      <w:r w:rsidRPr="0062772D">
        <w:rPr>
          <w:rFonts w:hint="eastAsia"/>
          <w:bCs/>
          <w:sz w:val="24"/>
        </w:rPr>
        <w:t>10</w:t>
      </w:r>
      <w:r w:rsidRPr="0062772D">
        <w:rPr>
          <w:rFonts w:hint="eastAsia"/>
          <w:bCs/>
          <w:sz w:val="24"/>
        </w:rPr>
        <w:t>时之前划拨资金，用以完成清算交收。</w:t>
      </w:r>
    </w:p>
    <w:p w:rsidR="00792C70" w:rsidRPr="00792C70" w:rsidRDefault="00792C70" w:rsidP="000677C5">
      <w:pPr>
        <w:tabs>
          <w:tab w:val="left" w:pos="3780"/>
        </w:tabs>
        <w:autoSpaceDE w:val="0"/>
        <w:autoSpaceDN w:val="0"/>
        <w:spacing w:beforeLines="50" w:before="156" w:afterLines="50" w:after="156" w:line="360" w:lineRule="auto"/>
        <w:textAlignment w:val="bottom"/>
        <w:outlineLvl w:val="0"/>
        <w:rPr>
          <w:b/>
          <w:bCs/>
          <w:sz w:val="24"/>
        </w:rPr>
      </w:pPr>
      <w:r w:rsidRPr="00792C70">
        <w:rPr>
          <w:rFonts w:hint="eastAsia"/>
          <w:b/>
          <w:bCs/>
          <w:sz w:val="24"/>
        </w:rPr>
        <w:t>3</w:t>
      </w:r>
      <w:r w:rsidRPr="00792C70">
        <w:rPr>
          <w:rFonts w:hint="eastAsia"/>
          <w:b/>
          <w:bCs/>
          <w:sz w:val="24"/>
        </w:rPr>
        <w:t>、基金无法按时支付证券清算款的责任认定及处理程序</w:t>
      </w:r>
    </w:p>
    <w:p w:rsidR="00792C70" w:rsidRPr="0062772D" w:rsidRDefault="00792C70" w:rsidP="000677C5">
      <w:pPr>
        <w:tabs>
          <w:tab w:val="left" w:pos="3780"/>
        </w:tabs>
        <w:autoSpaceDE w:val="0"/>
        <w:autoSpaceDN w:val="0"/>
        <w:spacing w:beforeLines="50" w:before="156" w:afterLines="50" w:after="156" w:line="360" w:lineRule="auto"/>
        <w:ind w:firstLineChars="177" w:firstLine="425"/>
        <w:textAlignment w:val="bottom"/>
        <w:outlineLvl w:val="0"/>
        <w:rPr>
          <w:bCs/>
          <w:sz w:val="24"/>
        </w:rPr>
      </w:pPr>
      <w:r w:rsidRPr="0062772D">
        <w:rPr>
          <w:rFonts w:hint="eastAsia"/>
          <w:bCs/>
          <w:sz w:val="24"/>
        </w:rPr>
        <w:t>基金管理人应确保基金托管人在执行基金管理人发送的指令时，有足够的</w:t>
      </w:r>
      <w:r w:rsidRPr="0062772D">
        <w:rPr>
          <w:rFonts w:hint="eastAsia"/>
          <w:bCs/>
          <w:sz w:val="24"/>
        </w:rPr>
        <w:lastRenderedPageBreak/>
        <w:t>头寸进行交收。基金的资金头寸不足时，基金托管人有权拒绝基金管理人发送的划款指令。基金管理人在发送划款指令时应充分考虑基金托管人的划款处理所需的合理时间。如由于基金管理人的原因导致无法按时支付证券清算款，由此给基金财产及基金托管人造成的损失由基金管理人承担。</w:t>
      </w:r>
    </w:p>
    <w:bookmarkEnd w:id="72"/>
    <w:bookmarkEnd w:id="73"/>
    <w:p w:rsidR="00902D6E" w:rsidRPr="00C73FC8" w:rsidRDefault="00902D6E" w:rsidP="00902D6E">
      <w:pPr>
        <w:adjustRightInd w:val="0"/>
        <w:snapToGrid w:val="0"/>
        <w:spacing w:line="360" w:lineRule="auto"/>
        <w:ind w:firstLineChars="225" w:firstLine="540"/>
        <w:rPr>
          <w:rFonts w:ascii="宋体" w:hAnsi="宋体" w:cs="Arial"/>
          <w:sz w:val="24"/>
        </w:rPr>
      </w:pPr>
      <w:r w:rsidRPr="00C73FC8">
        <w:rPr>
          <w:rFonts w:ascii="宋体" w:hAnsi="宋体" w:cs="Arial" w:hint="eastAsia"/>
          <w:sz w:val="24"/>
        </w:rPr>
        <w:t>基金管理人应采取合理、必要措施，确保T日日终有足够的资金头寸完成 T+1日的投资交易资金结算；如因基金管理人原因导致资金头寸不足，基金管理人应在T+1日上午</w:t>
      </w:r>
      <w:r w:rsidR="00E91EFF">
        <w:rPr>
          <w:rFonts w:ascii="宋体" w:hAnsi="宋体" w:cs="Arial"/>
          <w:sz w:val="24"/>
        </w:rPr>
        <w:t>1</w:t>
      </w:r>
      <w:r w:rsidR="00A4127B">
        <w:rPr>
          <w:rFonts w:ascii="宋体" w:hAnsi="宋体" w:cs="Arial"/>
          <w:sz w:val="24"/>
        </w:rPr>
        <w:t>1</w:t>
      </w:r>
      <w:r w:rsidRPr="00C73FC8">
        <w:rPr>
          <w:rFonts w:ascii="宋体" w:hAnsi="宋体" w:cs="Arial" w:hint="eastAsia"/>
          <w:sz w:val="24"/>
        </w:rPr>
        <w:t>：00前补足透支款项，确保资金清算。如在登记公司要求的最终交收时点前基金管理人无法弥补资金缺口、影响基金资产的清算交收及基金托管人与中国证券登记结算有限责任公司之间的一级清算，由此给基金托管人、基金资产及基金托管人托管的其他资产造成的直接损失由基金管理人负责。</w:t>
      </w:r>
    </w:p>
    <w:p w:rsidR="00902D6E" w:rsidRPr="00C73FC8" w:rsidRDefault="00902D6E" w:rsidP="00902D6E">
      <w:pPr>
        <w:adjustRightInd w:val="0"/>
        <w:snapToGrid w:val="0"/>
        <w:spacing w:line="360" w:lineRule="auto"/>
        <w:ind w:firstLineChars="225" w:firstLine="540"/>
        <w:rPr>
          <w:rFonts w:ascii="宋体" w:hAnsi="宋体" w:cs="Arial"/>
          <w:sz w:val="24"/>
        </w:rPr>
      </w:pPr>
      <w:r w:rsidRPr="00C73FC8">
        <w:rPr>
          <w:rFonts w:ascii="宋体" w:hAnsi="宋体" w:cs="Arial" w:hint="eastAsia"/>
          <w:sz w:val="24"/>
        </w:rPr>
        <w:t>本基金参与T+0交易所非担保交收债券交易的，基金管理人应确保有足额头寸用于上述交易，并必须于T+0日14:00之前出具有效划款指令（含不履约申报申请），并确保指令要素（包括但不限于交收金额、成交编号）与实际交收信息一致。如由非基金托管人的原因导致T+0非担保交收失败，给基金托管人造成损失的，基金管理人应承担赔偿责任。</w:t>
      </w:r>
    </w:p>
    <w:p w:rsidR="00902D6E" w:rsidRPr="00C73FC8" w:rsidRDefault="00902D6E" w:rsidP="00902D6E">
      <w:pPr>
        <w:adjustRightInd w:val="0"/>
        <w:snapToGrid w:val="0"/>
        <w:spacing w:line="360" w:lineRule="auto"/>
        <w:ind w:firstLineChars="225" w:firstLine="540"/>
        <w:rPr>
          <w:rFonts w:ascii="宋体" w:hAnsi="宋体" w:cs="Arial"/>
          <w:sz w:val="24"/>
        </w:rPr>
      </w:pPr>
      <w:r w:rsidRPr="00C73FC8">
        <w:rPr>
          <w:rFonts w:ascii="宋体" w:hAnsi="宋体" w:cs="Arial" w:hint="eastAsia"/>
          <w:sz w:val="24"/>
        </w:rPr>
        <w:t>基金管理人应知晓并同意下列事项：</w:t>
      </w:r>
    </w:p>
    <w:p w:rsidR="00902D6E" w:rsidRPr="00C73FC8" w:rsidRDefault="00902D6E" w:rsidP="00902D6E">
      <w:pPr>
        <w:adjustRightInd w:val="0"/>
        <w:snapToGrid w:val="0"/>
        <w:spacing w:line="360" w:lineRule="auto"/>
        <w:ind w:firstLineChars="225" w:firstLine="540"/>
        <w:rPr>
          <w:rFonts w:ascii="宋体" w:hAnsi="宋体" w:cs="Arial"/>
          <w:sz w:val="24"/>
        </w:rPr>
      </w:pPr>
      <w:r w:rsidRPr="00C73FC8">
        <w:rPr>
          <w:rFonts w:ascii="宋体" w:hAnsi="宋体" w:cs="Arial" w:hint="eastAsia"/>
          <w:sz w:val="24"/>
        </w:rPr>
        <w:t>（1）基金托管人有权向登记公司申报冻结其证券账户内与违约资金等额的证券，申报冻结证券的证券品种、数量可由基金托管人确定。登记公司根据基金托管人申报的证券品种、数量办理相应冻结。基金管理人在规定时间内补足违约交收资金的，基金托管人向登记公司申报解除证券冻结。</w:t>
      </w:r>
    </w:p>
    <w:p w:rsidR="00902D6E" w:rsidRPr="00C73FC8" w:rsidRDefault="00902D6E" w:rsidP="00902D6E">
      <w:pPr>
        <w:adjustRightInd w:val="0"/>
        <w:snapToGrid w:val="0"/>
        <w:spacing w:line="360" w:lineRule="auto"/>
        <w:ind w:firstLineChars="225" w:firstLine="540"/>
        <w:rPr>
          <w:rFonts w:ascii="宋体" w:hAnsi="宋体" w:cs="Arial"/>
          <w:sz w:val="24"/>
        </w:rPr>
      </w:pPr>
      <w:r w:rsidRPr="00C73FC8">
        <w:rPr>
          <w:rFonts w:ascii="宋体" w:hAnsi="宋体" w:cs="Arial" w:hint="eastAsia"/>
          <w:sz w:val="24"/>
        </w:rPr>
        <w:t>（2）如因基金管理人原因造成债券质押式回购交收违约、但基金托管人未对登记公司交收违约的情况下，基金托管人有权向登记公司申报将基金管理人的回购质押券划转至基金托管人的证券处置账户，申报划转的质押券品种、数量可由基金托管人确定。登记公司根据基金托管人的申报办理相关质押券的划转。基金管理人在规定时间内补足违约交收资金的，基金托管人向登记公司申报将基金托管人证券处置账户内的相关证券划回至基金管理人的证券账户。</w:t>
      </w:r>
    </w:p>
    <w:p w:rsidR="00902D6E" w:rsidRDefault="00902D6E" w:rsidP="00902D6E">
      <w:pPr>
        <w:adjustRightInd w:val="0"/>
        <w:snapToGrid w:val="0"/>
        <w:spacing w:line="360" w:lineRule="auto"/>
        <w:ind w:firstLineChars="225" w:firstLine="540"/>
        <w:rPr>
          <w:rFonts w:ascii="宋体" w:hAnsi="宋体" w:cs="Arial"/>
          <w:sz w:val="24"/>
        </w:rPr>
      </w:pPr>
      <w:r w:rsidRPr="00C73FC8">
        <w:rPr>
          <w:rFonts w:ascii="宋体" w:hAnsi="宋体" w:cs="Arial" w:hint="eastAsia"/>
          <w:sz w:val="24"/>
        </w:rPr>
        <w:t>（3）基金管理人资金不能足额完成非担保交收业务品种资金交收的，按照登记公司相关规定执行。</w:t>
      </w:r>
    </w:p>
    <w:p w:rsidR="007C76A9" w:rsidRPr="007C76A9" w:rsidRDefault="007C76A9" w:rsidP="007C76A9">
      <w:pPr>
        <w:adjustRightInd w:val="0"/>
        <w:snapToGrid w:val="0"/>
        <w:spacing w:line="360" w:lineRule="auto"/>
        <w:ind w:firstLineChars="225" w:firstLine="540"/>
        <w:rPr>
          <w:rFonts w:ascii="宋体" w:hAnsi="宋体" w:cs="Arial"/>
          <w:sz w:val="24"/>
        </w:rPr>
      </w:pPr>
      <w:r w:rsidRPr="007C76A9">
        <w:rPr>
          <w:rFonts w:ascii="宋体" w:hAnsi="宋体" w:cs="Arial" w:hint="eastAsia"/>
          <w:sz w:val="24"/>
        </w:rPr>
        <w:t>（4）基金托管人有权以基金管理人的违约交收资金为基数，按照有关规定</w:t>
      </w:r>
      <w:r w:rsidRPr="007C76A9">
        <w:rPr>
          <w:rFonts w:ascii="宋体" w:hAnsi="宋体" w:cs="Arial" w:hint="eastAsia"/>
          <w:sz w:val="24"/>
        </w:rPr>
        <w:lastRenderedPageBreak/>
        <w:t>计收违约金。</w:t>
      </w:r>
    </w:p>
    <w:p w:rsidR="007C76A9" w:rsidRPr="00C73FC8" w:rsidRDefault="007C76A9" w:rsidP="007C76A9">
      <w:pPr>
        <w:adjustRightInd w:val="0"/>
        <w:snapToGrid w:val="0"/>
        <w:spacing w:line="360" w:lineRule="auto"/>
        <w:ind w:firstLineChars="225" w:firstLine="540"/>
        <w:rPr>
          <w:rFonts w:ascii="宋体" w:hAnsi="宋体" w:cs="Arial"/>
          <w:sz w:val="24"/>
        </w:rPr>
      </w:pPr>
      <w:r w:rsidRPr="007C76A9">
        <w:rPr>
          <w:rFonts w:ascii="宋体" w:hAnsi="宋体" w:cs="Arial" w:hint="eastAsia"/>
          <w:sz w:val="24"/>
        </w:rPr>
        <w:t>在基金资金头寸充足的情况下，基金托管人对基金管理人符合法律法规、《基金合同》、基金托管协议的指令不得拖延或拒绝执行。如由于基金托管人的原因导致基金无法按时支付证券清算款，由此给基金造成的损失由基金托管人承担。</w:t>
      </w:r>
    </w:p>
    <w:p w:rsidR="003739AE" w:rsidRPr="00C73FC8" w:rsidRDefault="003739AE" w:rsidP="000677C5">
      <w:pPr>
        <w:tabs>
          <w:tab w:val="left" w:pos="3780"/>
        </w:tabs>
        <w:autoSpaceDE w:val="0"/>
        <w:autoSpaceDN w:val="0"/>
        <w:spacing w:beforeLines="50" w:before="156" w:afterLines="50" w:after="156" w:line="360" w:lineRule="auto"/>
        <w:textAlignment w:val="bottom"/>
        <w:outlineLvl w:val="0"/>
        <w:rPr>
          <w:b/>
          <w:bCs/>
          <w:sz w:val="24"/>
        </w:rPr>
      </w:pPr>
      <w:bookmarkStart w:id="74" w:name="_Toc77663013"/>
      <w:r w:rsidRPr="00C73FC8">
        <w:rPr>
          <w:b/>
          <w:bCs/>
          <w:sz w:val="24"/>
        </w:rPr>
        <w:t>（三）基金管理人与基金托管人进行资金、证券账目和交易记录的核对</w:t>
      </w:r>
      <w:bookmarkEnd w:id="74"/>
    </w:p>
    <w:p w:rsidR="003739AE" w:rsidRPr="00C73FC8" w:rsidRDefault="003739AE">
      <w:pPr>
        <w:tabs>
          <w:tab w:val="left" w:pos="1260"/>
        </w:tabs>
        <w:spacing w:line="360" w:lineRule="auto"/>
        <w:ind w:firstLineChars="200" w:firstLine="480"/>
        <w:rPr>
          <w:kern w:val="0"/>
          <w:sz w:val="24"/>
        </w:rPr>
      </w:pPr>
      <w:r w:rsidRPr="00C73FC8">
        <w:rPr>
          <w:kern w:val="0"/>
          <w:sz w:val="24"/>
        </w:rPr>
        <w:t>对基金的交易记录，由基金管理人</w:t>
      </w:r>
      <w:r w:rsidR="00E91EFF">
        <w:rPr>
          <w:rFonts w:hint="eastAsia"/>
          <w:kern w:val="0"/>
          <w:sz w:val="24"/>
        </w:rPr>
        <w:t>与基金托管人</w:t>
      </w:r>
      <w:r w:rsidRPr="00C73FC8">
        <w:rPr>
          <w:kern w:val="0"/>
          <w:sz w:val="24"/>
        </w:rPr>
        <w:t>按日进行核对。对外披露基金份额净值之前，必须保证当天所有实际交易记录与基金会计账簿上的交易记录完全一致。如果交易记录与会计账簿记录不一致，造成基金会计核算不完整或不真实，由此导致的损失由基金的会计责任方承担。</w:t>
      </w:r>
    </w:p>
    <w:p w:rsidR="00E91EFF" w:rsidRPr="00E91EFF" w:rsidRDefault="00E91EFF" w:rsidP="00E91EFF">
      <w:pPr>
        <w:tabs>
          <w:tab w:val="left" w:pos="1260"/>
        </w:tabs>
        <w:spacing w:line="360" w:lineRule="auto"/>
        <w:ind w:firstLineChars="200" w:firstLine="480"/>
        <w:rPr>
          <w:kern w:val="0"/>
          <w:sz w:val="24"/>
        </w:rPr>
      </w:pPr>
      <w:r w:rsidRPr="00E91EFF">
        <w:rPr>
          <w:rFonts w:hint="eastAsia"/>
          <w:kern w:val="0"/>
          <w:sz w:val="24"/>
        </w:rPr>
        <w:t>对基金的资金账目，由相关各方每日对账一次，确保相关各方账账相符。</w:t>
      </w:r>
    </w:p>
    <w:p w:rsidR="00E91EFF" w:rsidRPr="00E91EFF" w:rsidRDefault="00E91EFF" w:rsidP="00E91EFF">
      <w:pPr>
        <w:tabs>
          <w:tab w:val="left" w:pos="1260"/>
        </w:tabs>
        <w:spacing w:line="360" w:lineRule="auto"/>
        <w:ind w:firstLineChars="200" w:firstLine="480"/>
        <w:rPr>
          <w:kern w:val="0"/>
          <w:sz w:val="24"/>
        </w:rPr>
      </w:pPr>
      <w:r w:rsidRPr="00E91EFF">
        <w:rPr>
          <w:rFonts w:hint="eastAsia"/>
          <w:kern w:val="0"/>
          <w:sz w:val="24"/>
        </w:rPr>
        <w:t>对基金证券账目，由每周最后一个交易日终了时相关各方进行对账。</w:t>
      </w:r>
    </w:p>
    <w:p w:rsidR="00E91EFF" w:rsidRPr="00E91EFF" w:rsidRDefault="00E91EFF" w:rsidP="00E91EFF">
      <w:pPr>
        <w:tabs>
          <w:tab w:val="left" w:pos="1260"/>
        </w:tabs>
        <w:spacing w:line="360" w:lineRule="auto"/>
        <w:ind w:firstLineChars="200" w:firstLine="480"/>
        <w:rPr>
          <w:kern w:val="0"/>
          <w:sz w:val="24"/>
        </w:rPr>
      </w:pPr>
      <w:r w:rsidRPr="00E91EFF">
        <w:rPr>
          <w:rFonts w:hint="eastAsia"/>
          <w:kern w:val="0"/>
          <w:sz w:val="24"/>
        </w:rPr>
        <w:t>对实物券账目，每月月末相关各方进行账实核对。</w:t>
      </w:r>
    </w:p>
    <w:p w:rsidR="00E91EFF" w:rsidRDefault="00E91EFF" w:rsidP="00E91EFF">
      <w:pPr>
        <w:tabs>
          <w:tab w:val="left" w:pos="1260"/>
        </w:tabs>
        <w:spacing w:line="360" w:lineRule="auto"/>
        <w:ind w:firstLineChars="200" w:firstLine="480"/>
        <w:rPr>
          <w:kern w:val="0"/>
          <w:sz w:val="24"/>
        </w:rPr>
      </w:pPr>
      <w:r w:rsidRPr="00E91EFF">
        <w:rPr>
          <w:rFonts w:hint="eastAsia"/>
          <w:kern w:val="0"/>
          <w:sz w:val="24"/>
        </w:rPr>
        <w:t>对交易记录，由相关各方每日对账一次。</w:t>
      </w:r>
    </w:p>
    <w:p w:rsidR="003739AE" w:rsidRPr="00C73FC8" w:rsidRDefault="003739AE">
      <w:pPr>
        <w:tabs>
          <w:tab w:val="left" w:pos="1260"/>
        </w:tabs>
        <w:spacing w:line="360" w:lineRule="auto"/>
        <w:ind w:firstLineChars="200" w:firstLine="480"/>
        <w:rPr>
          <w:kern w:val="0"/>
          <w:sz w:val="24"/>
        </w:rPr>
      </w:pPr>
      <w:r w:rsidRPr="00C73FC8">
        <w:rPr>
          <w:kern w:val="0"/>
          <w:sz w:val="24"/>
        </w:rPr>
        <w:t>双方可协商采用电子对账方式进行账目核对。</w:t>
      </w:r>
    </w:p>
    <w:p w:rsidR="003739AE" w:rsidRPr="00C73FC8" w:rsidRDefault="003739AE" w:rsidP="000677C5">
      <w:pPr>
        <w:tabs>
          <w:tab w:val="left" w:pos="3780"/>
        </w:tabs>
        <w:autoSpaceDE w:val="0"/>
        <w:autoSpaceDN w:val="0"/>
        <w:spacing w:beforeLines="50" w:before="156" w:afterLines="50" w:after="156" w:line="360" w:lineRule="auto"/>
        <w:textAlignment w:val="bottom"/>
        <w:outlineLvl w:val="0"/>
        <w:rPr>
          <w:b/>
          <w:bCs/>
          <w:sz w:val="24"/>
        </w:rPr>
      </w:pPr>
      <w:bookmarkStart w:id="75" w:name="_Toc466788858"/>
      <w:bookmarkStart w:id="76" w:name="_Toc523829999"/>
      <w:r w:rsidRPr="00C73FC8">
        <w:rPr>
          <w:b/>
          <w:bCs/>
          <w:sz w:val="24"/>
        </w:rPr>
        <w:t>（四）申购、赎回、转换开放式基金的资金清算和数据传递的时间、程序及托管协议当事人的责任界定</w:t>
      </w:r>
    </w:p>
    <w:p w:rsidR="00966DEC" w:rsidRPr="00C73FC8" w:rsidRDefault="003739AE">
      <w:pPr>
        <w:tabs>
          <w:tab w:val="left" w:pos="1260"/>
        </w:tabs>
        <w:spacing w:line="360" w:lineRule="auto"/>
        <w:ind w:firstLineChars="200" w:firstLine="480"/>
        <w:rPr>
          <w:kern w:val="0"/>
          <w:sz w:val="24"/>
        </w:rPr>
      </w:pPr>
      <w:r w:rsidRPr="00C73FC8">
        <w:rPr>
          <w:rFonts w:hint="eastAsia"/>
          <w:kern w:val="0"/>
          <w:sz w:val="24"/>
        </w:rPr>
        <w:t>1</w:t>
      </w:r>
      <w:r w:rsidRPr="00C73FC8">
        <w:rPr>
          <w:rFonts w:hint="eastAsia"/>
          <w:kern w:val="0"/>
          <w:sz w:val="24"/>
        </w:rPr>
        <w:t>、</w:t>
      </w:r>
      <w:r w:rsidR="00536041" w:rsidRPr="00536041">
        <w:rPr>
          <w:rFonts w:hint="eastAsia"/>
          <w:kern w:val="0"/>
          <w:sz w:val="24"/>
        </w:rPr>
        <w:t>基金的投资者可通过基金的销售机构进行申购和赎回申请，由基金管理人</w:t>
      </w:r>
      <w:r w:rsidR="00536041" w:rsidRPr="00C73FC8">
        <w:rPr>
          <w:kern w:val="0"/>
          <w:sz w:val="24"/>
        </w:rPr>
        <w:t>指定的登记机构负责</w:t>
      </w:r>
      <w:r w:rsidR="00536041" w:rsidRPr="00536041">
        <w:rPr>
          <w:rFonts w:hint="eastAsia"/>
          <w:kern w:val="0"/>
          <w:sz w:val="24"/>
        </w:rPr>
        <w:t>办理基金份额的过户和登记，基金托管人负责接收并确认资金的到账情况，以及依照基金管理人的投资指令来划付赎回款项。</w:t>
      </w:r>
    </w:p>
    <w:p w:rsidR="003739AE" w:rsidRPr="00C73FC8" w:rsidRDefault="003739AE">
      <w:pPr>
        <w:tabs>
          <w:tab w:val="left" w:pos="1260"/>
        </w:tabs>
        <w:spacing w:line="360" w:lineRule="auto"/>
        <w:ind w:firstLineChars="200" w:firstLine="480"/>
        <w:rPr>
          <w:kern w:val="0"/>
          <w:sz w:val="24"/>
        </w:rPr>
      </w:pPr>
      <w:r w:rsidRPr="00C73FC8">
        <w:rPr>
          <w:rFonts w:hint="eastAsia"/>
          <w:kern w:val="0"/>
          <w:sz w:val="24"/>
        </w:rPr>
        <w:t>2</w:t>
      </w:r>
      <w:r w:rsidRPr="00C73FC8">
        <w:rPr>
          <w:rFonts w:hint="eastAsia"/>
          <w:kern w:val="0"/>
          <w:sz w:val="24"/>
        </w:rPr>
        <w:t>、</w:t>
      </w:r>
      <w:r w:rsidRPr="00C73FC8">
        <w:rPr>
          <w:kern w:val="0"/>
          <w:sz w:val="24"/>
        </w:rPr>
        <w:t>基金管理人应将每个开放日的申购、赎回、转换开放式基金的数据传送给基金托管人。基金管理人应对传递的申购、赎回、转换开放式基金的数据真实性、准确性、完整性负责。基金托管人应及时查收申购资金的到账情况并根据基金管理人指令及时划付赎回及转换款项。</w:t>
      </w:r>
    </w:p>
    <w:p w:rsidR="00F22978" w:rsidRPr="00C73FC8" w:rsidRDefault="003739AE" w:rsidP="00F22978">
      <w:pPr>
        <w:tabs>
          <w:tab w:val="left" w:pos="1260"/>
        </w:tabs>
        <w:spacing w:line="360" w:lineRule="auto"/>
        <w:ind w:firstLineChars="200" w:firstLine="480"/>
        <w:rPr>
          <w:kern w:val="0"/>
          <w:sz w:val="24"/>
        </w:rPr>
      </w:pPr>
      <w:r w:rsidRPr="00C73FC8">
        <w:rPr>
          <w:rFonts w:hint="eastAsia"/>
          <w:kern w:val="0"/>
          <w:sz w:val="24"/>
        </w:rPr>
        <w:t>3</w:t>
      </w:r>
      <w:r w:rsidRPr="00C73FC8">
        <w:rPr>
          <w:rFonts w:hint="eastAsia"/>
          <w:kern w:val="0"/>
          <w:sz w:val="24"/>
        </w:rPr>
        <w:t>、</w:t>
      </w:r>
      <w:r w:rsidRPr="00C73FC8">
        <w:rPr>
          <w:kern w:val="0"/>
          <w:sz w:val="24"/>
        </w:rPr>
        <w:t>基金管理人应在</w:t>
      </w:r>
      <w:r w:rsidRPr="00C73FC8">
        <w:rPr>
          <w:kern w:val="0"/>
          <w:sz w:val="24"/>
        </w:rPr>
        <w:t>T</w:t>
      </w:r>
      <w:r w:rsidRPr="00C73FC8">
        <w:rPr>
          <w:kern w:val="0"/>
          <w:sz w:val="24"/>
        </w:rPr>
        <w:t>＋</w:t>
      </w:r>
      <w:r w:rsidRPr="00C73FC8">
        <w:rPr>
          <w:kern w:val="0"/>
          <w:sz w:val="24"/>
        </w:rPr>
        <w:t>2</w:t>
      </w:r>
      <w:r w:rsidRPr="00C73FC8">
        <w:rPr>
          <w:kern w:val="0"/>
          <w:sz w:val="24"/>
        </w:rPr>
        <w:t>日前将申购净额（不包含申购费）划至托管账户。如申购净额未能如期到账，基金托管人应及时通知基金管理人采取措施进行催收，由此给基金造成损失的，由责任方承担。基金管理人负责向责任方追偿基金的损失。其中</w:t>
      </w:r>
      <w:r w:rsidRPr="00C73FC8">
        <w:rPr>
          <w:kern w:val="0"/>
          <w:sz w:val="24"/>
        </w:rPr>
        <w:t>T</w:t>
      </w:r>
      <w:r w:rsidRPr="00C73FC8">
        <w:rPr>
          <w:kern w:val="0"/>
          <w:sz w:val="24"/>
        </w:rPr>
        <w:t>日为申购日。</w:t>
      </w:r>
    </w:p>
    <w:p w:rsidR="003739AE" w:rsidRPr="00C73FC8" w:rsidRDefault="003739AE">
      <w:pPr>
        <w:tabs>
          <w:tab w:val="left" w:pos="1260"/>
        </w:tabs>
        <w:spacing w:line="360" w:lineRule="auto"/>
        <w:ind w:firstLineChars="200" w:firstLine="480"/>
        <w:rPr>
          <w:kern w:val="0"/>
          <w:sz w:val="24"/>
        </w:rPr>
      </w:pPr>
      <w:r w:rsidRPr="00C73FC8">
        <w:rPr>
          <w:rFonts w:hint="eastAsia"/>
          <w:kern w:val="0"/>
          <w:sz w:val="24"/>
        </w:rPr>
        <w:lastRenderedPageBreak/>
        <w:t>4</w:t>
      </w:r>
      <w:r w:rsidRPr="00C73FC8">
        <w:rPr>
          <w:rFonts w:hint="eastAsia"/>
          <w:kern w:val="0"/>
          <w:sz w:val="24"/>
        </w:rPr>
        <w:t>、</w:t>
      </w:r>
      <w:r w:rsidRPr="00C73FC8">
        <w:rPr>
          <w:kern w:val="0"/>
          <w:sz w:val="24"/>
        </w:rPr>
        <w:t>基金管理人应及时向基金托管人发送赎回及转换资金的划拨指令。基金托管人依据划款指令在</w:t>
      </w:r>
      <w:r w:rsidRPr="00C73FC8">
        <w:rPr>
          <w:kern w:val="0"/>
          <w:sz w:val="24"/>
        </w:rPr>
        <w:t>T</w:t>
      </w:r>
      <w:r w:rsidRPr="00C73FC8">
        <w:rPr>
          <w:kern w:val="0"/>
          <w:sz w:val="24"/>
        </w:rPr>
        <w:t>＋</w:t>
      </w:r>
      <w:r w:rsidRPr="00C73FC8">
        <w:rPr>
          <w:kern w:val="0"/>
          <w:sz w:val="24"/>
        </w:rPr>
        <w:t>3</w:t>
      </w:r>
      <w:r w:rsidRPr="00C73FC8">
        <w:rPr>
          <w:kern w:val="0"/>
          <w:sz w:val="24"/>
        </w:rPr>
        <w:t>日前将赎回款（包含赎回产生的应付费用）划至基金管理人指定账户。基金管理人应及时通知基金托管人划付。若赎回金额未能如期划拨，由此造成的损失，由责任方承担。基金管理人负责向责任方追偿基金的损失。其中</w:t>
      </w:r>
      <w:r w:rsidRPr="00C73FC8">
        <w:rPr>
          <w:kern w:val="0"/>
          <w:sz w:val="24"/>
        </w:rPr>
        <w:t>T</w:t>
      </w:r>
      <w:r w:rsidRPr="00C73FC8">
        <w:rPr>
          <w:kern w:val="0"/>
          <w:sz w:val="24"/>
        </w:rPr>
        <w:t>日为赎回日。</w:t>
      </w:r>
    </w:p>
    <w:p w:rsidR="003739AE" w:rsidRPr="00C73FC8" w:rsidRDefault="003739AE" w:rsidP="000677C5">
      <w:pPr>
        <w:tabs>
          <w:tab w:val="left" w:pos="3780"/>
        </w:tabs>
        <w:autoSpaceDE w:val="0"/>
        <w:autoSpaceDN w:val="0"/>
        <w:spacing w:beforeLines="50" w:before="156" w:afterLines="50" w:after="156" w:line="360" w:lineRule="auto"/>
        <w:textAlignment w:val="bottom"/>
        <w:outlineLvl w:val="0"/>
        <w:rPr>
          <w:b/>
          <w:bCs/>
          <w:sz w:val="24"/>
        </w:rPr>
      </w:pPr>
      <w:r w:rsidRPr="00C73FC8">
        <w:rPr>
          <w:b/>
          <w:bCs/>
          <w:sz w:val="24"/>
        </w:rPr>
        <w:t>（五）基金收益分配的清算交收安排</w:t>
      </w:r>
    </w:p>
    <w:p w:rsidR="003739AE" w:rsidRPr="00C73FC8" w:rsidRDefault="003739AE">
      <w:pPr>
        <w:tabs>
          <w:tab w:val="left" w:pos="1260"/>
        </w:tabs>
        <w:spacing w:line="360" w:lineRule="auto"/>
        <w:ind w:firstLineChars="200" w:firstLine="480"/>
        <w:rPr>
          <w:kern w:val="0"/>
          <w:sz w:val="24"/>
        </w:rPr>
      </w:pPr>
      <w:r w:rsidRPr="00C73FC8">
        <w:rPr>
          <w:rFonts w:hint="eastAsia"/>
          <w:kern w:val="0"/>
          <w:sz w:val="24"/>
        </w:rPr>
        <w:t>1</w:t>
      </w:r>
      <w:r w:rsidRPr="00C73FC8">
        <w:rPr>
          <w:rFonts w:hint="eastAsia"/>
          <w:kern w:val="0"/>
          <w:sz w:val="24"/>
        </w:rPr>
        <w:t>、</w:t>
      </w:r>
      <w:r w:rsidRPr="00C73FC8">
        <w:rPr>
          <w:kern w:val="0"/>
          <w:sz w:val="24"/>
        </w:rPr>
        <w:t>基金管理人决定收益分配方案并通知基金托管人，经基金托管人复核后</w:t>
      </w:r>
      <w:r w:rsidR="00811D47" w:rsidRPr="00811D47">
        <w:rPr>
          <w:rFonts w:hint="eastAsia"/>
          <w:kern w:val="0"/>
          <w:sz w:val="24"/>
        </w:rPr>
        <w:t>在指定媒介上</w:t>
      </w:r>
      <w:r w:rsidRPr="00C73FC8">
        <w:rPr>
          <w:kern w:val="0"/>
          <w:sz w:val="24"/>
        </w:rPr>
        <w:t>公告。</w:t>
      </w:r>
    </w:p>
    <w:p w:rsidR="003739AE" w:rsidRPr="00C73FC8" w:rsidRDefault="003739AE">
      <w:pPr>
        <w:tabs>
          <w:tab w:val="left" w:pos="1260"/>
        </w:tabs>
        <w:spacing w:line="360" w:lineRule="auto"/>
        <w:ind w:firstLineChars="200" w:firstLine="480"/>
        <w:rPr>
          <w:kern w:val="0"/>
          <w:sz w:val="24"/>
        </w:rPr>
      </w:pPr>
      <w:r w:rsidRPr="00C73FC8">
        <w:rPr>
          <w:rFonts w:hint="eastAsia"/>
          <w:kern w:val="0"/>
          <w:sz w:val="24"/>
        </w:rPr>
        <w:t>2</w:t>
      </w:r>
      <w:r w:rsidRPr="00C73FC8">
        <w:rPr>
          <w:rFonts w:hint="eastAsia"/>
          <w:kern w:val="0"/>
          <w:sz w:val="24"/>
        </w:rPr>
        <w:t>、</w:t>
      </w:r>
      <w:r w:rsidRPr="00C73FC8">
        <w:rPr>
          <w:kern w:val="0"/>
          <w:sz w:val="24"/>
        </w:rPr>
        <w:t>基金托管人和基金管理人对基金收益分配进行账务处理并核对后，基金管理人应及时向基金托管人发送分发现金红利的划款指令，基金托管人依据划款指令在指定划付日及时将资金划至基金管理人指定账户。</w:t>
      </w:r>
    </w:p>
    <w:p w:rsidR="003739AE" w:rsidRPr="00C73FC8" w:rsidRDefault="003739AE">
      <w:pPr>
        <w:tabs>
          <w:tab w:val="left" w:pos="1260"/>
        </w:tabs>
        <w:spacing w:line="360" w:lineRule="auto"/>
        <w:ind w:firstLineChars="200" w:firstLine="480"/>
        <w:rPr>
          <w:kern w:val="0"/>
          <w:sz w:val="24"/>
        </w:rPr>
      </w:pPr>
      <w:r w:rsidRPr="00C73FC8">
        <w:rPr>
          <w:rFonts w:hint="eastAsia"/>
          <w:kern w:val="0"/>
          <w:sz w:val="24"/>
        </w:rPr>
        <w:t>3</w:t>
      </w:r>
      <w:r w:rsidRPr="00C73FC8">
        <w:rPr>
          <w:rFonts w:hint="eastAsia"/>
          <w:kern w:val="0"/>
          <w:sz w:val="24"/>
        </w:rPr>
        <w:t>、</w:t>
      </w:r>
      <w:r w:rsidRPr="00C73FC8">
        <w:rPr>
          <w:kern w:val="0"/>
          <w:sz w:val="24"/>
        </w:rPr>
        <w:t>基金管理人在下达分红款支付指令时，应给基金托管人留出必需的划款时间。</w:t>
      </w:r>
      <w:bookmarkStart w:id="77" w:name="_Toc125892444"/>
    </w:p>
    <w:p w:rsidR="003739AE" w:rsidRPr="00C73FC8" w:rsidRDefault="003739AE">
      <w:pPr>
        <w:tabs>
          <w:tab w:val="left" w:pos="1260"/>
        </w:tabs>
        <w:spacing w:line="360" w:lineRule="auto"/>
        <w:ind w:firstLineChars="200" w:firstLine="480"/>
        <w:rPr>
          <w:kern w:val="0"/>
          <w:sz w:val="24"/>
        </w:rPr>
      </w:pPr>
    </w:p>
    <w:p w:rsidR="003739AE" w:rsidRPr="00C73FC8" w:rsidRDefault="003739AE">
      <w:pPr>
        <w:pStyle w:val="1"/>
      </w:pPr>
      <w:bookmarkStart w:id="78" w:name="_Toc511810562"/>
      <w:r w:rsidRPr="00C73FC8">
        <w:t>八、基金资产净值计算和会计核算</w:t>
      </w:r>
      <w:bookmarkEnd w:id="75"/>
      <w:bookmarkEnd w:id="76"/>
      <w:bookmarkEnd w:id="77"/>
      <w:bookmarkEnd w:id="78"/>
    </w:p>
    <w:p w:rsidR="003739AE" w:rsidRPr="00C73FC8" w:rsidRDefault="003739AE" w:rsidP="000677C5">
      <w:pPr>
        <w:tabs>
          <w:tab w:val="left" w:pos="3780"/>
        </w:tabs>
        <w:autoSpaceDE w:val="0"/>
        <w:autoSpaceDN w:val="0"/>
        <w:spacing w:beforeLines="50" w:before="156" w:afterLines="50" w:after="156" w:line="360" w:lineRule="auto"/>
        <w:textAlignment w:val="bottom"/>
        <w:outlineLvl w:val="0"/>
        <w:rPr>
          <w:b/>
          <w:bCs/>
          <w:sz w:val="24"/>
        </w:rPr>
      </w:pPr>
      <w:bookmarkStart w:id="79" w:name="_Toc77663017"/>
      <w:r w:rsidRPr="00C73FC8">
        <w:rPr>
          <w:b/>
          <w:bCs/>
          <w:sz w:val="24"/>
        </w:rPr>
        <w:t>（一）基金资产净值及基金份额净值的计算与复核</w:t>
      </w:r>
      <w:bookmarkEnd w:id="79"/>
    </w:p>
    <w:p w:rsidR="003739AE" w:rsidRPr="00C73FC8" w:rsidRDefault="003739AE">
      <w:pPr>
        <w:autoSpaceDE w:val="0"/>
        <w:autoSpaceDN w:val="0"/>
        <w:adjustRightInd w:val="0"/>
        <w:spacing w:line="360" w:lineRule="auto"/>
        <w:ind w:firstLine="420"/>
        <w:jc w:val="left"/>
        <w:rPr>
          <w:kern w:val="0"/>
          <w:sz w:val="24"/>
        </w:rPr>
      </w:pPr>
      <w:r w:rsidRPr="00C73FC8">
        <w:rPr>
          <w:kern w:val="0"/>
          <w:sz w:val="24"/>
        </w:rPr>
        <w:t>基金资产净值是指基金资产总值减去</w:t>
      </w:r>
      <w:r w:rsidR="00584523" w:rsidRPr="00C73FC8">
        <w:rPr>
          <w:rFonts w:hint="eastAsia"/>
          <w:kern w:val="0"/>
          <w:sz w:val="24"/>
        </w:rPr>
        <w:t>基金</w:t>
      </w:r>
      <w:r w:rsidRPr="00C73FC8">
        <w:rPr>
          <w:kern w:val="0"/>
          <w:sz w:val="24"/>
        </w:rPr>
        <w:t>负债后的价值。</w:t>
      </w:r>
    </w:p>
    <w:p w:rsidR="003739AE" w:rsidRPr="00C73FC8" w:rsidRDefault="003739AE">
      <w:pPr>
        <w:autoSpaceDE w:val="0"/>
        <w:autoSpaceDN w:val="0"/>
        <w:adjustRightInd w:val="0"/>
        <w:spacing w:line="360" w:lineRule="auto"/>
        <w:ind w:firstLine="420"/>
        <w:jc w:val="left"/>
        <w:rPr>
          <w:kern w:val="0"/>
          <w:sz w:val="24"/>
        </w:rPr>
      </w:pPr>
      <w:r w:rsidRPr="00C73FC8">
        <w:rPr>
          <w:rFonts w:hint="eastAsia"/>
          <w:kern w:val="0"/>
          <w:sz w:val="24"/>
        </w:rPr>
        <w:t>基金份额净值是指基金资产净值除以基金份额总数。基金份额净值的计算，精确到</w:t>
      </w:r>
      <w:r w:rsidRPr="00C73FC8">
        <w:rPr>
          <w:kern w:val="0"/>
          <w:sz w:val="24"/>
        </w:rPr>
        <w:t>0.00</w:t>
      </w:r>
      <w:r w:rsidRPr="00C73FC8">
        <w:rPr>
          <w:rFonts w:hint="eastAsia"/>
          <w:kern w:val="0"/>
          <w:sz w:val="24"/>
        </w:rPr>
        <w:t>0</w:t>
      </w:r>
      <w:r w:rsidRPr="00C73FC8">
        <w:rPr>
          <w:kern w:val="0"/>
          <w:sz w:val="24"/>
        </w:rPr>
        <w:t>1</w:t>
      </w:r>
      <w:r w:rsidRPr="00C73FC8">
        <w:rPr>
          <w:kern w:val="0"/>
          <w:sz w:val="24"/>
        </w:rPr>
        <w:t>元，小数点后第</w:t>
      </w:r>
      <w:r w:rsidRPr="00C73FC8">
        <w:rPr>
          <w:rFonts w:hint="eastAsia"/>
          <w:kern w:val="0"/>
          <w:sz w:val="24"/>
        </w:rPr>
        <w:t>5</w:t>
      </w:r>
      <w:r w:rsidRPr="00C73FC8">
        <w:rPr>
          <w:kern w:val="0"/>
          <w:sz w:val="24"/>
        </w:rPr>
        <w:t>位四舍五入，</w:t>
      </w:r>
      <w:r w:rsidRPr="00C73FC8">
        <w:rPr>
          <w:rFonts w:hint="eastAsia"/>
          <w:kern w:val="0"/>
          <w:sz w:val="24"/>
        </w:rPr>
        <w:t>由此产生的误差计入基金财产。</w:t>
      </w:r>
      <w:r w:rsidR="007913C5" w:rsidRPr="007913C5">
        <w:rPr>
          <w:rFonts w:hint="eastAsia"/>
          <w:kern w:val="0"/>
          <w:sz w:val="24"/>
        </w:rPr>
        <w:t>基金管理人可以设立大额赎回情形下的净值精度应急调整机制。</w:t>
      </w:r>
      <w:r w:rsidRPr="00C73FC8">
        <w:rPr>
          <w:kern w:val="0"/>
          <w:sz w:val="24"/>
        </w:rPr>
        <w:t>国家另有规定的，从其规定。</w:t>
      </w:r>
    </w:p>
    <w:p w:rsidR="003739AE" w:rsidRPr="00C73FC8" w:rsidRDefault="003739AE">
      <w:pPr>
        <w:tabs>
          <w:tab w:val="left" w:pos="1260"/>
        </w:tabs>
        <w:spacing w:line="360" w:lineRule="auto"/>
        <w:ind w:firstLineChars="200" w:firstLine="480"/>
        <w:rPr>
          <w:kern w:val="0"/>
          <w:sz w:val="24"/>
        </w:rPr>
      </w:pPr>
      <w:r w:rsidRPr="00C73FC8">
        <w:rPr>
          <w:kern w:val="0"/>
          <w:sz w:val="24"/>
        </w:rPr>
        <w:t>基金管理人应每</w:t>
      </w:r>
      <w:r w:rsidR="00572FB4" w:rsidRPr="00C73FC8">
        <w:rPr>
          <w:rFonts w:hint="eastAsia"/>
          <w:kern w:val="0"/>
          <w:sz w:val="24"/>
        </w:rPr>
        <w:t>个</w:t>
      </w:r>
      <w:r w:rsidRPr="00C73FC8">
        <w:rPr>
          <w:kern w:val="0"/>
          <w:sz w:val="24"/>
        </w:rPr>
        <w:t>工作日对基金资产估值。估值原则应符合《基金合同》、《</w:t>
      </w:r>
      <w:bookmarkStart w:id="80" w:name="_Toc187224006"/>
      <w:r w:rsidRPr="00C73FC8">
        <w:rPr>
          <w:sz w:val="24"/>
        </w:rPr>
        <w:t>关于证券投资基金执行</w:t>
      </w:r>
      <w:r w:rsidRPr="00C73FC8">
        <w:rPr>
          <w:sz w:val="24"/>
        </w:rPr>
        <w:t>&lt;</w:t>
      </w:r>
      <w:r w:rsidRPr="00C73FC8">
        <w:rPr>
          <w:sz w:val="24"/>
        </w:rPr>
        <w:t>企业会计准则</w:t>
      </w:r>
      <w:r w:rsidRPr="00C73FC8">
        <w:rPr>
          <w:sz w:val="24"/>
        </w:rPr>
        <w:t>&gt;</w:t>
      </w:r>
      <w:r w:rsidRPr="00C73FC8">
        <w:rPr>
          <w:sz w:val="24"/>
        </w:rPr>
        <w:t>估值业务及份额净值计价有关事项的通知</w:t>
      </w:r>
      <w:bookmarkEnd w:id="80"/>
      <w:r w:rsidRPr="00C73FC8">
        <w:rPr>
          <w:kern w:val="0"/>
          <w:sz w:val="24"/>
        </w:rPr>
        <w:t>》及其他法律、法规的规定。基金资产净值和基金份额净值由基金管理人负责计算，基金托管人复核。基金管理人应每个工作日交易结束后计算当日的基金资产净值，以约定方式发送给基金托管人。基金托管人对净值计算结果复核后，将复核结果反馈给基金管理人，由基金管理人</w:t>
      </w:r>
      <w:r w:rsidR="000F0FDA" w:rsidRPr="00C73FC8">
        <w:rPr>
          <w:rFonts w:hint="eastAsia"/>
          <w:bCs/>
          <w:sz w:val="24"/>
        </w:rPr>
        <w:t>根据</w:t>
      </w:r>
      <w:r w:rsidR="000F0FDA" w:rsidRPr="00C73FC8">
        <w:rPr>
          <w:bCs/>
          <w:sz w:val="24"/>
        </w:rPr>
        <w:t>基金合同的约定对外公布</w:t>
      </w:r>
      <w:r w:rsidRPr="00C73FC8">
        <w:rPr>
          <w:kern w:val="0"/>
          <w:sz w:val="24"/>
        </w:rPr>
        <w:t>。</w:t>
      </w:r>
      <w:r w:rsidR="000F0FDA" w:rsidRPr="00C73FC8">
        <w:rPr>
          <w:rFonts w:ascii="宋体" w:hAnsi="宋体" w:cs="Arial" w:hint="eastAsia"/>
          <w:sz w:val="24"/>
        </w:rPr>
        <w:t>但基金管理人根据法律法规或基金合同的规定暂停估值时除外。</w:t>
      </w:r>
    </w:p>
    <w:p w:rsidR="003739AE" w:rsidRPr="00C73FC8" w:rsidRDefault="003739AE">
      <w:pPr>
        <w:tabs>
          <w:tab w:val="left" w:pos="1260"/>
        </w:tabs>
        <w:spacing w:line="360" w:lineRule="auto"/>
        <w:ind w:firstLineChars="200" w:firstLine="480"/>
        <w:rPr>
          <w:kern w:val="0"/>
          <w:sz w:val="24"/>
        </w:rPr>
      </w:pPr>
      <w:bookmarkStart w:id="81" w:name="_Hlk482356430"/>
      <w:r w:rsidRPr="00C73FC8">
        <w:rPr>
          <w:kern w:val="0"/>
          <w:sz w:val="24"/>
        </w:rPr>
        <w:lastRenderedPageBreak/>
        <w:t>本基金按以下方法估值：</w:t>
      </w:r>
    </w:p>
    <w:p w:rsidR="003739AE" w:rsidRPr="00C73FC8" w:rsidRDefault="003739AE">
      <w:pPr>
        <w:spacing w:line="360" w:lineRule="auto"/>
        <w:ind w:firstLineChars="200" w:firstLine="480"/>
        <w:rPr>
          <w:rFonts w:ascii="Calibri" w:hAnsi="Calibri" w:cs="Calibri"/>
          <w:sz w:val="24"/>
        </w:rPr>
      </w:pPr>
      <w:r w:rsidRPr="00C73FC8">
        <w:rPr>
          <w:rFonts w:ascii="Calibri" w:hAnsi="Calibri" w:cs="Calibri" w:hint="eastAsia"/>
          <w:sz w:val="24"/>
        </w:rPr>
        <w:t>1</w:t>
      </w:r>
      <w:r w:rsidRPr="00C73FC8">
        <w:rPr>
          <w:rFonts w:ascii="Calibri" w:hAnsi="Calibri" w:cs="Calibri" w:hint="eastAsia"/>
          <w:sz w:val="24"/>
        </w:rPr>
        <w:t>、证券交易所上市的有价证券的估值</w:t>
      </w:r>
    </w:p>
    <w:p w:rsidR="009F7954" w:rsidRDefault="009F7954" w:rsidP="009F7954">
      <w:pPr>
        <w:spacing w:line="360" w:lineRule="auto"/>
        <w:ind w:firstLineChars="200" w:firstLine="480"/>
        <w:rPr>
          <w:bCs/>
          <w:sz w:val="24"/>
        </w:rPr>
      </w:pPr>
      <w:r>
        <w:rPr>
          <w:bCs/>
          <w:sz w:val="24"/>
        </w:rPr>
        <w:t>（</w:t>
      </w:r>
      <w:r>
        <w:rPr>
          <w:bCs/>
          <w:sz w:val="24"/>
        </w:rPr>
        <w:t>1</w:t>
      </w:r>
      <w:r>
        <w:rPr>
          <w:bCs/>
          <w:sz w:val="24"/>
        </w:rPr>
        <w:t>）</w:t>
      </w:r>
      <w:r>
        <w:rPr>
          <w:rFonts w:ascii="宋体" w:hAnsi="宋体" w:hint="eastAsia"/>
          <w:sz w:val="24"/>
        </w:rPr>
        <w:t>交易所上市的有价证券，以其估值日在证券交易所挂牌的市价（收盘价）估值；估值日无交易的，且最近交易日后经济环境未发生重大变化</w:t>
      </w:r>
      <w:r>
        <w:rPr>
          <w:rFonts w:hint="eastAsia"/>
          <w:bCs/>
          <w:sz w:val="24"/>
        </w:rPr>
        <w:t>以及</w:t>
      </w:r>
      <w:r>
        <w:rPr>
          <w:bCs/>
          <w:sz w:val="24"/>
        </w:rPr>
        <w:t>证券发行机构未发生影响证券价格的重大事件的</w:t>
      </w:r>
      <w:r>
        <w:rPr>
          <w:rFonts w:ascii="宋体" w:hAnsi="宋体" w:hint="eastAsia"/>
          <w:sz w:val="24"/>
        </w:rPr>
        <w:t>，以最近交易日的市价（收盘价）估值；如最近交易日后经济环境发生了重大变化的</w:t>
      </w:r>
      <w:r>
        <w:rPr>
          <w:rFonts w:hint="eastAsia"/>
          <w:bCs/>
          <w:sz w:val="24"/>
        </w:rPr>
        <w:t>或</w:t>
      </w:r>
      <w:r>
        <w:rPr>
          <w:bCs/>
          <w:sz w:val="24"/>
        </w:rPr>
        <w:t>证券发行机构发生影响证券价格的重大事件的</w:t>
      </w:r>
      <w:r>
        <w:rPr>
          <w:rFonts w:ascii="宋体" w:hAnsi="宋体" w:hint="eastAsia"/>
          <w:sz w:val="24"/>
        </w:rPr>
        <w:t>，可参考类似投资品种的现行市价及重大变化因素，调整最近交易市价，确定公允价格；</w:t>
      </w:r>
    </w:p>
    <w:p w:rsidR="009F7954" w:rsidRDefault="009F7954" w:rsidP="009F7954">
      <w:pPr>
        <w:spacing w:line="360" w:lineRule="auto"/>
        <w:ind w:firstLineChars="200" w:firstLine="480"/>
        <w:rPr>
          <w:rFonts w:ascii="宋体" w:hAnsi="宋体"/>
          <w:sz w:val="24"/>
        </w:rPr>
      </w:pPr>
      <w:r>
        <w:rPr>
          <w:bCs/>
          <w:sz w:val="24"/>
        </w:rPr>
        <w:t>（</w:t>
      </w:r>
      <w:r>
        <w:rPr>
          <w:bCs/>
          <w:sz w:val="24"/>
        </w:rPr>
        <w:t>2</w:t>
      </w:r>
      <w:r>
        <w:rPr>
          <w:bCs/>
          <w:sz w:val="24"/>
        </w:rPr>
        <w:t>）交易所上市交易或挂牌转让的不含权固定收益品种，选取估值日第三方估值机构提供的相应品种当日的估值净价进行估值</w:t>
      </w:r>
      <w:r>
        <w:rPr>
          <w:rFonts w:ascii="宋体" w:hAnsi="宋体" w:hint="eastAsia"/>
          <w:sz w:val="24"/>
        </w:rPr>
        <w:t>；</w:t>
      </w:r>
    </w:p>
    <w:p w:rsidR="009F7954" w:rsidRDefault="009F7954" w:rsidP="009F7954">
      <w:pPr>
        <w:spacing w:line="360" w:lineRule="auto"/>
        <w:ind w:firstLineChars="200" w:firstLine="480"/>
        <w:rPr>
          <w:rFonts w:ascii="宋体" w:hAnsi="宋体"/>
          <w:sz w:val="24"/>
        </w:rPr>
      </w:pPr>
      <w:r>
        <w:rPr>
          <w:bCs/>
          <w:sz w:val="24"/>
        </w:rPr>
        <w:t>（</w:t>
      </w:r>
      <w:r>
        <w:rPr>
          <w:bCs/>
          <w:sz w:val="24"/>
        </w:rPr>
        <w:t>3</w:t>
      </w:r>
      <w:r>
        <w:rPr>
          <w:bCs/>
          <w:sz w:val="24"/>
        </w:rPr>
        <w:t>）交易所上市交易或挂牌转让的含权固定收益品种，选取估值日第三方估值机构提供的相应品种当日的唯一估值净价或推荐估值净价进行估值</w:t>
      </w:r>
      <w:r>
        <w:rPr>
          <w:rFonts w:ascii="宋体" w:hAnsi="宋体" w:hint="eastAsia"/>
          <w:sz w:val="24"/>
        </w:rPr>
        <w:t>；</w:t>
      </w:r>
    </w:p>
    <w:p w:rsidR="009F7954" w:rsidRDefault="009F7954" w:rsidP="009F7954">
      <w:pPr>
        <w:spacing w:line="360" w:lineRule="auto"/>
        <w:ind w:firstLineChars="200" w:firstLine="480"/>
        <w:rPr>
          <w:rFonts w:ascii="宋体" w:hAnsi="宋体"/>
          <w:color w:val="000000"/>
          <w:sz w:val="24"/>
        </w:rPr>
      </w:pPr>
      <w:r>
        <w:rPr>
          <w:bCs/>
          <w:sz w:val="24"/>
        </w:rPr>
        <w:t>（</w:t>
      </w:r>
      <w:r>
        <w:rPr>
          <w:bCs/>
          <w:sz w:val="24"/>
        </w:rPr>
        <w:t>4</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ascii="宋体" w:hAnsi="宋体" w:hint="eastAsia"/>
          <w:color w:val="000000"/>
          <w:sz w:val="24"/>
        </w:rPr>
        <w:t>。</w:t>
      </w:r>
    </w:p>
    <w:p w:rsidR="009F7954" w:rsidRDefault="009F7954" w:rsidP="009F7954">
      <w:pPr>
        <w:spacing w:line="360" w:lineRule="auto"/>
        <w:ind w:firstLineChars="200" w:firstLine="480"/>
        <w:rPr>
          <w:bCs/>
          <w:sz w:val="24"/>
        </w:rPr>
      </w:pPr>
      <w:r>
        <w:rPr>
          <w:rFonts w:ascii="宋体" w:hAnsi="宋体" w:hint="eastAsia"/>
          <w:color w:val="000000"/>
          <w:sz w:val="24"/>
        </w:rPr>
        <w:t>（</w:t>
      </w:r>
      <w:r w:rsidRPr="00197FDC">
        <w:rPr>
          <w:color w:val="000000"/>
          <w:sz w:val="24"/>
        </w:rPr>
        <w:t>5</w:t>
      </w:r>
      <w:r>
        <w:rPr>
          <w:rFonts w:ascii="宋体" w:hAnsi="宋体" w:hint="eastAsia"/>
          <w:color w:val="000000"/>
          <w:sz w:val="24"/>
        </w:rPr>
        <w:t>）</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rsidR="00765EA3" w:rsidRPr="002B1EB2" w:rsidRDefault="00765EA3" w:rsidP="00765EA3">
      <w:pPr>
        <w:spacing w:line="360" w:lineRule="auto"/>
        <w:ind w:firstLineChars="200" w:firstLine="480"/>
        <w:rPr>
          <w:bCs/>
          <w:sz w:val="24"/>
        </w:rPr>
      </w:pPr>
      <w:r>
        <w:rPr>
          <w:bCs/>
          <w:sz w:val="24"/>
        </w:rPr>
        <w:t>2</w:t>
      </w:r>
      <w:r>
        <w:rPr>
          <w:bCs/>
          <w:sz w:val="24"/>
        </w:rPr>
        <w:t>、</w:t>
      </w:r>
      <w:r w:rsidRPr="002B1EB2">
        <w:rPr>
          <w:rFonts w:hint="eastAsia"/>
          <w:bCs/>
          <w:sz w:val="24"/>
        </w:rPr>
        <w:t>首次公开发行未上市的债券，采用估值技术确定公允价值，在估值技术难以可靠计量公允价值的情况下，按成本估值。</w:t>
      </w:r>
    </w:p>
    <w:p w:rsidR="00765EA3" w:rsidRPr="00D516EC" w:rsidRDefault="00765EA3" w:rsidP="00765EA3">
      <w:pPr>
        <w:spacing w:line="360" w:lineRule="auto"/>
        <w:ind w:firstLineChars="200" w:firstLine="480"/>
        <w:rPr>
          <w:bCs/>
          <w:sz w:val="24"/>
        </w:rPr>
      </w:pPr>
      <w:r>
        <w:rPr>
          <w:bCs/>
          <w:sz w:val="24"/>
        </w:rPr>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Pr>
          <w:rFonts w:hint="eastAsia"/>
          <w:bCs/>
          <w:sz w:val="24"/>
        </w:rPr>
        <w:t>。</w:t>
      </w:r>
    </w:p>
    <w:p w:rsidR="00765EA3" w:rsidRDefault="00765EA3" w:rsidP="00765EA3">
      <w:pPr>
        <w:spacing w:line="360" w:lineRule="auto"/>
        <w:ind w:firstLineChars="200" w:firstLine="480"/>
        <w:rPr>
          <w:bCs/>
          <w:sz w:val="24"/>
        </w:rPr>
      </w:pPr>
      <w:r>
        <w:rPr>
          <w:rFonts w:hint="eastAsia"/>
          <w:bCs/>
          <w:sz w:val="24"/>
        </w:rPr>
        <w:t>4</w:t>
      </w:r>
      <w:r>
        <w:rPr>
          <w:rFonts w:hint="eastAsia"/>
          <w:bCs/>
          <w:sz w:val="24"/>
        </w:rPr>
        <w:t>、同一债券同时在两个或两个以上市场交易的，按债券所处的市场分别估</w:t>
      </w:r>
      <w:r>
        <w:rPr>
          <w:rFonts w:hint="eastAsia"/>
          <w:bCs/>
          <w:sz w:val="24"/>
        </w:rPr>
        <w:lastRenderedPageBreak/>
        <w:t>值。</w:t>
      </w:r>
    </w:p>
    <w:p w:rsidR="00765EA3" w:rsidRPr="002B1EB2" w:rsidRDefault="00765EA3" w:rsidP="00765EA3">
      <w:pPr>
        <w:spacing w:line="360" w:lineRule="auto"/>
        <w:ind w:firstLineChars="200" w:firstLine="480"/>
        <w:rPr>
          <w:bCs/>
          <w:sz w:val="24"/>
        </w:rPr>
      </w:pPr>
      <w:r>
        <w:rPr>
          <w:rFonts w:hint="eastAsia"/>
          <w:bCs/>
          <w:sz w:val="24"/>
        </w:rPr>
        <w:t>5</w:t>
      </w:r>
      <w:r>
        <w:rPr>
          <w:rFonts w:hint="eastAsia"/>
          <w:bCs/>
          <w:sz w:val="24"/>
        </w:rPr>
        <w:t>、基金投资同业存单，按估值日第三方估值机构提供的估值净价估值；选定的第三方估值机构未提供估值价格的，按成本估值。</w:t>
      </w:r>
    </w:p>
    <w:p w:rsidR="00765EA3" w:rsidRDefault="00765EA3" w:rsidP="00765EA3">
      <w:pPr>
        <w:spacing w:line="360" w:lineRule="auto"/>
        <w:ind w:firstLineChars="200" w:firstLine="480"/>
      </w:pPr>
      <w:r>
        <w:rPr>
          <w:rFonts w:hint="eastAsia"/>
          <w:bCs/>
          <w:sz w:val="24"/>
        </w:rPr>
        <w:t>6</w:t>
      </w:r>
      <w:r>
        <w:rPr>
          <w:bCs/>
          <w:sz w:val="24"/>
        </w:rPr>
        <w:t>、如有确凿证据表明按上述方法进行估值不能客观反映其公允价值的，基金管理人可根据具体情况与基金托管人商定后，按最能反映公允价值的价格估值。</w:t>
      </w:r>
    </w:p>
    <w:p w:rsidR="00765EA3" w:rsidRDefault="00765EA3" w:rsidP="00765EA3">
      <w:pPr>
        <w:spacing w:line="360" w:lineRule="auto"/>
        <w:ind w:firstLineChars="200" w:firstLine="480"/>
        <w:rPr>
          <w:bCs/>
        </w:rPr>
      </w:pPr>
      <w:r>
        <w:rPr>
          <w:rFonts w:hint="eastAsia"/>
          <w:bCs/>
          <w:sz w:val="24"/>
        </w:rPr>
        <w:t>7</w:t>
      </w:r>
      <w:r>
        <w:rPr>
          <w:bCs/>
          <w:sz w:val="24"/>
        </w:rPr>
        <w:t>、当发生大额申购或赎回情形时，基金管理人可以采用摆动定价机制，以确保基金估值的公平性。</w:t>
      </w:r>
    </w:p>
    <w:p w:rsidR="00765EA3" w:rsidRDefault="00765EA3" w:rsidP="00765EA3">
      <w:pPr>
        <w:spacing w:line="360" w:lineRule="auto"/>
        <w:ind w:firstLineChars="200" w:firstLine="480"/>
        <w:rPr>
          <w:bCs/>
          <w:sz w:val="24"/>
        </w:rPr>
      </w:pPr>
      <w:r>
        <w:rPr>
          <w:rFonts w:hint="eastAsia"/>
          <w:bCs/>
          <w:sz w:val="24"/>
        </w:rPr>
        <w:t>8</w:t>
      </w:r>
      <w:r>
        <w:rPr>
          <w:rFonts w:hint="eastAsia"/>
          <w:bCs/>
          <w:sz w:val="24"/>
        </w:rPr>
        <w:t>、相关法律法规以及监管部门有强制规定的，从其规定。如有新增事项，按国家最新规定估值。</w:t>
      </w:r>
    </w:p>
    <w:p w:rsidR="00765EA3" w:rsidRDefault="00765EA3" w:rsidP="00765EA3">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6E7FA1" w:rsidRPr="00C73FC8" w:rsidRDefault="00765EA3" w:rsidP="006E7FA1">
      <w:pPr>
        <w:spacing w:line="450" w:lineRule="exact"/>
        <w:ind w:firstLineChars="200" w:firstLine="480"/>
        <w:rPr>
          <w:rFonts w:ascii="Calibri" w:hAnsi="Calibri" w:cs="Calibri"/>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r w:rsidR="00097974">
        <w:rPr>
          <w:rFonts w:hint="eastAsia"/>
          <w:bCs/>
          <w:sz w:val="24"/>
        </w:rPr>
        <w:t>。</w:t>
      </w:r>
    </w:p>
    <w:bookmarkEnd w:id="81"/>
    <w:p w:rsidR="003739AE" w:rsidRPr="00C73FC8" w:rsidRDefault="003739AE" w:rsidP="000677C5">
      <w:pPr>
        <w:tabs>
          <w:tab w:val="left" w:pos="3780"/>
        </w:tabs>
        <w:autoSpaceDE w:val="0"/>
        <w:autoSpaceDN w:val="0"/>
        <w:spacing w:beforeLines="50" w:before="156" w:afterLines="50" w:after="156" w:line="450" w:lineRule="exact"/>
        <w:textAlignment w:val="bottom"/>
        <w:outlineLvl w:val="0"/>
        <w:rPr>
          <w:b/>
          <w:bCs/>
          <w:sz w:val="24"/>
        </w:rPr>
      </w:pPr>
      <w:r w:rsidRPr="00C73FC8">
        <w:rPr>
          <w:b/>
          <w:bCs/>
          <w:sz w:val="24"/>
        </w:rPr>
        <w:t>（二）净值差错处理</w:t>
      </w:r>
    </w:p>
    <w:p w:rsidR="003739AE" w:rsidRPr="00C73FC8" w:rsidRDefault="003739AE">
      <w:pPr>
        <w:autoSpaceDE w:val="0"/>
        <w:autoSpaceDN w:val="0"/>
        <w:adjustRightInd w:val="0"/>
        <w:spacing w:line="450" w:lineRule="exact"/>
        <w:ind w:firstLine="420"/>
        <w:jc w:val="left"/>
        <w:rPr>
          <w:kern w:val="0"/>
          <w:sz w:val="24"/>
        </w:rPr>
      </w:pPr>
      <w:bookmarkStart w:id="82" w:name="_Hlk483479980"/>
      <w:r w:rsidRPr="00C73FC8">
        <w:rPr>
          <w:kern w:val="0"/>
          <w:sz w:val="24"/>
        </w:rPr>
        <w:t>当发生净值计算错误时，由基金管理人负责处理，由此给基金份额持有人和基金造成损失的，由基金管理人对基金份额持有人或者基金先行支付赔偿金。基金管理人和基金托管人应根据实际情况界定双方承担的责任，经确认后按以下条款进行赔偿。</w:t>
      </w:r>
    </w:p>
    <w:p w:rsidR="00D8030D" w:rsidRPr="00C73FC8" w:rsidRDefault="00D8030D" w:rsidP="00D8030D">
      <w:pPr>
        <w:spacing w:line="360" w:lineRule="auto"/>
        <w:ind w:firstLineChars="200" w:firstLine="480"/>
        <w:rPr>
          <w:bCs/>
          <w:sz w:val="24"/>
        </w:rPr>
      </w:pPr>
      <w:r w:rsidRPr="00C73FC8">
        <w:rPr>
          <w:bCs/>
          <w:sz w:val="24"/>
        </w:rPr>
        <w:t>（</w:t>
      </w:r>
      <w:r w:rsidRPr="00C73FC8">
        <w:rPr>
          <w:bCs/>
          <w:sz w:val="24"/>
        </w:rPr>
        <w:t>1</w:t>
      </w:r>
      <w:r w:rsidRPr="00C73FC8">
        <w:rPr>
          <w:bCs/>
          <w:sz w:val="24"/>
        </w:rPr>
        <w:t>）基金份额净值计算出现错误时，基金管理人应当立即予以纠正，通报基金托管人，并采取合理的措施防止损失进一步扩大。</w:t>
      </w:r>
    </w:p>
    <w:p w:rsidR="00D8030D" w:rsidRPr="00C73FC8" w:rsidRDefault="00D8030D" w:rsidP="00D8030D">
      <w:pPr>
        <w:spacing w:line="360" w:lineRule="auto"/>
        <w:ind w:firstLineChars="200" w:firstLine="480"/>
        <w:rPr>
          <w:bCs/>
          <w:sz w:val="24"/>
        </w:rPr>
      </w:pPr>
      <w:r w:rsidRPr="00C73FC8">
        <w:rPr>
          <w:bCs/>
          <w:sz w:val="24"/>
        </w:rPr>
        <w:t>（</w:t>
      </w:r>
      <w:r w:rsidRPr="00C73FC8">
        <w:rPr>
          <w:rFonts w:hint="eastAsia"/>
          <w:bCs/>
          <w:sz w:val="24"/>
        </w:rPr>
        <w:t>2</w:t>
      </w:r>
      <w:r w:rsidRPr="00C73FC8">
        <w:rPr>
          <w:bCs/>
          <w:sz w:val="24"/>
        </w:rPr>
        <w:t>）错误偏差达到基金份额净值的</w:t>
      </w:r>
      <w:r w:rsidRPr="00C73FC8">
        <w:rPr>
          <w:bCs/>
          <w:sz w:val="24"/>
        </w:rPr>
        <w:t>0.25%</w:t>
      </w:r>
      <w:r w:rsidRPr="00C73FC8">
        <w:rPr>
          <w:bCs/>
          <w:sz w:val="24"/>
        </w:rPr>
        <w:t>时，基金管理人应当通报基金托管人并报中国证监会备案；错误偏差达到基金份额净值的</w:t>
      </w:r>
      <w:r w:rsidRPr="00C73FC8">
        <w:rPr>
          <w:bCs/>
          <w:sz w:val="24"/>
        </w:rPr>
        <w:t>0.5%</w:t>
      </w:r>
      <w:r w:rsidRPr="00C73FC8">
        <w:rPr>
          <w:bCs/>
          <w:sz w:val="24"/>
        </w:rPr>
        <w:t>时，基金管理人应当公告</w:t>
      </w:r>
      <w:r w:rsidRPr="00C73FC8">
        <w:rPr>
          <w:rFonts w:hint="eastAsia"/>
          <w:bCs/>
          <w:sz w:val="24"/>
        </w:rPr>
        <w:t>并报中国证监会备案</w:t>
      </w:r>
      <w:r w:rsidRPr="00C73FC8">
        <w:rPr>
          <w:bCs/>
          <w:sz w:val="24"/>
        </w:rPr>
        <w:t>。</w:t>
      </w:r>
    </w:p>
    <w:p w:rsidR="00D8030D" w:rsidRPr="00C73FC8" w:rsidRDefault="00D8030D" w:rsidP="00D8030D">
      <w:pPr>
        <w:spacing w:line="360" w:lineRule="auto"/>
        <w:ind w:firstLineChars="200" w:firstLine="480"/>
        <w:rPr>
          <w:bCs/>
          <w:sz w:val="24"/>
        </w:rPr>
      </w:pPr>
      <w:r w:rsidRPr="00C73FC8">
        <w:rPr>
          <w:bCs/>
          <w:sz w:val="24"/>
        </w:rPr>
        <w:t>（</w:t>
      </w:r>
      <w:r w:rsidRPr="00C73FC8">
        <w:rPr>
          <w:rFonts w:hint="eastAsia"/>
          <w:bCs/>
          <w:sz w:val="24"/>
        </w:rPr>
        <w:t>3</w:t>
      </w:r>
      <w:r w:rsidRPr="00C73FC8">
        <w:rPr>
          <w:bCs/>
          <w:sz w:val="24"/>
        </w:rPr>
        <w:t>）</w:t>
      </w:r>
      <w:r w:rsidRPr="00C73FC8">
        <w:rPr>
          <w:rFonts w:hint="eastAsia"/>
          <w:bCs/>
          <w:sz w:val="24"/>
        </w:rPr>
        <w:t>当基金份额净值计算差错给基金和基金份额持有人造成损失需要进行赔偿时，基金管理人和基金托管人应根据实际情况界定双方承担的责任，经确</w:t>
      </w:r>
      <w:r w:rsidRPr="00C73FC8">
        <w:rPr>
          <w:rFonts w:hint="eastAsia"/>
          <w:bCs/>
          <w:sz w:val="24"/>
        </w:rPr>
        <w:lastRenderedPageBreak/>
        <w:t>认后按以下条款进行赔偿：</w:t>
      </w:r>
    </w:p>
    <w:p w:rsidR="00D8030D" w:rsidRPr="00C73FC8" w:rsidRDefault="00D8030D" w:rsidP="00D8030D">
      <w:pPr>
        <w:spacing w:line="360" w:lineRule="auto"/>
        <w:ind w:firstLineChars="200" w:firstLine="480"/>
        <w:rPr>
          <w:bCs/>
          <w:sz w:val="24"/>
        </w:rPr>
      </w:pPr>
      <w:r w:rsidRPr="00C73FC8">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D8030D" w:rsidRPr="00C73FC8" w:rsidRDefault="00D8030D" w:rsidP="00D8030D">
      <w:pPr>
        <w:spacing w:line="360" w:lineRule="auto"/>
        <w:ind w:firstLineChars="200" w:firstLine="480"/>
        <w:rPr>
          <w:bCs/>
          <w:sz w:val="24"/>
        </w:rPr>
      </w:pPr>
      <w:r w:rsidRPr="00C73FC8">
        <w:rPr>
          <w:rFonts w:hint="eastAsia"/>
          <w:bCs/>
          <w:sz w:val="24"/>
        </w:rPr>
        <w:t>②若基金管理人计算的基金份额净值已由基金托管人复核确认后公告，而且基金托管人未对计算过程提出疑义或要求基金管理人书面说明，基金份额净值出错且造成基金份额持有人损失的，</w:t>
      </w:r>
      <w:r w:rsidR="008F3561" w:rsidRPr="00C73FC8">
        <w:rPr>
          <w:rFonts w:hint="eastAsia"/>
          <w:bCs/>
          <w:sz w:val="24"/>
        </w:rPr>
        <w:t>基金管理人和基金托管人应根据过错程度承担相应责任</w:t>
      </w:r>
      <w:r w:rsidRPr="00C73FC8">
        <w:rPr>
          <w:rFonts w:hint="eastAsia"/>
          <w:bCs/>
          <w:sz w:val="24"/>
        </w:rPr>
        <w:t>。</w:t>
      </w:r>
    </w:p>
    <w:p w:rsidR="00D8030D" w:rsidRPr="00C73FC8" w:rsidRDefault="00D8030D" w:rsidP="00D8030D">
      <w:pPr>
        <w:spacing w:line="360" w:lineRule="auto"/>
        <w:ind w:firstLineChars="200" w:firstLine="480"/>
        <w:rPr>
          <w:bCs/>
          <w:sz w:val="24"/>
        </w:rPr>
      </w:pPr>
      <w:r w:rsidRPr="00C73FC8">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D8030D" w:rsidRPr="00C73FC8" w:rsidRDefault="00D8030D" w:rsidP="008B46D8">
      <w:pPr>
        <w:spacing w:line="360" w:lineRule="auto"/>
        <w:ind w:firstLineChars="200" w:firstLine="480"/>
        <w:rPr>
          <w:bCs/>
          <w:sz w:val="24"/>
        </w:rPr>
      </w:pPr>
      <w:r w:rsidRPr="00C73FC8">
        <w:rPr>
          <w:rFonts w:hint="eastAsia"/>
          <w:bCs/>
          <w:sz w:val="24"/>
        </w:rPr>
        <w:t>（</w:t>
      </w:r>
      <w:r w:rsidRPr="00C73FC8">
        <w:rPr>
          <w:rFonts w:hint="eastAsia"/>
          <w:bCs/>
          <w:sz w:val="24"/>
        </w:rPr>
        <w:t>4</w:t>
      </w:r>
      <w:r w:rsidRPr="00C73FC8">
        <w:rPr>
          <w:rFonts w:hint="eastAsia"/>
          <w:bCs/>
          <w:sz w:val="24"/>
        </w:rPr>
        <w:t>）基金管理人和基金托管人由于各自技术系统设置而产生的净值计算尾差，以基金管理人计算结果为准。</w:t>
      </w:r>
    </w:p>
    <w:p w:rsidR="008B46D8" w:rsidRPr="00C73FC8" w:rsidRDefault="008B46D8" w:rsidP="008B46D8">
      <w:pPr>
        <w:spacing w:line="360" w:lineRule="auto"/>
        <w:ind w:firstLineChars="200" w:firstLine="480"/>
        <w:rPr>
          <w:bCs/>
          <w:sz w:val="24"/>
        </w:rPr>
      </w:pPr>
      <w:r w:rsidRPr="00C73FC8">
        <w:rPr>
          <w:rFonts w:hint="eastAsia"/>
          <w:bCs/>
          <w:sz w:val="24"/>
        </w:rPr>
        <w:t>（</w:t>
      </w:r>
      <w:r w:rsidRPr="00C73FC8">
        <w:rPr>
          <w:rFonts w:hint="eastAsia"/>
          <w:bCs/>
          <w:sz w:val="24"/>
        </w:rPr>
        <w:t>5</w:t>
      </w:r>
      <w:r w:rsidRPr="00C73FC8">
        <w:rPr>
          <w:rFonts w:hint="eastAsia"/>
          <w:bCs/>
          <w:sz w:val="24"/>
        </w:rPr>
        <w:t>）基金管理人、基金托管人按估值方法的第</w:t>
      </w:r>
      <w:r w:rsidRPr="00C73FC8">
        <w:rPr>
          <w:rFonts w:hint="eastAsia"/>
          <w:bCs/>
          <w:sz w:val="24"/>
        </w:rPr>
        <w:t>6</w:t>
      </w:r>
      <w:r w:rsidRPr="00C73FC8">
        <w:rPr>
          <w:rFonts w:hint="eastAsia"/>
          <w:bCs/>
          <w:sz w:val="24"/>
        </w:rPr>
        <w:t>项进行估值时，所造成的误差不作为基金份额净值错误处理。</w:t>
      </w:r>
    </w:p>
    <w:p w:rsidR="008B46D8" w:rsidRPr="00C73FC8" w:rsidRDefault="008B46D8" w:rsidP="008B46D8">
      <w:pPr>
        <w:spacing w:line="360" w:lineRule="auto"/>
        <w:ind w:firstLineChars="200" w:firstLine="480"/>
        <w:rPr>
          <w:bCs/>
          <w:sz w:val="24"/>
        </w:rPr>
      </w:pPr>
      <w:r w:rsidRPr="00C73FC8">
        <w:rPr>
          <w:rFonts w:hint="eastAsia"/>
          <w:bCs/>
          <w:sz w:val="24"/>
        </w:rPr>
        <w:t>由于证券交易所及登记结算公司发送的数据错误或由于其他不可抗力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降低由此造成的影响。</w:t>
      </w:r>
    </w:p>
    <w:p w:rsidR="008F3561" w:rsidRPr="00C73FC8" w:rsidRDefault="00D8030D">
      <w:pPr>
        <w:tabs>
          <w:tab w:val="left" w:pos="1260"/>
        </w:tabs>
        <w:spacing w:line="360" w:lineRule="auto"/>
        <w:ind w:firstLineChars="200" w:firstLine="480"/>
        <w:rPr>
          <w:bCs/>
          <w:sz w:val="24"/>
        </w:rPr>
      </w:pPr>
      <w:r w:rsidRPr="00C73FC8">
        <w:rPr>
          <w:rFonts w:hint="eastAsia"/>
          <w:bCs/>
          <w:sz w:val="24"/>
        </w:rPr>
        <w:t>（</w:t>
      </w:r>
      <w:r w:rsidR="008B46D8" w:rsidRPr="00C73FC8">
        <w:rPr>
          <w:rFonts w:hint="eastAsia"/>
          <w:bCs/>
          <w:sz w:val="24"/>
        </w:rPr>
        <w:t>6</w:t>
      </w:r>
      <w:r w:rsidRPr="00C73FC8">
        <w:rPr>
          <w:rFonts w:hint="eastAsia"/>
          <w:bCs/>
          <w:sz w:val="24"/>
        </w:rPr>
        <w:t>）前述内容如法律法规或监管机关另有规定的，从其规定处理。如果行业另有通行做法，双方当事人应本着平等和保护基金份额持有人利益的原则进行协商。</w:t>
      </w:r>
    </w:p>
    <w:p w:rsidR="003739AE" w:rsidRPr="00C73FC8" w:rsidRDefault="008F3561">
      <w:pPr>
        <w:tabs>
          <w:tab w:val="left" w:pos="1260"/>
        </w:tabs>
        <w:spacing w:line="360" w:lineRule="auto"/>
        <w:ind w:firstLineChars="200" w:firstLine="480"/>
        <w:rPr>
          <w:kern w:val="0"/>
          <w:sz w:val="24"/>
        </w:rPr>
      </w:pPr>
      <w:r w:rsidRPr="00C73FC8">
        <w:rPr>
          <w:rFonts w:hint="eastAsia"/>
          <w:kern w:val="0"/>
          <w:sz w:val="24"/>
        </w:rPr>
        <w:t>针对净值差错处理，如果法律法规或证监会有新的规定，则按新的规定执行；如果行业有通行做法，在不违背法律法规且不损害投资者利益的前提下，双方应本着平等和保护基金份额持有人利益的原则重新协商确定处理原则</w:t>
      </w:r>
      <w:bookmarkEnd w:id="82"/>
      <w:r w:rsidR="00DD2CFB" w:rsidRPr="00C73FC8">
        <w:rPr>
          <w:rFonts w:hint="eastAsia"/>
          <w:kern w:val="0"/>
          <w:sz w:val="24"/>
        </w:rPr>
        <w:t>。</w:t>
      </w:r>
    </w:p>
    <w:p w:rsidR="003739AE" w:rsidRPr="00C73FC8" w:rsidRDefault="003739AE" w:rsidP="000677C5">
      <w:pPr>
        <w:tabs>
          <w:tab w:val="left" w:pos="3780"/>
        </w:tabs>
        <w:autoSpaceDE w:val="0"/>
        <w:autoSpaceDN w:val="0"/>
        <w:spacing w:beforeLines="50" w:before="156" w:afterLines="50" w:after="156" w:line="360" w:lineRule="auto"/>
        <w:textAlignment w:val="bottom"/>
        <w:outlineLvl w:val="0"/>
        <w:rPr>
          <w:b/>
          <w:kern w:val="0"/>
          <w:sz w:val="24"/>
        </w:rPr>
      </w:pPr>
      <w:r w:rsidRPr="00C73FC8">
        <w:rPr>
          <w:b/>
          <w:kern w:val="0"/>
          <w:sz w:val="24"/>
        </w:rPr>
        <w:t>（三）基金</w:t>
      </w:r>
      <w:r w:rsidRPr="00C73FC8">
        <w:rPr>
          <w:b/>
          <w:bCs/>
          <w:sz w:val="24"/>
        </w:rPr>
        <w:t>会计制度</w:t>
      </w:r>
    </w:p>
    <w:p w:rsidR="003739AE" w:rsidRPr="00C73FC8" w:rsidRDefault="003739AE">
      <w:pPr>
        <w:autoSpaceDE w:val="0"/>
        <w:autoSpaceDN w:val="0"/>
        <w:adjustRightInd w:val="0"/>
        <w:spacing w:line="360" w:lineRule="auto"/>
        <w:ind w:firstLine="420"/>
        <w:jc w:val="left"/>
        <w:rPr>
          <w:kern w:val="0"/>
          <w:sz w:val="20"/>
          <w:szCs w:val="20"/>
        </w:rPr>
      </w:pPr>
      <w:r w:rsidRPr="00C73FC8">
        <w:rPr>
          <w:kern w:val="0"/>
          <w:sz w:val="24"/>
        </w:rPr>
        <w:t>按国家有关部门制定的会计制度执行。</w:t>
      </w:r>
    </w:p>
    <w:p w:rsidR="003739AE" w:rsidRPr="00C73FC8" w:rsidRDefault="003739AE" w:rsidP="000677C5">
      <w:pPr>
        <w:tabs>
          <w:tab w:val="left" w:pos="3780"/>
        </w:tabs>
        <w:autoSpaceDE w:val="0"/>
        <w:autoSpaceDN w:val="0"/>
        <w:spacing w:beforeLines="50" w:before="156" w:afterLines="50" w:after="156" w:line="360" w:lineRule="auto"/>
        <w:textAlignment w:val="bottom"/>
        <w:outlineLvl w:val="0"/>
        <w:rPr>
          <w:b/>
          <w:bCs/>
          <w:sz w:val="24"/>
        </w:rPr>
      </w:pPr>
      <w:r w:rsidRPr="00C73FC8">
        <w:rPr>
          <w:b/>
          <w:bCs/>
          <w:sz w:val="24"/>
        </w:rPr>
        <w:lastRenderedPageBreak/>
        <w:t>（四）基金账册的建立</w:t>
      </w:r>
    </w:p>
    <w:p w:rsidR="003739AE" w:rsidRPr="00C73FC8" w:rsidRDefault="003739AE">
      <w:pPr>
        <w:tabs>
          <w:tab w:val="left" w:pos="1260"/>
        </w:tabs>
        <w:spacing w:line="360" w:lineRule="auto"/>
        <w:ind w:firstLineChars="200" w:firstLine="480"/>
        <w:rPr>
          <w:kern w:val="0"/>
          <w:sz w:val="24"/>
        </w:rPr>
      </w:pPr>
      <w:bookmarkStart w:id="83" w:name="_Hlk483480016"/>
      <w:r w:rsidRPr="00C73FC8">
        <w:rPr>
          <w:kern w:val="0"/>
          <w:sz w:val="24"/>
        </w:rPr>
        <w:t>基金管理人和基金托管人在《基金合同》生效后，应按照双方约定的同一记账方法和会计处理原则，分别独立地设置、登录和保管本基金的全套账册，对双方各自的账册定期进行核对，互相监督，以保证基金财产的安全。若双方对会计处理方法存在分歧，应以基金管理人的处理方法为准。</w:t>
      </w:r>
      <w:bookmarkEnd w:id="83"/>
    </w:p>
    <w:p w:rsidR="003739AE" w:rsidRPr="00C73FC8" w:rsidRDefault="003739AE" w:rsidP="000677C5">
      <w:pPr>
        <w:tabs>
          <w:tab w:val="left" w:pos="3780"/>
        </w:tabs>
        <w:autoSpaceDE w:val="0"/>
        <w:autoSpaceDN w:val="0"/>
        <w:spacing w:beforeLines="50" w:before="156" w:afterLines="50" w:after="156" w:line="360" w:lineRule="auto"/>
        <w:textAlignment w:val="bottom"/>
        <w:outlineLvl w:val="0"/>
        <w:rPr>
          <w:b/>
          <w:bCs/>
          <w:sz w:val="24"/>
        </w:rPr>
      </w:pPr>
      <w:r w:rsidRPr="00C73FC8">
        <w:rPr>
          <w:b/>
          <w:bCs/>
          <w:sz w:val="24"/>
        </w:rPr>
        <w:t>（五）会计数据和财务指标的核对</w:t>
      </w:r>
    </w:p>
    <w:p w:rsidR="003739AE" w:rsidRPr="00C73FC8" w:rsidRDefault="003739AE">
      <w:pPr>
        <w:tabs>
          <w:tab w:val="left" w:pos="1260"/>
        </w:tabs>
        <w:spacing w:line="360" w:lineRule="auto"/>
        <w:ind w:firstLineChars="200" w:firstLine="480"/>
        <w:rPr>
          <w:kern w:val="0"/>
          <w:sz w:val="24"/>
        </w:rPr>
      </w:pPr>
      <w:bookmarkStart w:id="84" w:name="_Hlk483480029"/>
      <w:r w:rsidRPr="00C73FC8">
        <w:rPr>
          <w:kern w:val="0"/>
          <w:sz w:val="24"/>
        </w:rPr>
        <w:t>双方应每个交易日核对账目，如发现双方的账目存在不符的，基金管理人和基金托管人必须及时查明原因并纠正，确保核对一致。若当日核对不符，暂时无法查找到错账的原因而影响到基金资产净值的计算和公告的，以基金管理人的账册为准。</w:t>
      </w:r>
      <w:bookmarkEnd w:id="84"/>
    </w:p>
    <w:p w:rsidR="003739AE" w:rsidRPr="00C73FC8" w:rsidRDefault="003739AE" w:rsidP="000677C5">
      <w:pPr>
        <w:tabs>
          <w:tab w:val="left" w:pos="3780"/>
        </w:tabs>
        <w:autoSpaceDE w:val="0"/>
        <w:autoSpaceDN w:val="0"/>
        <w:spacing w:beforeLines="50" w:before="156" w:afterLines="50" w:after="156" w:line="360" w:lineRule="auto"/>
        <w:textAlignment w:val="bottom"/>
        <w:outlineLvl w:val="0"/>
        <w:rPr>
          <w:b/>
          <w:bCs/>
          <w:sz w:val="24"/>
        </w:rPr>
      </w:pPr>
      <w:r w:rsidRPr="00C73FC8">
        <w:rPr>
          <w:b/>
          <w:bCs/>
          <w:sz w:val="24"/>
        </w:rPr>
        <w:t>（六）基金定期报告的编制和复核</w:t>
      </w:r>
    </w:p>
    <w:p w:rsidR="003739AE" w:rsidRPr="00C73FC8" w:rsidRDefault="003739AE">
      <w:pPr>
        <w:tabs>
          <w:tab w:val="left" w:pos="1260"/>
        </w:tabs>
        <w:spacing w:line="360" w:lineRule="auto"/>
        <w:ind w:firstLineChars="200" w:firstLine="480"/>
        <w:rPr>
          <w:kern w:val="0"/>
          <w:sz w:val="24"/>
        </w:rPr>
      </w:pPr>
      <w:bookmarkStart w:id="85" w:name="_Hlk483480043"/>
      <w:r w:rsidRPr="00C73FC8">
        <w:rPr>
          <w:kern w:val="0"/>
          <w:sz w:val="24"/>
        </w:rPr>
        <w:t>基金财务报表由基金管理人和基金托管人每月分别独立编制。月度报表的编制，应于每月终了后</w:t>
      </w:r>
      <w:r w:rsidRPr="00C73FC8">
        <w:rPr>
          <w:kern w:val="0"/>
          <w:sz w:val="24"/>
        </w:rPr>
        <w:t>5</w:t>
      </w:r>
      <w:r w:rsidRPr="00C73FC8">
        <w:rPr>
          <w:kern w:val="0"/>
          <w:sz w:val="24"/>
        </w:rPr>
        <w:t>个工作日内完成。</w:t>
      </w:r>
      <w:r w:rsidR="003A56A1" w:rsidRPr="003A56A1">
        <w:rPr>
          <w:rFonts w:hint="eastAsia"/>
          <w:kern w:val="0"/>
          <w:sz w:val="24"/>
        </w:rPr>
        <w:t>在《基金合同》生效后，基金管理人对招募说明书、基金产品资料概要每年至少更新一次并登载在指定媒介上。基金管理人在季度结束之日起</w:t>
      </w:r>
      <w:r w:rsidR="003A56A1" w:rsidRPr="003A56A1">
        <w:rPr>
          <w:rFonts w:hint="eastAsia"/>
          <w:kern w:val="0"/>
          <w:sz w:val="24"/>
        </w:rPr>
        <w:t>15</w:t>
      </w:r>
      <w:r w:rsidR="003A56A1" w:rsidRPr="003A56A1">
        <w:rPr>
          <w:rFonts w:hint="eastAsia"/>
          <w:kern w:val="0"/>
          <w:sz w:val="24"/>
        </w:rPr>
        <w:t>个工作日内完成季度报告编制并公告；在上半年结束之日起两个月内完成中期报告编制并公告；在每年结束之日起三个月内完成年度报告编制并公告</w:t>
      </w:r>
      <w:r w:rsidRPr="00C73FC8">
        <w:rPr>
          <w:kern w:val="0"/>
          <w:sz w:val="24"/>
        </w:rPr>
        <w:t>。</w:t>
      </w:r>
      <w:r w:rsidR="00797CBB" w:rsidRPr="00797CBB">
        <w:rPr>
          <w:rFonts w:hint="eastAsia"/>
          <w:kern w:val="0"/>
          <w:sz w:val="24"/>
        </w:rPr>
        <w:t>基金年度报告中的财务会计报告应当经过具有证券、期货相关业务资格的会计师事务所审计。基金合同生效不足</w:t>
      </w:r>
      <w:r w:rsidR="00797CBB" w:rsidRPr="00797CBB">
        <w:rPr>
          <w:kern w:val="0"/>
          <w:sz w:val="24"/>
        </w:rPr>
        <w:t>2</w:t>
      </w:r>
      <w:r w:rsidR="00797CBB" w:rsidRPr="00797CBB">
        <w:rPr>
          <w:rFonts w:hint="eastAsia"/>
          <w:kern w:val="0"/>
          <w:sz w:val="24"/>
        </w:rPr>
        <w:t>个月的，基金管理人可以不编制当期季度报告、中期报告或者年度报告</w:t>
      </w:r>
      <w:r w:rsidRPr="00C73FC8">
        <w:rPr>
          <w:kern w:val="0"/>
          <w:sz w:val="24"/>
        </w:rPr>
        <w:t>。</w:t>
      </w:r>
    </w:p>
    <w:p w:rsidR="003739AE" w:rsidRPr="00C73FC8" w:rsidRDefault="003739AE">
      <w:pPr>
        <w:tabs>
          <w:tab w:val="left" w:pos="1260"/>
        </w:tabs>
        <w:spacing w:line="360" w:lineRule="auto"/>
        <w:ind w:firstLineChars="200" w:firstLine="480"/>
        <w:rPr>
          <w:kern w:val="0"/>
          <w:sz w:val="24"/>
        </w:rPr>
      </w:pPr>
      <w:r w:rsidRPr="00C73FC8">
        <w:rPr>
          <w:kern w:val="0"/>
          <w:sz w:val="24"/>
        </w:rPr>
        <w:t>基金管理人在月度报表完成当日，对报表盖章后，以传真</w:t>
      </w:r>
      <w:r w:rsidRPr="00C73FC8">
        <w:rPr>
          <w:rFonts w:hint="eastAsia"/>
          <w:kern w:val="0"/>
          <w:sz w:val="24"/>
        </w:rPr>
        <w:t>或双方认可的其他</w:t>
      </w:r>
      <w:r w:rsidRPr="00C73FC8">
        <w:rPr>
          <w:kern w:val="0"/>
          <w:sz w:val="24"/>
        </w:rPr>
        <w:t>方式将有关报表提供基金托管人；基金托管人在</w:t>
      </w:r>
      <w:r w:rsidRPr="00C73FC8">
        <w:rPr>
          <w:kern w:val="0"/>
          <w:sz w:val="24"/>
        </w:rPr>
        <w:t>2</w:t>
      </w:r>
      <w:r w:rsidRPr="00C73FC8">
        <w:rPr>
          <w:kern w:val="0"/>
          <w:sz w:val="24"/>
        </w:rPr>
        <w:t>个工作日内进行复核，并将复核结果及时书面通知基金管理人。基金管理人在季度报表完成当日，以约定方式将有关报表提供基金托管人；基金托管人在</w:t>
      </w:r>
      <w:r w:rsidRPr="00C73FC8">
        <w:rPr>
          <w:kern w:val="0"/>
          <w:sz w:val="24"/>
        </w:rPr>
        <w:t>5</w:t>
      </w:r>
      <w:r w:rsidRPr="00C73FC8">
        <w:rPr>
          <w:kern w:val="0"/>
          <w:sz w:val="24"/>
        </w:rPr>
        <w:t>个工作日内进行复核，并将复核结果反馈给基金管理人。基金管理人在更新招募说明书完成当日，将有关报告提供基金托管人，基金托管人在收到</w:t>
      </w:r>
      <w:r w:rsidR="002C7297">
        <w:rPr>
          <w:rFonts w:hint="eastAsia"/>
          <w:kern w:val="0"/>
          <w:sz w:val="24"/>
        </w:rPr>
        <w:t>后</w:t>
      </w:r>
      <w:r w:rsidR="002C7297">
        <w:rPr>
          <w:kern w:val="0"/>
          <w:sz w:val="24"/>
        </w:rPr>
        <w:t>及时</w:t>
      </w:r>
      <w:r w:rsidRPr="00C73FC8">
        <w:rPr>
          <w:kern w:val="0"/>
          <w:sz w:val="24"/>
        </w:rPr>
        <w:t>进行复核，并将复核结果反馈给基金管理人。基金管理人在</w:t>
      </w:r>
      <w:r w:rsidR="00E84146">
        <w:rPr>
          <w:rFonts w:hint="eastAsia"/>
          <w:kern w:val="0"/>
          <w:sz w:val="24"/>
        </w:rPr>
        <w:t>中期报告</w:t>
      </w:r>
      <w:r w:rsidRPr="00C73FC8">
        <w:rPr>
          <w:kern w:val="0"/>
          <w:sz w:val="24"/>
        </w:rPr>
        <w:t>完成当日，将有关报告提供基金托管人，基金托管人在收到后</w:t>
      </w:r>
      <w:r w:rsidRPr="00C73FC8">
        <w:rPr>
          <w:kern w:val="0"/>
          <w:sz w:val="24"/>
        </w:rPr>
        <w:t>20</w:t>
      </w:r>
      <w:r w:rsidRPr="00C73FC8">
        <w:rPr>
          <w:kern w:val="0"/>
          <w:sz w:val="24"/>
        </w:rPr>
        <w:t>日内进行复核，并将复核结果反馈给基金管理人。基金管理人在年度报告完成当日，将有关报告提供基金托管人，基金托管人在</w:t>
      </w:r>
      <w:r w:rsidRPr="00C73FC8">
        <w:rPr>
          <w:kern w:val="0"/>
          <w:sz w:val="24"/>
        </w:rPr>
        <w:lastRenderedPageBreak/>
        <w:t>收到后</w:t>
      </w:r>
      <w:r w:rsidRPr="00C73FC8">
        <w:rPr>
          <w:kern w:val="0"/>
          <w:sz w:val="24"/>
        </w:rPr>
        <w:t>30</w:t>
      </w:r>
      <w:r w:rsidRPr="00C73FC8">
        <w:rPr>
          <w:kern w:val="0"/>
          <w:sz w:val="24"/>
        </w:rPr>
        <w:t>日内复核，并将复核结果反馈给基金管理人。基金托管人在复核过程中，发现双方的报表存在不符时，基金管理人和基金托管人应共同查明原因，进行调整，调整以双方认可的账务处理方式为准。如果基金管理人与基金托管人不能于应当发布公告之日前就相关报表达成一致，基金管理人有权按照其编制的报表对外发布公告，基金托管人有权就相关情况报证监会备案。</w:t>
      </w:r>
    </w:p>
    <w:p w:rsidR="003739AE" w:rsidRPr="00C73FC8" w:rsidRDefault="003739AE">
      <w:pPr>
        <w:tabs>
          <w:tab w:val="left" w:pos="1260"/>
        </w:tabs>
        <w:spacing w:line="360" w:lineRule="auto"/>
        <w:ind w:firstLineChars="200" w:firstLine="480"/>
        <w:rPr>
          <w:kern w:val="0"/>
          <w:sz w:val="24"/>
        </w:rPr>
      </w:pPr>
      <w:r w:rsidRPr="00C73FC8">
        <w:rPr>
          <w:kern w:val="0"/>
          <w:sz w:val="24"/>
        </w:rPr>
        <w:t>基金托管人在对财务报表、季度报告、</w:t>
      </w:r>
      <w:r w:rsidR="00E84146">
        <w:rPr>
          <w:rFonts w:hint="eastAsia"/>
          <w:kern w:val="0"/>
          <w:sz w:val="24"/>
        </w:rPr>
        <w:t>中期</w:t>
      </w:r>
      <w:r w:rsidRPr="00C73FC8">
        <w:rPr>
          <w:kern w:val="0"/>
          <w:sz w:val="24"/>
        </w:rPr>
        <w:t>报告或年度报告复核完毕后，可以出具复核确认书（盖章）或以其他双方约定的方式确认，以备有权机构对相关文件审核检查。</w:t>
      </w:r>
      <w:bookmarkStart w:id="86" w:name="_Toc466788859"/>
      <w:bookmarkStart w:id="87" w:name="_Toc523830000"/>
      <w:bookmarkStart w:id="88" w:name="_Toc22454461"/>
      <w:bookmarkStart w:id="89" w:name="_Toc125892445"/>
      <w:bookmarkEnd w:id="85"/>
    </w:p>
    <w:p w:rsidR="003739AE" w:rsidRPr="00C73FC8" w:rsidRDefault="003739AE">
      <w:pPr>
        <w:tabs>
          <w:tab w:val="left" w:pos="1260"/>
        </w:tabs>
        <w:spacing w:line="360" w:lineRule="auto"/>
        <w:ind w:firstLineChars="200" w:firstLine="480"/>
        <w:rPr>
          <w:kern w:val="0"/>
          <w:sz w:val="24"/>
        </w:rPr>
      </w:pPr>
    </w:p>
    <w:p w:rsidR="003739AE" w:rsidRPr="00C73FC8" w:rsidRDefault="003739AE">
      <w:pPr>
        <w:pStyle w:val="1"/>
      </w:pPr>
      <w:bookmarkStart w:id="90" w:name="_Toc511810563"/>
      <w:r w:rsidRPr="00C73FC8">
        <w:t>九、基金收益分配</w:t>
      </w:r>
      <w:bookmarkEnd w:id="86"/>
      <w:bookmarkEnd w:id="87"/>
      <w:bookmarkEnd w:id="88"/>
      <w:bookmarkEnd w:id="89"/>
      <w:bookmarkEnd w:id="90"/>
    </w:p>
    <w:p w:rsidR="003739AE" w:rsidRPr="000C30ED" w:rsidRDefault="003739AE" w:rsidP="000677C5">
      <w:pPr>
        <w:tabs>
          <w:tab w:val="left" w:pos="3780"/>
        </w:tabs>
        <w:autoSpaceDE w:val="0"/>
        <w:autoSpaceDN w:val="0"/>
        <w:spacing w:beforeLines="50" w:before="156" w:afterLines="50" w:after="156" w:line="360" w:lineRule="auto"/>
        <w:textAlignment w:val="bottom"/>
        <w:outlineLvl w:val="0"/>
        <w:rPr>
          <w:b/>
          <w:bCs/>
          <w:sz w:val="24"/>
        </w:rPr>
      </w:pPr>
      <w:r w:rsidRPr="000C30ED">
        <w:rPr>
          <w:b/>
          <w:bCs/>
          <w:sz w:val="24"/>
        </w:rPr>
        <w:t>（一）基金利润的构成</w:t>
      </w:r>
    </w:p>
    <w:p w:rsidR="003739AE" w:rsidRPr="00C73FC8" w:rsidRDefault="003739AE">
      <w:pPr>
        <w:spacing w:line="360" w:lineRule="auto"/>
        <w:ind w:firstLineChars="225" w:firstLine="540"/>
        <w:rPr>
          <w:sz w:val="24"/>
        </w:rPr>
      </w:pPr>
      <w:r w:rsidRPr="00C73FC8">
        <w:rPr>
          <w:sz w:val="24"/>
        </w:rPr>
        <w:t>基金利润指基金利息收入、投资收益、公允价值变动收益和其他收入扣除相关费用后的余额，基金已实现收益指基金利润减去公允价值变动收益后的余额。</w:t>
      </w:r>
    </w:p>
    <w:p w:rsidR="003739AE" w:rsidRPr="000C30ED" w:rsidRDefault="003739AE" w:rsidP="000677C5">
      <w:pPr>
        <w:tabs>
          <w:tab w:val="left" w:pos="3780"/>
        </w:tabs>
        <w:autoSpaceDE w:val="0"/>
        <w:autoSpaceDN w:val="0"/>
        <w:spacing w:beforeLines="50" w:before="156" w:afterLines="50" w:after="156" w:line="360" w:lineRule="auto"/>
        <w:textAlignment w:val="bottom"/>
        <w:outlineLvl w:val="0"/>
        <w:rPr>
          <w:b/>
          <w:bCs/>
          <w:sz w:val="24"/>
        </w:rPr>
      </w:pPr>
      <w:r w:rsidRPr="000C30ED">
        <w:rPr>
          <w:b/>
          <w:bCs/>
          <w:sz w:val="24"/>
        </w:rPr>
        <w:t>（二）基金可供分配利润</w:t>
      </w:r>
    </w:p>
    <w:p w:rsidR="003739AE" w:rsidRPr="00C73FC8" w:rsidRDefault="003739AE">
      <w:pPr>
        <w:spacing w:line="360" w:lineRule="auto"/>
        <w:ind w:firstLineChars="225" w:firstLine="540"/>
        <w:rPr>
          <w:sz w:val="24"/>
        </w:rPr>
      </w:pPr>
      <w:r w:rsidRPr="00C73FC8">
        <w:rPr>
          <w:sz w:val="24"/>
        </w:rPr>
        <w:t>基金可供分配利润指截至收益分配基准日基金未分配利润与未分配利润中已实现收益的孰低数。</w:t>
      </w:r>
    </w:p>
    <w:p w:rsidR="003739AE" w:rsidRPr="000C30ED" w:rsidRDefault="003739AE" w:rsidP="000677C5">
      <w:pPr>
        <w:tabs>
          <w:tab w:val="left" w:pos="3780"/>
        </w:tabs>
        <w:autoSpaceDE w:val="0"/>
        <w:autoSpaceDN w:val="0"/>
        <w:spacing w:beforeLines="50" w:before="156" w:afterLines="50" w:after="156" w:line="360" w:lineRule="auto"/>
        <w:textAlignment w:val="bottom"/>
        <w:outlineLvl w:val="0"/>
        <w:rPr>
          <w:b/>
          <w:bCs/>
          <w:sz w:val="24"/>
        </w:rPr>
      </w:pPr>
      <w:r w:rsidRPr="000C30ED">
        <w:rPr>
          <w:b/>
          <w:bCs/>
          <w:sz w:val="24"/>
        </w:rPr>
        <w:t>（三）基金收益分配原则</w:t>
      </w:r>
    </w:p>
    <w:p w:rsidR="00E816E8" w:rsidRPr="00C73FC8" w:rsidRDefault="00E816E8">
      <w:pPr>
        <w:spacing w:line="360" w:lineRule="auto"/>
        <w:ind w:firstLineChars="225" w:firstLine="540"/>
        <w:rPr>
          <w:sz w:val="24"/>
        </w:rPr>
      </w:pPr>
      <w:bookmarkStart w:id="91" w:name="_Hlk482356836"/>
      <w:r w:rsidRPr="00C73FC8">
        <w:rPr>
          <w:rFonts w:hint="eastAsia"/>
          <w:sz w:val="24"/>
        </w:rPr>
        <w:t>1</w:t>
      </w:r>
      <w:r w:rsidRPr="00C73FC8">
        <w:rPr>
          <w:rFonts w:hint="eastAsia"/>
          <w:sz w:val="24"/>
        </w:rPr>
        <w:t>、在符合有关基金分红条件的前提下，本基金管理人可以根据实际情况进行收益分配，具体分配方案以公告为准，若《基金合同》生效不满</w:t>
      </w:r>
      <w:r w:rsidRPr="00C73FC8">
        <w:rPr>
          <w:rFonts w:hint="eastAsia"/>
          <w:sz w:val="24"/>
        </w:rPr>
        <w:t>3</w:t>
      </w:r>
      <w:r w:rsidRPr="00C73FC8">
        <w:rPr>
          <w:rFonts w:hint="eastAsia"/>
          <w:sz w:val="24"/>
        </w:rPr>
        <w:t>个月可不进行收益分配；</w:t>
      </w:r>
    </w:p>
    <w:p w:rsidR="003739AE" w:rsidRPr="00C73FC8" w:rsidRDefault="00E816E8">
      <w:pPr>
        <w:spacing w:line="360" w:lineRule="auto"/>
        <w:ind w:firstLineChars="225" w:firstLine="540"/>
        <w:rPr>
          <w:sz w:val="24"/>
        </w:rPr>
      </w:pPr>
      <w:r w:rsidRPr="00C73FC8">
        <w:rPr>
          <w:sz w:val="24"/>
        </w:rPr>
        <w:t>2</w:t>
      </w:r>
      <w:r w:rsidR="003739AE" w:rsidRPr="00C73FC8">
        <w:rPr>
          <w:sz w:val="24"/>
        </w:rPr>
        <w:t>、本基金收益分配方式分两种：现金分红与红利再投资，投资者可选择现金红利或将现金红利自动转为基金份额进行再投资；若投资者不选择，本基金默认的收益分配方式是现金分红；选择红利再投资的，基金份额的现金红利将按除息后的基金份额净值折算成基金份额，红利再投资的份额免收申购费；</w:t>
      </w:r>
    </w:p>
    <w:p w:rsidR="003739AE" w:rsidRPr="00C73FC8" w:rsidRDefault="00E816E8">
      <w:pPr>
        <w:spacing w:line="360" w:lineRule="auto"/>
        <w:ind w:firstLineChars="225" w:firstLine="540"/>
        <w:rPr>
          <w:sz w:val="24"/>
        </w:rPr>
      </w:pPr>
      <w:r w:rsidRPr="00C73FC8">
        <w:rPr>
          <w:sz w:val="24"/>
        </w:rPr>
        <w:t>3</w:t>
      </w:r>
      <w:r w:rsidR="003739AE" w:rsidRPr="00C73FC8">
        <w:rPr>
          <w:sz w:val="24"/>
        </w:rPr>
        <w:t>、基金收益分配后基金份额净值不能低于面值；即基金收益分配基准日的基金份额净值减去每单位基金份额收益分配金额后不能低于面值；</w:t>
      </w:r>
    </w:p>
    <w:p w:rsidR="003739AE" w:rsidRPr="00C73FC8" w:rsidRDefault="00E816E8">
      <w:pPr>
        <w:spacing w:line="360" w:lineRule="auto"/>
        <w:ind w:firstLineChars="225" w:firstLine="540"/>
        <w:rPr>
          <w:sz w:val="24"/>
        </w:rPr>
      </w:pPr>
      <w:r w:rsidRPr="00C73FC8">
        <w:rPr>
          <w:sz w:val="24"/>
        </w:rPr>
        <w:lastRenderedPageBreak/>
        <w:t>4</w:t>
      </w:r>
      <w:r w:rsidR="003739AE" w:rsidRPr="00C73FC8">
        <w:rPr>
          <w:sz w:val="24"/>
        </w:rPr>
        <w:t>、</w:t>
      </w:r>
      <w:r w:rsidR="003739AE" w:rsidRPr="00C73FC8">
        <w:rPr>
          <w:rFonts w:hint="eastAsia"/>
          <w:bCs/>
          <w:sz w:val="24"/>
        </w:rPr>
        <w:t>本基金</w:t>
      </w:r>
      <w:r w:rsidR="003739AE" w:rsidRPr="00C73FC8">
        <w:rPr>
          <w:sz w:val="24"/>
        </w:rPr>
        <w:t>每一基金份额享有同等分配权；</w:t>
      </w:r>
    </w:p>
    <w:p w:rsidR="00834EA2" w:rsidRPr="00C73FC8" w:rsidRDefault="00E816E8" w:rsidP="00834EA2">
      <w:pPr>
        <w:spacing w:line="360" w:lineRule="auto"/>
        <w:ind w:firstLineChars="225" w:firstLine="540"/>
        <w:rPr>
          <w:bCs/>
          <w:sz w:val="24"/>
        </w:rPr>
      </w:pPr>
      <w:r w:rsidRPr="00C73FC8">
        <w:rPr>
          <w:sz w:val="24"/>
        </w:rPr>
        <w:t>5</w:t>
      </w:r>
      <w:r w:rsidR="003739AE" w:rsidRPr="00C73FC8">
        <w:rPr>
          <w:sz w:val="24"/>
        </w:rPr>
        <w:t>、法律法规或监管机</w:t>
      </w:r>
      <w:r w:rsidR="00871F06" w:rsidRPr="00C73FC8">
        <w:rPr>
          <w:rFonts w:hint="eastAsia"/>
          <w:sz w:val="24"/>
        </w:rPr>
        <w:t>构</w:t>
      </w:r>
      <w:r w:rsidR="003739AE" w:rsidRPr="00C73FC8">
        <w:rPr>
          <w:sz w:val="24"/>
        </w:rPr>
        <w:t>另有规定的，从其规定。</w:t>
      </w:r>
    </w:p>
    <w:p w:rsidR="00834EA2" w:rsidRPr="00C73FC8" w:rsidRDefault="00834EA2" w:rsidP="00834EA2">
      <w:pPr>
        <w:spacing w:line="360" w:lineRule="auto"/>
        <w:ind w:firstLineChars="225" w:firstLine="540"/>
        <w:rPr>
          <w:bCs/>
          <w:sz w:val="24"/>
        </w:rPr>
      </w:pPr>
      <w:r w:rsidRPr="00C73FC8">
        <w:rPr>
          <w:rFonts w:hint="eastAsia"/>
          <w:bCs/>
          <w:sz w:val="24"/>
        </w:rPr>
        <w:t>在不违反法律法规、基金合同的约定以及对基金份额持有人利益无实质不利影响的前提下，基金管理人在履行适当程序后，可对上述基金收益分配</w:t>
      </w:r>
      <w:r w:rsidR="00257864">
        <w:rPr>
          <w:rFonts w:hint="eastAsia"/>
          <w:bCs/>
          <w:sz w:val="24"/>
        </w:rPr>
        <w:t>原则</w:t>
      </w:r>
      <w:r w:rsidRPr="00C73FC8">
        <w:rPr>
          <w:rFonts w:hint="eastAsia"/>
          <w:bCs/>
          <w:sz w:val="24"/>
        </w:rPr>
        <w:t>进行调整，不需召开基金份额持有人大会。</w:t>
      </w:r>
    </w:p>
    <w:bookmarkEnd w:id="91"/>
    <w:p w:rsidR="003739AE" w:rsidRPr="000C30ED" w:rsidRDefault="003739AE" w:rsidP="000677C5">
      <w:pPr>
        <w:tabs>
          <w:tab w:val="left" w:pos="3780"/>
        </w:tabs>
        <w:autoSpaceDE w:val="0"/>
        <w:autoSpaceDN w:val="0"/>
        <w:spacing w:beforeLines="50" w:before="156" w:afterLines="50" w:after="156" w:line="360" w:lineRule="auto"/>
        <w:textAlignment w:val="bottom"/>
        <w:outlineLvl w:val="0"/>
        <w:rPr>
          <w:b/>
          <w:bCs/>
          <w:sz w:val="24"/>
        </w:rPr>
      </w:pPr>
      <w:r w:rsidRPr="000C30ED">
        <w:rPr>
          <w:b/>
          <w:bCs/>
          <w:sz w:val="24"/>
        </w:rPr>
        <w:t>（四）收益分配方案</w:t>
      </w:r>
    </w:p>
    <w:p w:rsidR="003739AE" w:rsidRPr="00C73FC8" w:rsidRDefault="003739AE">
      <w:pPr>
        <w:spacing w:line="360" w:lineRule="auto"/>
        <w:ind w:firstLineChars="225" w:firstLine="540"/>
        <w:rPr>
          <w:sz w:val="24"/>
        </w:rPr>
      </w:pPr>
      <w:r w:rsidRPr="00C73FC8">
        <w:rPr>
          <w:sz w:val="24"/>
        </w:rPr>
        <w:t>基金收益分配方案中应载明截止收益分配基准日的可供分配利润、基金收益分配对象、分配时间、分配数额及比例、分配方式等内容。</w:t>
      </w:r>
    </w:p>
    <w:p w:rsidR="003739AE" w:rsidRPr="000C30ED" w:rsidRDefault="003739AE" w:rsidP="000677C5">
      <w:pPr>
        <w:tabs>
          <w:tab w:val="left" w:pos="3780"/>
        </w:tabs>
        <w:autoSpaceDE w:val="0"/>
        <w:autoSpaceDN w:val="0"/>
        <w:spacing w:beforeLines="50" w:before="156" w:afterLines="50" w:after="156" w:line="360" w:lineRule="auto"/>
        <w:textAlignment w:val="bottom"/>
        <w:outlineLvl w:val="0"/>
        <w:rPr>
          <w:b/>
          <w:bCs/>
          <w:sz w:val="24"/>
        </w:rPr>
      </w:pPr>
      <w:r w:rsidRPr="000C30ED">
        <w:rPr>
          <w:b/>
          <w:bCs/>
          <w:sz w:val="24"/>
        </w:rPr>
        <w:t>（五）收益分配方案的确定、公告与实施</w:t>
      </w:r>
    </w:p>
    <w:p w:rsidR="003739AE" w:rsidRPr="00C73FC8" w:rsidRDefault="003739AE">
      <w:pPr>
        <w:spacing w:line="360" w:lineRule="auto"/>
        <w:ind w:firstLineChars="225" w:firstLine="540"/>
        <w:rPr>
          <w:sz w:val="24"/>
        </w:rPr>
      </w:pPr>
      <w:r w:rsidRPr="00C73FC8">
        <w:rPr>
          <w:sz w:val="24"/>
        </w:rPr>
        <w:t>本基金收益分配方案由基金管理人拟定，并由基金托管人复核，</w:t>
      </w:r>
      <w:r w:rsidR="001C1D40">
        <w:rPr>
          <w:rFonts w:hint="eastAsia"/>
          <w:sz w:val="24"/>
        </w:rPr>
        <w:t>按规定</w:t>
      </w:r>
      <w:r w:rsidRPr="00C73FC8">
        <w:rPr>
          <w:sz w:val="24"/>
        </w:rPr>
        <w:t>在指定媒介公告。</w:t>
      </w:r>
    </w:p>
    <w:p w:rsidR="003739AE" w:rsidRPr="000C30ED" w:rsidRDefault="003739AE" w:rsidP="000677C5">
      <w:pPr>
        <w:tabs>
          <w:tab w:val="left" w:pos="3780"/>
        </w:tabs>
        <w:autoSpaceDE w:val="0"/>
        <w:autoSpaceDN w:val="0"/>
        <w:spacing w:beforeLines="50" w:before="156" w:afterLines="50" w:after="156" w:line="360" w:lineRule="auto"/>
        <w:textAlignment w:val="bottom"/>
        <w:outlineLvl w:val="0"/>
        <w:rPr>
          <w:b/>
          <w:bCs/>
          <w:sz w:val="24"/>
        </w:rPr>
      </w:pPr>
      <w:r w:rsidRPr="000C30ED">
        <w:rPr>
          <w:b/>
          <w:bCs/>
          <w:sz w:val="24"/>
        </w:rPr>
        <w:t>（六）基金收益分配中发生的费用</w:t>
      </w:r>
    </w:p>
    <w:p w:rsidR="003739AE" w:rsidRPr="00C73FC8" w:rsidRDefault="003739AE">
      <w:pPr>
        <w:tabs>
          <w:tab w:val="left" w:pos="1260"/>
        </w:tabs>
        <w:spacing w:line="360" w:lineRule="auto"/>
        <w:ind w:firstLineChars="200" w:firstLine="480"/>
        <w:rPr>
          <w:sz w:val="24"/>
        </w:rPr>
      </w:pPr>
      <w:r w:rsidRPr="00C73FC8">
        <w:rPr>
          <w:sz w:val="24"/>
        </w:rPr>
        <w:t>基金收益分配时所发生的银行转账或其他手续费用由投资者自行承担。当投资者的现金红利小于一定金额，不足</w:t>
      </w:r>
      <w:r w:rsidR="00257864">
        <w:rPr>
          <w:rFonts w:hint="eastAsia"/>
          <w:sz w:val="24"/>
        </w:rPr>
        <w:t>以</w:t>
      </w:r>
      <w:r w:rsidRPr="00C73FC8">
        <w:rPr>
          <w:sz w:val="24"/>
        </w:rPr>
        <w:t>支付银行转账或其他手续费用时，基金登记机构可将基金份额持有人的现金红利自动转为基金份额。红利再投资的计算方法，依照</w:t>
      </w:r>
      <w:r w:rsidRPr="00C73FC8">
        <w:rPr>
          <w:rFonts w:hint="eastAsia"/>
          <w:sz w:val="24"/>
        </w:rPr>
        <w:t>基金管理人相关业务规则</w:t>
      </w:r>
      <w:r w:rsidRPr="00C73FC8">
        <w:rPr>
          <w:sz w:val="24"/>
        </w:rPr>
        <w:t>执行。</w:t>
      </w:r>
      <w:bookmarkStart w:id="92" w:name="_Toc466788861"/>
      <w:bookmarkStart w:id="93" w:name="_Toc523830002"/>
      <w:bookmarkStart w:id="94" w:name="_Toc22454465"/>
      <w:bookmarkStart w:id="95" w:name="_Toc125892446"/>
    </w:p>
    <w:p w:rsidR="003739AE" w:rsidRPr="00C73FC8" w:rsidRDefault="003739AE">
      <w:pPr>
        <w:tabs>
          <w:tab w:val="left" w:pos="1260"/>
        </w:tabs>
        <w:spacing w:line="360" w:lineRule="auto"/>
        <w:ind w:firstLineChars="200" w:firstLine="480"/>
        <w:rPr>
          <w:kern w:val="0"/>
          <w:sz w:val="24"/>
        </w:rPr>
      </w:pPr>
    </w:p>
    <w:p w:rsidR="003739AE" w:rsidRPr="00C73FC8" w:rsidRDefault="003739AE">
      <w:pPr>
        <w:pStyle w:val="1"/>
      </w:pPr>
      <w:bookmarkStart w:id="96" w:name="_Toc511810564"/>
      <w:r w:rsidRPr="00C73FC8">
        <w:t>十、基金信息披露</w:t>
      </w:r>
      <w:bookmarkEnd w:id="92"/>
      <w:bookmarkEnd w:id="93"/>
      <w:bookmarkEnd w:id="94"/>
      <w:bookmarkEnd w:id="95"/>
      <w:bookmarkEnd w:id="96"/>
    </w:p>
    <w:p w:rsidR="003739AE" w:rsidRPr="00C73FC8" w:rsidRDefault="003739AE" w:rsidP="000677C5">
      <w:pPr>
        <w:tabs>
          <w:tab w:val="left" w:pos="3780"/>
        </w:tabs>
        <w:autoSpaceDE w:val="0"/>
        <w:autoSpaceDN w:val="0"/>
        <w:spacing w:beforeLines="50" w:before="156" w:afterLines="50" w:after="156" w:line="360" w:lineRule="auto"/>
        <w:textAlignment w:val="bottom"/>
        <w:outlineLvl w:val="0"/>
        <w:rPr>
          <w:b/>
          <w:bCs/>
          <w:sz w:val="24"/>
        </w:rPr>
      </w:pPr>
      <w:bookmarkStart w:id="97" w:name="_Toc22454466"/>
      <w:bookmarkStart w:id="98" w:name="_Toc77663026"/>
      <w:r w:rsidRPr="00C73FC8">
        <w:rPr>
          <w:b/>
          <w:bCs/>
          <w:sz w:val="24"/>
        </w:rPr>
        <w:t>（一）保密义务</w:t>
      </w:r>
      <w:bookmarkEnd w:id="97"/>
      <w:bookmarkEnd w:id="98"/>
    </w:p>
    <w:p w:rsidR="003739AE" w:rsidRPr="00C73FC8" w:rsidRDefault="003739AE">
      <w:pPr>
        <w:tabs>
          <w:tab w:val="left" w:pos="1260"/>
        </w:tabs>
        <w:spacing w:line="360" w:lineRule="auto"/>
        <w:ind w:firstLineChars="200" w:firstLine="480"/>
        <w:rPr>
          <w:kern w:val="0"/>
          <w:sz w:val="24"/>
        </w:rPr>
      </w:pPr>
      <w:r w:rsidRPr="00C73FC8">
        <w:rPr>
          <w:kern w:val="0"/>
          <w:sz w:val="24"/>
        </w:rPr>
        <w:t>除按照《基金法》、《基金合同》、《信息披露办法》及中国证监会关于基金信息披露的有关规定进行披露以外，基金管理人和基金托管人对公开披露前的基金信息、从对方获得的业务信息及其他不宜公开披露的基金信息应予保密，不得向任何第三方泄露。法律法规另有规定的以及审计需要的除外。</w:t>
      </w:r>
    </w:p>
    <w:p w:rsidR="003739AE" w:rsidRPr="00C73FC8" w:rsidRDefault="003739AE">
      <w:pPr>
        <w:tabs>
          <w:tab w:val="left" w:pos="1260"/>
        </w:tabs>
        <w:spacing w:line="360" w:lineRule="auto"/>
        <w:ind w:firstLineChars="200" w:firstLine="480"/>
        <w:rPr>
          <w:kern w:val="0"/>
          <w:sz w:val="24"/>
        </w:rPr>
      </w:pPr>
      <w:r w:rsidRPr="00C73FC8">
        <w:rPr>
          <w:kern w:val="0"/>
          <w:sz w:val="24"/>
        </w:rPr>
        <w:t>如下情况不应视为基金管理人或基金托管人违反保密义务：</w:t>
      </w:r>
    </w:p>
    <w:p w:rsidR="003739AE" w:rsidRPr="00C73FC8" w:rsidRDefault="003739AE">
      <w:pPr>
        <w:tabs>
          <w:tab w:val="left" w:pos="1260"/>
        </w:tabs>
        <w:spacing w:line="360" w:lineRule="auto"/>
        <w:ind w:firstLineChars="200" w:firstLine="480"/>
        <w:rPr>
          <w:kern w:val="0"/>
          <w:sz w:val="24"/>
        </w:rPr>
      </w:pPr>
      <w:r w:rsidRPr="00C73FC8">
        <w:rPr>
          <w:rFonts w:hint="eastAsia"/>
          <w:kern w:val="0"/>
          <w:sz w:val="24"/>
        </w:rPr>
        <w:t>1</w:t>
      </w:r>
      <w:r w:rsidRPr="00C73FC8">
        <w:rPr>
          <w:rFonts w:hint="eastAsia"/>
          <w:kern w:val="0"/>
          <w:sz w:val="24"/>
        </w:rPr>
        <w:t>、</w:t>
      </w:r>
      <w:r w:rsidRPr="00C73FC8">
        <w:rPr>
          <w:kern w:val="0"/>
          <w:sz w:val="24"/>
        </w:rPr>
        <w:t>非因基金管理人和基金托管人的原因导致保密信息被披露、泄露或公开；</w:t>
      </w:r>
    </w:p>
    <w:p w:rsidR="003739AE" w:rsidRPr="00C73FC8" w:rsidRDefault="003739AE">
      <w:pPr>
        <w:tabs>
          <w:tab w:val="left" w:pos="1260"/>
        </w:tabs>
        <w:spacing w:line="360" w:lineRule="auto"/>
        <w:ind w:firstLineChars="200" w:firstLine="480"/>
        <w:rPr>
          <w:kern w:val="0"/>
          <w:sz w:val="24"/>
        </w:rPr>
      </w:pPr>
      <w:r w:rsidRPr="00C73FC8">
        <w:rPr>
          <w:rFonts w:hint="eastAsia"/>
          <w:kern w:val="0"/>
          <w:sz w:val="24"/>
        </w:rPr>
        <w:t>2</w:t>
      </w:r>
      <w:r w:rsidRPr="00C73FC8">
        <w:rPr>
          <w:rFonts w:hint="eastAsia"/>
          <w:kern w:val="0"/>
          <w:sz w:val="24"/>
        </w:rPr>
        <w:t>、</w:t>
      </w:r>
      <w:r w:rsidRPr="00C73FC8">
        <w:rPr>
          <w:kern w:val="0"/>
          <w:sz w:val="24"/>
        </w:rPr>
        <w:t>基金管理人和基金托管人为遵守和服从法院判决、仲裁裁决或中国证监</w:t>
      </w:r>
      <w:r w:rsidRPr="00C73FC8">
        <w:rPr>
          <w:kern w:val="0"/>
          <w:sz w:val="24"/>
        </w:rPr>
        <w:lastRenderedPageBreak/>
        <w:t>会等监管机构的命令决定所做出的信息披露或公开。</w:t>
      </w:r>
      <w:bookmarkStart w:id="99" w:name="_Toc22454467"/>
      <w:bookmarkStart w:id="100" w:name="_Toc77663027"/>
    </w:p>
    <w:p w:rsidR="003739AE" w:rsidRPr="00C73FC8" w:rsidRDefault="003739AE" w:rsidP="000677C5">
      <w:pPr>
        <w:tabs>
          <w:tab w:val="left" w:pos="3780"/>
        </w:tabs>
        <w:autoSpaceDE w:val="0"/>
        <w:autoSpaceDN w:val="0"/>
        <w:spacing w:beforeLines="50" w:before="156" w:afterLines="50" w:after="156" w:line="360" w:lineRule="auto"/>
        <w:textAlignment w:val="bottom"/>
        <w:outlineLvl w:val="0"/>
        <w:rPr>
          <w:b/>
          <w:bCs/>
          <w:sz w:val="24"/>
        </w:rPr>
      </w:pPr>
      <w:r w:rsidRPr="00C73FC8">
        <w:rPr>
          <w:b/>
          <w:bCs/>
          <w:sz w:val="24"/>
        </w:rPr>
        <w:t>（二）基金管理人和基金托管人在基金信息披露中的职责和信息披露程序</w:t>
      </w:r>
      <w:bookmarkEnd w:id="99"/>
      <w:bookmarkEnd w:id="100"/>
    </w:p>
    <w:p w:rsidR="003739AE" w:rsidRPr="00C73FC8" w:rsidRDefault="003739AE">
      <w:pPr>
        <w:tabs>
          <w:tab w:val="left" w:pos="1260"/>
        </w:tabs>
        <w:spacing w:line="360" w:lineRule="auto"/>
        <w:ind w:firstLineChars="200" w:firstLine="480"/>
        <w:rPr>
          <w:kern w:val="0"/>
          <w:sz w:val="24"/>
        </w:rPr>
      </w:pPr>
      <w:r w:rsidRPr="00C73FC8">
        <w:rPr>
          <w:kern w:val="0"/>
          <w:sz w:val="24"/>
        </w:rPr>
        <w:t>基金管理人和基金托管人应根据相关法律法规、《基金合同》的规定各自承担相应的信息披露职责。基金管理人和基金托管人负有积极配合、互相督促、彼此监督，保证其履行按照法定方式和时限披露的义务。</w:t>
      </w:r>
    </w:p>
    <w:p w:rsidR="003739AE" w:rsidRPr="00C73FC8" w:rsidRDefault="003739AE">
      <w:pPr>
        <w:tabs>
          <w:tab w:val="left" w:pos="1260"/>
        </w:tabs>
        <w:spacing w:line="360" w:lineRule="auto"/>
        <w:ind w:firstLineChars="200" w:firstLine="480"/>
        <w:rPr>
          <w:kern w:val="0"/>
          <w:sz w:val="24"/>
        </w:rPr>
      </w:pPr>
      <w:r w:rsidRPr="00C73FC8">
        <w:rPr>
          <w:kern w:val="0"/>
          <w:sz w:val="24"/>
        </w:rPr>
        <w:t>本基金信息披露的文件，包括</w:t>
      </w:r>
      <w:r w:rsidR="006E7FA1" w:rsidRPr="00C73FC8">
        <w:rPr>
          <w:rFonts w:hint="eastAsia"/>
          <w:kern w:val="0"/>
          <w:sz w:val="24"/>
        </w:rPr>
        <w:t>基金招募说明书</w:t>
      </w:r>
      <w:r w:rsidR="002C7297" w:rsidRPr="00B908D5">
        <w:rPr>
          <w:rFonts w:hint="eastAsia"/>
          <w:kern w:val="0"/>
          <w:sz w:val="24"/>
        </w:rPr>
        <w:t>、基金产品资料概要</w:t>
      </w:r>
      <w:r w:rsidR="006E7FA1" w:rsidRPr="00C73FC8">
        <w:rPr>
          <w:rFonts w:hint="eastAsia"/>
          <w:kern w:val="0"/>
          <w:sz w:val="24"/>
        </w:rPr>
        <w:t>、《基金合同》、基金托管协议、基金份额发售公告、《基金合同》生效公告、基金净值</w:t>
      </w:r>
      <w:r w:rsidR="00B908D5">
        <w:rPr>
          <w:rFonts w:hint="eastAsia"/>
          <w:kern w:val="0"/>
          <w:sz w:val="24"/>
        </w:rPr>
        <w:t>信息</w:t>
      </w:r>
      <w:r w:rsidR="006E7FA1" w:rsidRPr="00C73FC8">
        <w:rPr>
          <w:rFonts w:hint="eastAsia"/>
          <w:kern w:val="0"/>
          <w:sz w:val="24"/>
        </w:rPr>
        <w:t>、基金份额申购、赎回价格、</w:t>
      </w:r>
      <w:r w:rsidRPr="00C73FC8">
        <w:rPr>
          <w:kern w:val="0"/>
          <w:sz w:val="24"/>
        </w:rPr>
        <w:t>《基金合同》规定的定期报告</w:t>
      </w:r>
      <w:r w:rsidR="006E7FA1" w:rsidRPr="00C73FC8">
        <w:rPr>
          <w:rFonts w:hint="eastAsia"/>
          <w:kern w:val="0"/>
          <w:sz w:val="24"/>
        </w:rPr>
        <w:t>（包括基金年度报告、基金</w:t>
      </w:r>
      <w:r w:rsidR="00770158">
        <w:rPr>
          <w:rFonts w:hint="eastAsia"/>
          <w:kern w:val="0"/>
          <w:sz w:val="24"/>
        </w:rPr>
        <w:t>中期</w:t>
      </w:r>
      <w:r w:rsidR="006E7FA1" w:rsidRPr="00C73FC8">
        <w:rPr>
          <w:rFonts w:hint="eastAsia"/>
          <w:kern w:val="0"/>
          <w:sz w:val="24"/>
        </w:rPr>
        <w:t>报告和基金季度报告）</w:t>
      </w:r>
      <w:r w:rsidRPr="00C73FC8">
        <w:rPr>
          <w:kern w:val="0"/>
          <w:sz w:val="24"/>
        </w:rPr>
        <w:t>、临时报告、</w:t>
      </w:r>
      <w:r w:rsidR="006E7FA1" w:rsidRPr="00C73FC8">
        <w:rPr>
          <w:rFonts w:hint="eastAsia"/>
          <w:kern w:val="0"/>
          <w:sz w:val="24"/>
        </w:rPr>
        <w:t>澄清公告、基金份额持有人大会决议</w:t>
      </w:r>
      <w:r w:rsidR="002C7297" w:rsidRPr="00B908D5">
        <w:rPr>
          <w:rFonts w:hint="eastAsia"/>
          <w:kern w:val="0"/>
          <w:sz w:val="24"/>
        </w:rPr>
        <w:t>、基金清算报告</w:t>
      </w:r>
      <w:r w:rsidR="006E7FA1" w:rsidRPr="00C73FC8">
        <w:rPr>
          <w:rFonts w:hint="eastAsia"/>
          <w:kern w:val="0"/>
          <w:sz w:val="24"/>
        </w:rPr>
        <w:t>、投资资产支持证券的信息披露</w:t>
      </w:r>
      <w:r w:rsidRPr="00C73FC8">
        <w:rPr>
          <w:kern w:val="0"/>
          <w:sz w:val="24"/>
        </w:rPr>
        <w:t>及中国证监会规定的其他必要的公告文件，</w:t>
      </w:r>
      <w:r w:rsidR="00947F0E" w:rsidRPr="00C73FC8">
        <w:rPr>
          <w:kern w:val="0"/>
          <w:sz w:val="24"/>
        </w:rPr>
        <w:t>由</w:t>
      </w:r>
      <w:r w:rsidR="00947F0E" w:rsidRPr="00C73FC8">
        <w:rPr>
          <w:rFonts w:hint="eastAsia"/>
          <w:kern w:val="0"/>
          <w:sz w:val="24"/>
        </w:rPr>
        <w:t>本基金信息披露义务人按照法律法规、《基金合同》和中国证监会的规定披露，并保证所披露信息的真实性、准确性</w:t>
      </w:r>
      <w:r w:rsidR="002C7297">
        <w:rPr>
          <w:rFonts w:hint="eastAsia"/>
          <w:kern w:val="0"/>
          <w:sz w:val="24"/>
        </w:rPr>
        <w:t>、</w:t>
      </w:r>
      <w:r w:rsidR="00947F0E" w:rsidRPr="00C73FC8">
        <w:rPr>
          <w:rFonts w:hint="eastAsia"/>
          <w:kern w:val="0"/>
          <w:sz w:val="24"/>
        </w:rPr>
        <w:t>完整性</w:t>
      </w:r>
      <w:r w:rsidR="002C7297" w:rsidRPr="002C7297">
        <w:rPr>
          <w:rFonts w:hint="eastAsia"/>
          <w:kern w:val="0"/>
          <w:sz w:val="24"/>
        </w:rPr>
        <w:t>、及时性、简明性和易得性</w:t>
      </w:r>
      <w:r w:rsidRPr="00C73FC8">
        <w:rPr>
          <w:kern w:val="0"/>
          <w:sz w:val="24"/>
        </w:rPr>
        <w:t>。</w:t>
      </w:r>
    </w:p>
    <w:p w:rsidR="003739AE" w:rsidRPr="00C73FC8" w:rsidRDefault="003739AE">
      <w:pPr>
        <w:tabs>
          <w:tab w:val="left" w:pos="1260"/>
        </w:tabs>
        <w:spacing w:line="360" w:lineRule="auto"/>
        <w:ind w:firstLineChars="200" w:firstLine="480"/>
        <w:rPr>
          <w:kern w:val="0"/>
          <w:sz w:val="24"/>
        </w:rPr>
      </w:pPr>
      <w:r w:rsidRPr="00C73FC8">
        <w:rPr>
          <w:kern w:val="0"/>
          <w:sz w:val="24"/>
        </w:rPr>
        <w:t>基金托管人应按本协议第八条第（六）款的规定对相关报告进行复核。基金年报经有证券</w:t>
      </w:r>
      <w:r w:rsidR="002C7297">
        <w:rPr>
          <w:rFonts w:hint="eastAsia"/>
          <w:kern w:val="0"/>
          <w:sz w:val="24"/>
        </w:rPr>
        <w:t>、</w:t>
      </w:r>
      <w:r w:rsidR="002C7297">
        <w:rPr>
          <w:kern w:val="0"/>
          <w:sz w:val="24"/>
        </w:rPr>
        <w:t>期货</w:t>
      </w:r>
      <w:r w:rsidRPr="00C73FC8">
        <w:rPr>
          <w:kern w:val="0"/>
          <w:sz w:val="24"/>
        </w:rPr>
        <w:t>相关业务资格的会计师事务所审计后方可披露。</w:t>
      </w:r>
    </w:p>
    <w:p w:rsidR="003739AE" w:rsidRPr="00C73FC8" w:rsidRDefault="003739AE">
      <w:pPr>
        <w:tabs>
          <w:tab w:val="left" w:pos="1260"/>
        </w:tabs>
        <w:spacing w:line="360" w:lineRule="auto"/>
        <w:ind w:firstLineChars="200" w:firstLine="480"/>
        <w:rPr>
          <w:kern w:val="0"/>
          <w:sz w:val="24"/>
        </w:rPr>
      </w:pPr>
      <w:r w:rsidRPr="00C73FC8">
        <w:rPr>
          <w:kern w:val="0"/>
          <w:sz w:val="24"/>
        </w:rPr>
        <w:t>本基金的信息披露公告，必须在</w:t>
      </w:r>
      <w:r w:rsidRPr="00C73FC8">
        <w:rPr>
          <w:rFonts w:hint="eastAsia"/>
          <w:kern w:val="0"/>
          <w:sz w:val="24"/>
        </w:rPr>
        <w:t>中国</w:t>
      </w:r>
      <w:r w:rsidRPr="00C73FC8">
        <w:rPr>
          <w:kern w:val="0"/>
          <w:sz w:val="24"/>
        </w:rPr>
        <w:t>证监会指定的媒介发布。</w:t>
      </w:r>
      <w:bookmarkStart w:id="101" w:name="_Toc466788862"/>
    </w:p>
    <w:p w:rsidR="003739AE" w:rsidRPr="00C73FC8" w:rsidRDefault="003739AE" w:rsidP="000677C5">
      <w:pPr>
        <w:tabs>
          <w:tab w:val="left" w:pos="3780"/>
        </w:tabs>
        <w:autoSpaceDE w:val="0"/>
        <w:autoSpaceDN w:val="0"/>
        <w:spacing w:beforeLines="50" w:before="156" w:afterLines="50" w:after="156" w:line="360" w:lineRule="auto"/>
        <w:textAlignment w:val="bottom"/>
        <w:outlineLvl w:val="0"/>
        <w:rPr>
          <w:b/>
          <w:bCs/>
          <w:sz w:val="24"/>
        </w:rPr>
      </w:pPr>
      <w:r w:rsidRPr="00C73FC8">
        <w:rPr>
          <w:b/>
          <w:bCs/>
          <w:sz w:val="24"/>
        </w:rPr>
        <w:t>（三）暂停或延迟信息披露的情形</w:t>
      </w:r>
    </w:p>
    <w:p w:rsidR="003739AE" w:rsidRPr="00C73FC8" w:rsidRDefault="003739AE">
      <w:pPr>
        <w:tabs>
          <w:tab w:val="left" w:pos="1260"/>
        </w:tabs>
        <w:spacing w:line="360" w:lineRule="auto"/>
        <w:ind w:firstLineChars="200" w:firstLine="480"/>
        <w:rPr>
          <w:kern w:val="0"/>
          <w:sz w:val="24"/>
        </w:rPr>
      </w:pPr>
      <w:r w:rsidRPr="00C73FC8">
        <w:rPr>
          <w:rFonts w:hint="eastAsia"/>
          <w:kern w:val="0"/>
          <w:sz w:val="24"/>
        </w:rPr>
        <w:t>1</w:t>
      </w:r>
      <w:r w:rsidRPr="00C73FC8">
        <w:rPr>
          <w:rFonts w:hint="eastAsia"/>
          <w:kern w:val="0"/>
          <w:sz w:val="24"/>
        </w:rPr>
        <w:t>、</w:t>
      </w:r>
      <w:r w:rsidRPr="00C73FC8">
        <w:rPr>
          <w:kern w:val="0"/>
          <w:sz w:val="24"/>
        </w:rPr>
        <w:t>基金投资所涉及的证券交易所遇法定节假日或因其他原因暂停营业时；</w:t>
      </w:r>
    </w:p>
    <w:p w:rsidR="003739AE" w:rsidRDefault="003739AE">
      <w:pPr>
        <w:tabs>
          <w:tab w:val="left" w:pos="1260"/>
        </w:tabs>
        <w:spacing w:line="360" w:lineRule="auto"/>
        <w:ind w:firstLineChars="200" w:firstLine="480"/>
        <w:rPr>
          <w:kern w:val="0"/>
          <w:sz w:val="24"/>
        </w:rPr>
      </w:pPr>
      <w:r w:rsidRPr="00C73FC8">
        <w:rPr>
          <w:rFonts w:hint="eastAsia"/>
          <w:kern w:val="0"/>
          <w:sz w:val="24"/>
        </w:rPr>
        <w:t>2</w:t>
      </w:r>
      <w:r w:rsidRPr="00C73FC8">
        <w:rPr>
          <w:rFonts w:hint="eastAsia"/>
          <w:kern w:val="0"/>
          <w:sz w:val="24"/>
        </w:rPr>
        <w:t>、</w:t>
      </w:r>
      <w:r w:rsidR="00325670">
        <w:rPr>
          <w:rFonts w:hint="eastAsia"/>
          <w:bCs/>
          <w:sz w:val="24"/>
        </w:rPr>
        <w:t>不可抗力</w:t>
      </w:r>
      <w:r w:rsidRPr="00C73FC8">
        <w:rPr>
          <w:kern w:val="0"/>
          <w:sz w:val="24"/>
        </w:rPr>
        <w:t>；</w:t>
      </w:r>
    </w:p>
    <w:p w:rsidR="00A81999" w:rsidRPr="00C73FC8" w:rsidRDefault="00A81999" w:rsidP="00A81999">
      <w:pPr>
        <w:tabs>
          <w:tab w:val="left" w:pos="1260"/>
        </w:tabs>
        <w:spacing w:line="360" w:lineRule="auto"/>
        <w:ind w:firstLineChars="200" w:firstLine="480"/>
        <w:rPr>
          <w:kern w:val="0"/>
          <w:sz w:val="24"/>
        </w:rPr>
      </w:pPr>
      <w:r w:rsidRPr="00A81999">
        <w:rPr>
          <w:rFonts w:hint="eastAsia"/>
          <w:kern w:val="0"/>
          <w:sz w:val="24"/>
        </w:rPr>
        <w:t>3</w:t>
      </w:r>
      <w:r w:rsidRPr="00A81999">
        <w:rPr>
          <w:rFonts w:hint="eastAsia"/>
          <w:kern w:val="0"/>
          <w:sz w:val="24"/>
        </w:rPr>
        <w:t>、发生基金合同约定的暂停估值的情形；</w:t>
      </w:r>
    </w:p>
    <w:p w:rsidR="003739AE" w:rsidRPr="00C73FC8" w:rsidRDefault="00A81999">
      <w:pPr>
        <w:tabs>
          <w:tab w:val="left" w:pos="1260"/>
        </w:tabs>
        <w:spacing w:line="360" w:lineRule="auto"/>
        <w:ind w:firstLineChars="200" w:firstLine="480"/>
        <w:rPr>
          <w:kern w:val="0"/>
          <w:sz w:val="24"/>
        </w:rPr>
      </w:pPr>
      <w:r>
        <w:rPr>
          <w:rFonts w:hint="eastAsia"/>
          <w:kern w:val="0"/>
          <w:sz w:val="24"/>
        </w:rPr>
        <w:t>4</w:t>
      </w:r>
      <w:r w:rsidR="003739AE" w:rsidRPr="00C73FC8">
        <w:rPr>
          <w:rFonts w:hint="eastAsia"/>
          <w:kern w:val="0"/>
          <w:sz w:val="24"/>
        </w:rPr>
        <w:t>、法律法规规定、中国证监会或《基金合同》认定的其他情形。</w:t>
      </w:r>
    </w:p>
    <w:p w:rsidR="003739AE" w:rsidRPr="00C73FC8" w:rsidRDefault="003739AE" w:rsidP="000677C5">
      <w:pPr>
        <w:tabs>
          <w:tab w:val="left" w:pos="3780"/>
        </w:tabs>
        <w:autoSpaceDE w:val="0"/>
        <w:autoSpaceDN w:val="0"/>
        <w:spacing w:beforeLines="50" w:before="156" w:afterLines="50" w:after="156" w:line="360" w:lineRule="auto"/>
        <w:textAlignment w:val="bottom"/>
        <w:outlineLvl w:val="0"/>
        <w:rPr>
          <w:b/>
          <w:bCs/>
          <w:sz w:val="24"/>
        </w:rPr>
      </w:pPr>
      <w:r w:rsidRPr="00C73FC8">
        <w:rPr>
          <w:b/>
          <w:bCs/>
          <w:sz w:val="24"/>
        </w:rPr>
        <w:t>（四）基金托管人报告</w:t>
      </w:r>
    </w:p>
    <w:p w:rsidR="003739AE" w:rsidRPr="00C73FC8" w:rsidRDefault="003739AE">
      <w:pPr>
        <w:tabs>
          <w:tab w:val="left" w:pos="1260"/>
        </w:tabs>
        <w:spacing w:line="360" w:lineRule="auto"/>
        <w:ind w:firstLineChars="200" w:firstLine="480"/>
        <w:rPr>
          <w:kern w:val="0"/>
          <w:sz w:val="24"/>
        </w:rPr>
      </w:pPr>
      <w:r w:rsidRPr="00C73FC8">
        <w:rPr>
          <w:kern w:val="0"/>
          <w:sz w:val="24"/>
        </w:rPr>
        <w:t>基金托管人应按《基金法》和中国证监会的有关规定出具基金托管情况报告。基金托管人报告说明该</w:t>
      </w:r>
      <w:r w:rsidR="00770158">
        <w:rPr>
          <w:rFonts w:hint="eastAsia"/>
          <w:kern w:val="0"/>
          <w:sz w:val="24"/>
        </w:rPr>
        <w:t>中期</w:t>
      </w:r>
      <w:r w:rsidRPr="00C73FC8">
        <w:rPr>
          <w:kern w:val="0"/>
          <w:sz w:val="24"/>
        </w:rPr>
        <w:t>/</w:t>
      </w:r>
      <w:r w:rsidRPr="00C73FC8">
        <w:rPr>
          <w:kern w:val="0"/>
          <w:sz w:val="24"/>
        </w:rPr>
        <w:t>年度基金托管人和基金管理人履行《基金合同》的情况，是基金</w:t>
      </w:r>
      <w:r w:rsidR="00770158">
        <w:rPr>
          <w:rFonts w:hint="eastAsia"/>
          <w:kern w:val="0"/>
          <w:sz w:val="24"/>
        </w:rPr>
        <w:t>中期</w:t>
      </w:r>
      <w:r w:rsidRPr="00C73FC8">
        <w:rPr>
          <w:kern w:val="0"/>
          <w:sz w:val="24"/>
        </w:rPr>
        <w:t>报告和年度报告的组成部分。</w:t>
      </w:r>
      <w:bookmarkStart w:id="102" w:name="_Toc125892447"/>
    </w:p>
    <w:p w:rsidR="003739AE" w:rsidRPr="00C73FC8" w:rsidRDefault="003739AE">
      <w:pPr>
        <w:tabs>
          <w:tab w:val="left" w:pos="1260"/>
        </w:tabs>
        <w:spacing w:line="360" w:lineRule="auto"/>
        <w:ind w:firstLineChars="200" w:firstLine="480"/>
        <w:rPr>
          <w:kern w:val="0"/>
          <w:sz w:val="24"/>
        </w:rPr>
      </w:pPr>
    </w:p>
    <w:p w:rsidR="003739AE" w:rsidRPr="00C73FC8" w:rsidRDefault="003739AE">
      <w:pPr>
        <w:pStyle w:val="1"/>
      </w:pPr>
      <w:bookmarkStart w:id="103" w:name="_Toc511810565"/>
      <w:r w:rsidRPr="00C73FC8">
        <w:lastRenderedPageBreak/>
        <w:t>十一、基金费用</w:t>
      </w:r>
      <w:bookmarkEnd w:id="102"/>
      <w:bookmarkEnd w:id="103"/>
    </w:p>
    <w:p w:rsidR="003739AE" w:rsidRPr="00C73FC8" w:rsidRDefault="003739AE">
      <w:pPr>
        <w:tabs>
          <w:tab w:val="left" w:pos="1260"/>
        </w:tabs>
        <w:spacing w:line="360" w:lineRule="auto"/>
        <w:rPr>
          <w:b/>
          <w:kern w:val="0"/>
          <w:sz w:val="24"/>
        </w:rPr>
      </w:pPr>
      <w:r w:rsidRPr="00C73FC8">
        <w:rPr>
          <w:b/>
          <w:kern w:val="0"/>
          <w:sz w:val="24"/>
        </w:rPr>
        <w:t>（一）基金管理人的管理费</w:t>
      </w:r>
    </w:p>
    <w:p w:rsidR="003739AE" w:rsidRPr="00C73FC8" w:rsidRDefault="003739AE">
      <w:pPr>
        <w:spacing w:line="360" w:lineRule="auto"/>
        <w:ind w:firstLineChars="200" w:firstLine="480"/>
        <w:rPr>
          <w:sz w:val="24"/>
        </w:rPr>
      </w:pPr>
      <w:bookmarkStart w:id="104" w:name="_Hlk482356852"/>
      <w:r w:rsidRPr="00C73FC8">
        <w:rPr>
          <w:sz w:val="24"/>
        </w:rPr>
        <w:t>本基金的管理费按前一日基金资产净值的</w:t>
      </w:r>
      <w:r w:rsidRPr="00C73FC8">
        <w:rPr>
          <w:rFonts w:hint="eastAsia"/>
          <w:sz w:val="24"/>
        </w:rPr>
        <w:t>0</w:t>
      </w:r>
      <w:r w:rsidRPr="00C73FC8">
        <w:rPr>
          <w:sz w:val="24"/>
        </w:rPr>
        <w:t>.</w:t>
      </w:r>
      <w:r w:rsidR="00834EA2" w:rsidRPr="00C73FC8">
        <w:rPr>
          <w:rFonts w:hint="eastAsia"/>
          <w:sz w:val="24"/>
        </w:rPr>
        <w:t>30</w:t>
      </w:r>
      <w:r w:rsidRPr="00C73FC8">
        <w:rPr>
          <w:sz w:val="24"/>
        </w:rPr>
        <w:t>%</w:t>
      </w:r>
      <w:r w:rsidRPr="00C73FC8">
        <w:rPr>
          <w:sz w:val="24"/>
        </w:rPr>
        <w:t>年费率计提。管理费的计算方法如下：</w:t>
      </w:r>
    </w:p>
    <w:p w:rsidR="003739AE" w:rsidRPr="00C73FC8" w:rsidRDefault="003739AE">
      <w:pPr>
        <w:spacing w:line="360" w:lineRule="auto"/>
        <w:ind w:firstLineChars="200" w:firstLine="480"/>
        <w:rPr>
          <w:sz w:val="24"/>
        </w:rPr>
      </w:pPr>
      <w:r w:rsidRPr="00C73FC8">
        <w:rPr>
          <w:sz w:val="24"/>
        </w:rPr>
        <w:t>H</w:t>
      </w:r>
      <w:r w:rsidRPr="00C73FC8">
        <w:rPr>
          <w:sz w:val="24"/>
        </w:rPr>
        <w:t>＝</w:t>
      </w:r>
      <w:r w:rsidRPr="00C73FC8">
        <w:rPr>
          <w:sz w:val="24"/>
        </w:rPr>
        <w:t>E×</w:t>
      </w:r>
      <w:r w:rsidRPr="00C73FC8">
        <w:rPr>
          <w:rFonts w:hint="eastAsia"/>
          <w:sz w:val="24"/>
        </w:rPr>
        <w:t>0</w:t>
      </w:r>
      <w:r w:rsidRPr="00C73FC8">
        <w:rPr>
          <w:sz w:val="24"/>
        </w:rPr>
        <w:t>.</w:t>
      </w:r>
      <w:r w:rsidR="00834EA2" w:rsidRPr="00C73FC8">
        <w:rPr>
          <w:rFonts w:hint="eastAsia"/>
          <w:sz w:val="24"/>
        </w:rPr>
        <w:t>30</w:t>
      </w:r>
      <w:r w:rsidRPr="00C73FC8">
        <w:rPr>
          <w:sz w:val="24"/>
        </w:rPr>
        <w:t>%÷</w:t>
      </w:r>
      <w:r w:rsidRPr="00C73FC8">
        <w:rPr>
          <w:sz w:val="24"/>
        </w:rPr>
        <w:t>当年天数</w:t>
      </w:r>
    </w:p>
    <w:p w:rsidR="003739AE" w:rsidRPr="00C73FC8" w:rsidRDefault="003739AE">
      <w:pPr>
        <w:spacing w:line="360" w:lineRule="auto"/>
        <w:ind w:firstLineChars="200" w:firstLine="480"/>
        <w:rPr>
          <w:sz w:val="24"/>
        </w:rPr>
      </w:pPr>
      <w:r w:rsidRPr="00C73FC8">
        <w:rPr>
          <w:sz w:val="24"/>
        </w:rPr>
        <w:t>H</w:t>
      </w:r>
      <w:r w:rsidRPr="00C73FC8">
        <w:rPr>
          <w:sz w:val="24"/>
        </w:rPr>
        <w:t>为每日应计提的基金管理费</w:t>
      </w:r>
    </w:p>
    <w:p w:rsidR="003739AE" w:rsidRPr="00C73FC8" w:rsidRDefault="003739AE">
      <w:pPr>
        <w:spacing w:line="360" w:lineRule="auto"/>
        <w:ind w:firstLineChars="200" w:firstLine="480"/>
        <w:rPr>
          <w:sz w:val="24"/>
        </w:rPr>
      </w:pPr>
      <w:r w:rsidRPr="00C73FC8">
        <w:rPr>
          <w:sz w:val="24"/>
        </w:rPr>
        <w:t>E</w:t>
      </w:r>
      <w:r w:rsidRPr="00C73FC8">
        <w:rPr>
          <w:sz w:val="24"/>
        </w:rPr>
        <w:t>为前一日的基金资产净值</w:t>
      </w:r>
    </w:p>
    <w:p w:rsidR="003739AE" w:rsidRPr="00C73FC8" w:rsidRDefault="003739AE">
      <w:pPr>
        <w:spacing w:line="360" w:lineRule="auto"/>
        <w:ind w:firstLineChars="200" w:firstLine="480"/>
        <w:rPr>
          <w:sz w:val="24"/>
        </w:rPr>
      </w:pPr>
      <w:r w:rsidRPr="00C73FC8">
        <w:rPr>
          <w:sz w:val="24"/>
        </w:rPr>
        <w:t>基金管理费每日计</w:t>
      </w:r>
      <w:r w:rsidR="00871F06" w:rsidRPr="00C73FC8">
        <w:rPr>
          <w:rFonts w:hint="eastAsia"/>
          <w:sz w:val="24"/>
        </w:rPr>
        <w:t>提</w:t>
      </w:r>
      <w:r w:rsidRPr="00C73FC8">
        <w:rPr>
          <w:sz w:val="24"/>
        </w:rPr>
        <w:t>，逐日累计至每月月末，按月支付，由基金管理人向基金托管人发送基金管理费划款指令，基金托管人复核后于次月</w:t>
      </w:r>
      <w:r w:rsidR="009838F1">
        <w:rPr>
          <w:rFonts w:hint="eastAsia"/>
          <w:sz w:val="24"/>
        </w:rPr>
        <w:t>首日起</w:t>
      </w:r>
      <w:r w:rsidRPr="00C73FC8">
        <w:rPr>
          <w:sz w:val="24"/>
        </w:rPr>
        <w:t>五个工作日内从基金财产中一次性支付给基金管理人。若遇法定节假日、公休日等，支付日期顺延。</w:t>
      </w:r>
    </w:p>
    <w:p w:rsidR="003739AE" w:rsidRPr="00C73FC8" w:rsidRDefault="003739AE">
      <w:pPr>
        <w:tabs>
          <w:tab w:val="left" w:pos="1260"/>
        </w:tabs>
        <w:spacing w:line="360" w:lineRule="auto"/>
        <w:rPr>
          <w:b/>
          <w:kern w:val="0"/>
          <w:sz w:val="24"/>
        </w:rPr>
      </w:pPr>
      <w:r w:rsidRPr="00C73FC8">
        <w:rPr>
          <w:b/>
          <w:kern w:val="0"/>
          <w:sz w:val="24"/>
        </w:rPr>
        <w:t>（二）基金托管人的托管费</w:t>
      </w:r>
    </w:p>
    <w:p w:rsidR="003739AE" w:rsidRPr="00C73FC8" w:rsidRDefault="003739AE">
      <w:pPr>
        <w:spacing w:line="360" w:lineRule="auto"/>
        <w:ind w:firstLineChars="200" w:firstLine="480"/>
        <w:rPr>
          <w:sz w:val="24"/>
        </w:rPr>
      </w:pPr>
      <w:r w:rsidRPr="00C73FC8">
        <w:rPr>
          <w:sz w:val="24"/>
        </w:rPr>
        <w:t>本基金的托管费按前一日基金资产净值的</w:t>
      </w:r>
      <w:r w:rsidRPr="00C73FC8">
        <w:rPr>
          <w:sz w:val="24"/>
        </w:rPr>
        <w:t>0.</w:t>
      </w:r>
      <w:r w:rsidRPr="00C73FC8">
        <w:rPr>
          <w:rFonts w:hint="eastAsia"/>
          <w:sz w:val="24"/>
        </w:rPr>
        <w:t>1</w:t>
      </w:r>
      <w:r w:rsidR="00834EA2" w:rsidRPr="00C73FC8">
        <w:rPr>
          <w:rFonts w:hint="eastAsia"/>
          <w:sz w:val="24"/>
        </w:rPr>
        <w:t>0</w:t>
      </w:r>
      <w:r w:rsidRPr="00C73FC8">
        <w:rPr>
          <w:sz w:val="24"/>
        </w:rPr>
        <w:t>%</w:t>
      </w:r>
      <w:r w:rsidRPr="00C73FC8">
        <w:rPr>
          <w:sz w:val="24"/>
        </w:rPr>
        <w:t>的年费率计提。托管费的计算方法如下：</w:t>
      </w:r>
    </w:p>
    <w:p w:rsidR="003739AE" w:rsidRPr="00C73FC8" w:rsidRDefault="003739AE">
      <w:pPr>
        <w:spacing w:line="360" w:lineRule="auto"/>
        <w:ind w:firstLineChars="200" w:firstLine="480"/>
        <w:rPr>
          <w:sz w:val="24"/>
        </w:rPr>
      </w:pPr>
      <w:r w:rsidRPr="00C73FC8">
        <w:rPr>
          <w:sz w:val="24"/>
        </w:rPr>
        <w:t>H</w:t>
      </w:r>
      <w:r w:rsidRPr="00C73FC8">
        <w:rPr>
          <w:sz w:val="24"/>
        </w:rPr>
        <w:t>＝</w:t>
      </w:r>
      <w:r w:rsidRPr="00C73FC8">
        <w:rPr>
          <w:sz w:val="24"/>
        </w:rPr>
        <w:t>E×0.</w:t>
      </w:r>
      <w:r w:rsidRPr="00C73FC8">
        <w:rPr>
          <w:rFonts w:hint="eastAsia"/>
          <w:sz w:val="24"/>
        </w:rPr>
        <w:t>1</w:t>
      </w:r>
      <w:r w:rsidR="00834EA2" w:rsidRPr="00C73FC8">
        <w:rPr>
          <w:rFonts w:hint="eastAsia"/>
          <w:sz w:val="24"/>
        </w:rPr>
        <w:t>0</w:t>
      </w:r>
      <w:r w:rsidRPr="00C73FC8">
        <w:rPr>
          <w:sz w:val="24"/>
        </w:rPr>
        <w:t>%÷</w:t>
      </w:r>
      <w:r w:rsidRPr="00C73FC8">
        <w:rPr>
          <w:sz w:val="24"/>
        </w:rPr>
        <w:t>当年天数</w:t>
      </w:r>
    </w:p>
    <w:p w:rsidR="003739AE" w:rsidRPr="00C73FC8" w:rsidRDefault="003739AE">
      <w:pPr>
        <w:spacing w:line="360" w:lineRule="auto"/>
        <w:ind w:firstLineChars="200" w:firstLine="480"/>
        <w:rPr>
          <w:sz w:val="24"/>
        </w:rPr>
      </w:pPr>
      <w:r w:rsidRPr="00C73FC8">
        <w:rPr>
          <w:sz w:val="24"/>
        </w:rPr>
        <w:t>H</w:t>
      </w:r>
      <w:r w:rsidRPr="00C73FC8">
        <w:rPr>
          <w:sz w:val="24"/>
        </w:rPr>
        <w:t>为每日应计提的基金托管费</w:t>
      </w:r>
    </w:p>
    <w:p w:rsidR="003739AE" w:rsidRPr="00C73FC8" w:rsidRDefault="003739AE">
      <w:pPr>
        <w:spacing w:line="360" w:lineRule="auto"/>
        <w:ind w:firstLineChars="200" w:firstLine="480"/>
        <w:rPr>
          <w:sz w:val="24"/>
        </w:rPr>
      </w:pPr>
      <w:r w:rsidRPr="00C73FC8">
        <w:rPr>
          <w:sz w:val="24"/>
        </w:rPr>
        <w:t>E</w:t>
      </w:r>
      <w:r w:rsidRPr="00C73FC8">
        <w:rPr>
          <w:sz w:val="24"/>
        </w:rPr>
        <w:t>为前一日的基金资产净值</w:t>
      </w:r>
    </w:p>
    <w:p w:rsidR="00DB1F1D" w:rsidRPr="00C73FC8" w:rsidRDefault="003739AE" w:rsidP="00DB1F1D">
      <w:pPr>
        <w:spacing w:line="360" w:lineRule="auto"/>
        <w:ind w:firstLineChars="200" w:firstLine="480"/>
        <w:rPr>
          <w:sz w:val="24"/>
        </w:rPr>
      </w:pPr>
      <w:r w:rsidRPr="00C73FC8">
        <w:rPr>
          <w:sz w:val="24"/>
        </w:rPr>
        <w:t>基金托管费每日计</w:t>
      </w:r>
      <w:r w:rsidR="00871F06" w:rsidRPr="00C73FC8">
        <w:rPr>
          <w:rFonts w:hint="eastAsia"/>
          <w:sz w:val="24"/>
        </w:rPr>
        <w:t>提</w:t>
      </w:r>
      <w:r w:rsidRPr="00C73FC8">
        <w:rPr>
          <w:sz w:val="24"/>
        </w:rPr>
        <w:t>，逐日累计至每月月末，按月支付，由基金管理人向基金托管人发送基金托管费划款指令，基金托管人复核后于次月</w:t>
      </w:r>
      <w:r w:rsidR="009838F1">
        <w:rPr>
          <w:rFonts w:hint="eastAsia"/>
          <w:sz w:val="24"/>
        </w:rPr>
        <w:t>首日起</w:t>
      </w:r>
      <w:r w:rsidRPr="00C73FC8">
        <w:rPr>
          <w:sz w:val="24"/>
        </w:rPr>
        <w:t>五个工作日内从基金财产中一次性支取。若遇法定节假日、公休日等，支付日期顺延。</w:t>
      </w:r>
    </w:p>
    <w:p w:rsidR="003739AE" w:rsidRPr="00C73FC8" w:rsidRDefault="003739AE">
      <w:pPr>
        <w:autoSpaceDE w:val="0"/>
        <w:autoSpaceDN w:val="0"/>
        <w:adjustRightInd w:val="0"/>
        <w:spacing w:line="360" w:lineRule="auto"/>
        <w:jc w:val="left"/>
        <w:rPr>
          <w:kern w:val="0"/>
          <w:sz w:val="24"/>
        </w:rPr>
      </w:pPr>
      <w:r w:rsidRPr="00AB698E">
        <w:rPr>
          <w:b/>
          <w:kern w:val="0"/>
          <w:sz w:val="24"/>
        </w:rPr>
        <w:t>（</w:t>
      </w:r>
      <w:r w:rsidRPr="00AB698E">
        <w:rPr>
          <w:rFonts w:hint="eastAsia"/>
          <w:b/>
          <w:kern w:val="0"/>
          <w:sz w:val="24"/>
        </w:rPr>
        <w:t>三</w:t>
      </w:r>
      <w:r w:rsidRPr="00AB698E">
        <w:rPr>
          <w:b/>
          <w:kern w:val="0"/>
          <w:sz w:val="24"/>
        </w:rPr>
        <w:t>）</w:t>
      </w:r>
      <w:r w:rsidR="008606FC" w:rsidRPr="008606FC">
        <w:rPr>
          <w:rFonts w:hint="eastAsia"/>
          <w:sz w:val="24"/>
        </w:rPr>
        <w:t>从基金资产中列支基金管理人的管理费、基金托管人的托管费之外的其他基金费用，应当依据有关法律法规、《基金合同》的规定；</w:t>
      </w:r>
      <w:r w:rsidRPr="00C73FC8">
        <w:rPr>
          <w:kern w:val="0"/>
          <w:sz w:val="24"/>
        </w:rPr>
        <w:t>基金管理人和基金托管人因未履行或未完全履行义务导致的费用支出或基金财产的损失，以及处理与基金运作无关的事项发生的费用等不列入基金费用。《基金合同》生效之前的律师费、会计师费和信息披露费用等不得从基金财产中列支；基金托管人对不符合《基金法》、《运作办法》等有关规定以及《基金合同》的其他费用有权拒绝执行。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bookmarkStart w:id="105" w:name="_Toc125892448"/>
    </w:p>
    <w:bookmarkEnd w:id="104"/>
    <w:p w:rsidR="003739AE" w:rsidRPr="00C73FC8" w:rsidRDefault="003739AE">
      <w:pPr>
        <w:autoSpaceDE w:val="0"/>
        <w:autoSpaceDN w:val="0"/>
        <w:adjustRightInd w:val="0"/>
        <w:spacing w:line="360" w:lineRule="auto"/>
        <w:jc w:val="left"/>
        <w:rPr>
          <w:kern w:val="0"/>
          <w:sz w:val="24"/>
        </w:rPr>
      </w:pPr>
    </w:p>
    <w:p w:rsidR="003739AE" w:rsidRPr="00C73FC8" w:rsidRDefault="003739AE">
      <w:pPr>
        <w:pStyle w:val="1"/>
      </w:pPr>
      <w:bookmarkStart w:id="106" w:name="_Toc511810566"/>
      <w:r w:rsidRPr="00C73FC8">
        <w:t>十二、基金份额持有人名册的保管</w:t>
      </w:r>
      <w:bookmarkEnd w:id="105"/>
      <w:bookmarkEnd w:id="106"/>
    </w:p>
    <w:p w:rsidR="003739AE" w:rsidRPr="00C73FC8" w:rsidRDefault="003739AE">
      <w:pPr>
        <w:tabs>
          <w:tab w:val="left" w:pos="1260"/>
        </w:tabs>
        <w:spacing w:line="360" w:lineRule="auto"/>
        <w:ind w:firstLineChars="200" w:firstLine="480"/>
        <w:rPr>
          <w:kern w:val="0"/>
          <w:sz w:val="24"/>
        </w:rPr>
      </w:pPr>
      <w:bookmarkStart w:id="107" w:name="_Hlk483480072"/>
      <w:r w:rsidRPr="00C73FC8">
        <w:rPr>
          <w:kern w:val="0"/>
          <w:sz w:val="24"/>
        </w:rPr>
        <w:t>基金管理人可委托基金登记机构登记和保管基金份额持有人名册。基金份额持有人名册的内容包括但不限于基金份额持有人的名称和持有的基金份额。</w:t>
      </w:r>
    </w:p>
    <w:p w:rsidR="003739AE" w:rsidRPr="00C73FC8" w:rsidRDefault="003739AE">
      <w:pPr>
        <w:tabs>
          <w:tab w:val="left" w:pos="1260"/>
        </w:tabs>
        <w:spacing w:line="360" w:lineRule="auto"/>
        <w:ind w:firstLineChars="200" w:firstLine="480"/>
        <w:rPr>
          <w:kern w:val="0"/>
          <w:sz w:val="24"/>
        </w:rPr>
      </w:pPr>
      <w:r w:rsidRPr="00C73FC8">
        <w:rPr>
          <w:kern w:val="0"/>
          <w:sz w:val="24"/>
        </w:rPr>
        <w:t>基金份额持有人名册，包括基金募集期结束时的基金份额持有人名册、基金权益登记日的基金份额持有人名册、基金份额持有人大会登记日的基金份额持有人名册、每年最后一个交易日的基金份额持有人名册，由基金登记机构负责编制和保管，并对基金份额持有人名册的真实性、完整性和准确性负责。</w:t>
      </w:r>
    </w:p>
    <w:p w:rsidR="003739AE" w:rsidRPr="00C73FC8" w:rsidRDefault="003739AE">
      <w:pPr>
        <w:tabs>
          <w:tab w:val="left" w:pos="1260"/>
        </w:tabs>
        <w:spacing w:line="360" w:lineRule="auto"/>
        <w:ind w:firstLineChars="200" w:firstLine="480"/>
        <w:rPr>
          <w:kern w:val="0"/>
          <w:sz w:val="24"/>
        </w:rPr>
      </w:pPr>
      <w:r w:rsidRPr="00C73FC8">
        <w:rPr>
          <w:kern w:val="0"/>
          <w:sz w:val="24"/>
        </w:rPr>
        <w:t>基金管理人应根据基金托管人的要求定期和不定期向基金托管人提供基金份额持有人名册。</w:t>
      </w:r>
      <w:bookmarkEnd w:id="107"/>
    </w:p>
    <w:p w:rsidR="003739AE" w:rsidRPr="00C73FC8" w:rsidRDefault="003739AE">
      <w:pPr>
        <w:tabs>
          <w:tab w:val="left" w:pos="1260"/>
        </w:tabs>
        <w:spacing w:line="360" w:lineRule="auto"/>
        <w:rPr>
          <w:kern w:val="0"/>
          <w:sz w:val="24"/>
        </w:rPr>
      </w:pPr>
      <w:r w:rsidRPr="00C73FC8">
        <w:rPr>
          <w:b/>
          <w:kern w:val="0"/>
          <w:sz w:val="24"/>
        </w:rPr>
        <w:t>（一）</w:t>
      </w:r>
      <w:bookmarkStart w:id="108" w:name="_Hlk483480082"/>
      <w:r w:rsidRPr="00C73FC8">
        <w:rPr>
          <w:kern w:val="0"/>
          <w:sz w:val="24"/>
        </w:rPr>
        <w:t>基金管理人于《基金合同》生效日及《基金合同》终止日后</w:t>
      </w:r>
      <w:r w:rsidRPr="00C73FC8">
        <w:rPr>
          <w:kern w:val="0"/>
          <w:sz w:val="24"/>
        </w:rPr>
        <w:t>10</w:t>
      </w:r>
      <w:r w:rsidRPr="00C73FC8">
        <w:rPr>
          <w:kern w:val="0"/>
          <w:sz w:val="24"/>
        </w:rPr>
        <w:t>个工作日内向基金托管人提供由登记机构编制的基金份额持有人名册；</w:t>
      </w:r>
      <w:bookmarkEnd w:id="108"/>
    </w:p>
    <w:p w:rsidR="003739AE" w:rsidRPr="00C73FC8" w:rsidRDefault="003739AE">
      <w:pPr>
        <w:tabs>
          <w:tab w:val="left" w:pos="1260"/>
        </w:tabs>
        <w:spacing w:line="360" w:lineRule="auto"/>
        <w:rPr>
          <w:kern w:val="0"/>
          <w:sz w:val="24"/>
        </w:rPr>
      </w:pPr>
      <w:r w:rsidRPr="00C73FC8">
        <w:rPr>
          <w:b/>
          <w:kern w:val="0"/>
          <w:sz w:val="24"/>
        </w:rPr>
        <w:t>（二）</w:t>
      </w:r>
      <w:r w:rsidRPr="00C73FC8">
        <w:rPr>
          <w:kern w:val="0"/>
          <w:sz w:val="24"/>
        </w:rPr>
        <w:t>基金管理人于基金份额持有人大会权益登记日后</w:t>
      </w:r>
      <w:r w:rsidRPr="00C73FC8">
        <w:rPr>
          <w:kern w:val="0"/>
          <w:sz w:val="24"/>
        </w:rPr>
        <w:t>5</w:t>
      </w:r>
      <w:r w:rsidRPr="00C73FC8">
        <w:rPr>
          <w:kern w:val="0"/>
          <w:sz w:val="24"/>
        </w:rPr>
        <w:t>个工作日内向基金托管人提供由登记机构编制的基金份额持有人名册；</w:t>
      </w:r>
    </w:p>
    <w:p w:rsidR="003739AE" w:rsidRPr="00C73FC8" w:rsidRDefault="003739AE">
      <w:pPr>
        <w:tabs>
          <w:tab w:val="left" w:pos="1260"/>
        </w:tabs>
        <w:spacing w:line="360" w:lineRule="auto"/>
        <w:rPr>
          <w:kern w:val="0"/>
          <w:sz w:val="24"/>
        </w:rPr>
      </w:pPr>
      <w:r w:rsidRPr="00C73FC8">
        <w:rPr>
          <w:b/>
          <w:kern w:val="0"/>
          <w:sz w:val="24"/>
        </w:rPr>
        <w:t>（三）</w:t>
      </w:r>
      <w:r w:rsidRPr="00C73FC8">
        <w:rPr>
          <w:kern w:val="0"/>
          <w:sz w:val="24"/>
        </w:rPr>
        <w:t>基金管理人于每年最后一个交易日后</w:t>
      </w:r>
      <w:r w:rsidRPr="00C73FC8">
        <w:rPr>
          <w:kern w:val="0"/>
          <w:sz w:val="24"/>
        </w:rPr>
        <w:t>10</w:t>
      </w:r>
      <w:r w:rsidRPr="00C73FC8">
        <w:rPr>
          <w:kern w:val="0"/>
          <w:sz w:val="24"/>
        </w:rPr>
        <w:t>个工作日内向基金托管人提供由登记机构编制的基金份额持有人名册；</w:t>
      </w:r>
    </w:p>
    <w:p w:rsidR="003739AE" w:rsidRPr="00C73FC8" w:rsidRDefault="003739AE">
      <w:pPr>
        <w:tabs>
          <w:tab w:val="left" w:pos="1260"/>
        </w:tabs>
        <w:spacing w:line="360" w:lineRule="auto"/>
        <w:rPr>
          <w:kern w:val="0"/>
          <w:sz w:val="24"/>
        </w:rPr>
      </w:pPr>
      <w:r w:rsidRPr="00C73FC8">
        <w:rPr>
          <w:b/>
          <w:kern w:val="0"/>
          <w:sz w:val="24"/>
        </w:rPr>
        <w:t>（四）</w:t>
      </w:r>
      <w:r w:rsidRPr="00C73FC8">
        <w:rPr>
          <w:kern w:val="0"/>
          <w:sz w:val="24"/>
        </w:rPr>
        <w:t>除上述约定时间外，如果确因业务需要，基金托管人与基金管理人商议一致后，由基金管理人向基金托管人提供由登记机构编制的基金份额持有人名册。</w:t>
      </w:r>
    </w:p>
    <w:p w:rsidR="003739AE" w:rsidRPr="00C73FC8" w:rsidRDefault="003739AE">
      <w:pPr>
        <w:tabs>
          <w:tab w:val="left" w:pos="1260"/>
        </w:tabs>
        <w:spacing w:line="360" w:lineRule="auto"/>
        <w:ind w:firstLineChars="200" w:firstLine="480"/>
        <w:rPr>
          <w:kern w:val="0"/>
          <w:sz w:val="24"/>
        </w:rPr>
      </w:pPr>
      <w:bookmarkStart w:id="109" w:name="_Hlk483480101"/>
      <w:r w:rsidRPr="00C73FC8">
        <w:rPr>
          <w:kern w:val="0"/>
          <w:sz w:val="24"/>
        </w:rPr>
        <w:t>基金托管人以电子版形式妥善保管基金份额持有人名册，并定期刻成光盘备份，保存期限为</w:t>
      </w:r>
      <w:r w:rsidRPr="00C73FC8">
        <w:rPr>
          <w:kern w:val="0"/>
          <w:sz w:val="24"/>
        </w:rPr>
        <w:t>15</w:t>
      </w:r>
      <w:r w:rsidRPr="00C73FC8">
        <w:rPr>
          <w:kern w:val="0"/>
          <w:sz w:val="24"/>
        </w:rPr>
        <w:t>年</w:t>
      </w:r>
      <w:r w:rsidR="00611CA8" w:rsidRPr="00611CA8">
        <w:rPr>
          <w:rFonts w:hint="eastAsia"/>
          <w:kern w:val="0"/>
          <w:sz w:val="24"/>
        </w:rPr>
        <w:t>，法律法规或监管规则另有规定的，从其规定</w:t>
      </w:r>
      <w:r w:rsidRPr="00C73FC8">
        <w:rPr>
          <w:kern w:val="0"/>
          <w:sz w:val="24"/>
        </w:rPr>
        <w:t>。基金托管人不得将所保管的基金份额持有人名册用于基金托管业务以外的其他用途，并应遵守保密义务。</w:t>
      </w:r>
      <w:bookmarkStart w:id="110" w:name="_Toc523830003"/>
      <w:bookmarkStart w:id="111" w:name="_Toc22454468"/>
      <w:bookmarkStart w:id="112" w:name="_Toc125892449"/>
      <w:r w:rsidRPr="00C73FC8">
        <w:rPr>
          <w:kern w:val="0"/>
          <w:sz w:val="24"/>
        </w:rPr>
        <w:t>若基金管理人或基金托管人由于自身原因无法妥善保管基金份额持有人名册，应按有关法规规定各自承担相应的责任。</w:t>
      </w:r>
      <w:bookmarkEnd w:id="109"/>
    </w:p>
    <w:p w:rsidR="003739AE" w:rsidRPr="00C73FC8" w:rsidRDefault="003739AE">
      <w:pPr>
        <w:tabs>
          <w:tab w:val="left" w:pos="1260"/>
        </w:tabs>
        <w:spacing w:line="360" w:lineRule="auto"/>
        <w:ind w:firstLineChars="200" w:firstLine="480"/>
        <w:rPr>
          <w:kern w:val="0"/>
          <w:sz w:val="24"/>
        </w:rPr>
      </w:pPr>
    </w:p>
    <w:p w:rsidR="003739AE" w:rsidRPr="00C73FC8" w:rsidRDefault="003739AE">
      <w:pPr>
        <w:pStyle w:val="1"/>
      </w:pPr>
      <w:bookmarkStart w:id="113" w:name="_Toc511810567"/>
      <w:r w:rsidRPr="00C73FC8">
        <w:t>十三、基金有关文件档案的保存</w:t>
      </w:r>
      <w:bookmarkEnd w:id="101"/>
      <w:bookmarkEnd w:id="110"/>
      <w:bookmarkEnd w:id="111"/>
      <w:bookmarkEnd w:id="112"/>
      <w:bookmarkEnd w:id="113"/>
    </w:p>
    <w:p w:rsidR="003739AE" w:rsidRPr="00C73FC8" w:rsidRDefault="003739AE">
      <w:pPr>
        <w:tabs>
          <w:tab w:val="left" w:pos="1260"/>
        </w:tabs>
        <w:spacing w:line="360" w:lineRule="auto"/>
        <w:ind w:firstLineChars="200" w:firstLine="480"/>
        <w:rPr>
          <w:kern w:val="0"/>
          <w:sz w:val="24"/>
        </w:rPr>
      </w:pPr>
      <w:r w:rsidRPr="00C73FC8">
        <w:rPr>
          <w:kern w:val="0"/>
          <w:sz w:val="24"/>
        </w:rPr>
        <w:t>基金管理人应保存基金财产管理业务活动的记录、账册、报表和其他相关资料，基金托管人应保存基金托管业务活动的记录、账册、报表和其他相关资</w:t>
      </w:r>
      <w:r w:rsidRPr="00C73FC8">
        <w:rPr>
          <w:kern w:val="0"/>
          <w:sz w:val="24"/>
        </w:rPr>
        <w:lastRenderedPageBreak/>
        <w:t>料。</w:t>
      </w:r>
    </w:p>
    <w:p w:rsidR="003739AE" w:rsidRPr="00C73FC8" w:rsidRDefault="003739AE">
      <w:pPr>
        <w:tabs>
          <w:tab w:val="left" w:pos="1260"/>
        </w:tabs>
        <w:spacing w:line="360" w:lineRule="auto"/>
        <w:ind w:firstLineChars="200" w:firstLine="480"/>
        <w:rPr>
          <w:kern w:val="0"/>
          <w:sz w:val="24"/>
        </w:rPr>
      </w:pPr>
      <w:r w:rsidRPr="00C73FC8">
        <w:rPr>
          <w:kern w:val="0"/>
          <w:sz w:val="24"/>
        </w:rPr>
        <w:t>基金管理人和基金托管人应按各自职责完整保存原始凭证、记账凭证、基金账册、会计报告、交易记录和重要合同等，保存期限不少于</w:t>
      </w:r>
      <w:r w:rsidRPr="00C73FC8">
        <w:rPr>
          <w:kern w:val="0"/>
          <w:sz w:val="24"/>
        </w:rPr>
        <w:t>15</w:t>
      </w:r>
      <w:r w:rsidRPr="00C73FC8">
        <w:rPr>
          <w:kern w:val="0"/>
          <w:sz w:val="24"/>
        </w:rPr>
        <w:t>年</w:t>
      </w:r>
      <w:r w:rsidR="00611CA8" w:rsidRPr="00611CA8">
        <w:rPr>
          <w:rFonts w:hint="eastAsia"/>
          <w:kern w:val="0"/>
          <w:sz w:val="24"/>
        </w:rPr>
        <w:t>，法律法规或监管规则另有规定的，从其规定</w:t>
      </w:r>
      <w:r w:rsidRPr="00C73FC8">
        <w:rPr>
          <w:kern w:val="0"/>
          <w:sz w:val="24"/>
        </w:rPr>
        <w:t>。</w:t>
      </w:r>
    </w:p>
    <w:p w:rsidR="003739AE" w:rsidRPr="00C73FC8" w:rsidRDefault="003739AE">
      <w:pPr>
        <w:tabs>
          <w:tab w:val="left" w:pos="1260"/>
        </w:tabs>
        <w:spacing w:line="360" w:lineRule="auto"/>
        <w:ind w:firstLineChars="200" w:firstLine="480"/>
        <w:rPr>
          <w:kern w:val="0"/>
          <w:sz w:val="24"/>
        </w:rPr>
      </w:pPr>
      <w:r w:rsidRPr="00C73FC8">
        <w:rPr>
          <w:kern w:val="0"/>
          <w:sz w:val="24"/>
        </w:rPr>
        <w:t>基金管理人签署重大合同文本后，应及时将合同文本正本送达基金托管人处。基金管理人应及时将与本基金账务处理、资金划拨等有关的合同、协议传真给基金托管人。</w:t>
      </w:r>
    </w:p>
    <w:p w:rsidR="003739AE" w:rsidRPr="00C73FC8" w:rsidRDefault="003739AE">
      <w:pPr>
        <w:tabs>
          <w:tab w:val="left" w:pos="1260"/>
        </w:tabs>
        <w:spacing w:line="360" w:lineRule="auto"/>
        <w:ind w:firstLineChars="200" w:firstLine="480"/>
        <w:rPr>
          <w:kern w:val="0"/>
          <w:sz w:val="24"/>
        </w:rPr>
      </w:pPr>
      <w:r w:rsidRPr="00C73FC8">
        <w:rPr>
          <w:kern w:val="0"/>
          <w:sz w:val="24"/>
        </w:rPr>
        <w:t>基金管理人或基金托管人变更后，未变更的一方有义务协助接任人接收基金的有关文件。</w:t>
      </w:r>
      <w:bookmarkStart w:id="114" w:name="_Toc466788864"/>
      <w:bookmarkStart w:id="115" w:name="_Toc523830005"/>
      <w:bookmarkStart w:id="116" w:name="_Toc22454470"/>
      <w:bookmarkStart w:id="117" w:name="_Toc125892450"/>
    </w:p>
    <w:p w:rsidR="003739AE" w:rsidRPr="00C73FC8" w:rsidRDefault="003739AE">
      <w:pPr>
        <w:tabs>
          <w:tab w:val="left" w:pos="1260"/>
        </w:tabs>
        <w:spacing w:line="360" w:lineRule="auto"/>
        <w:ind w:firstLineChars="200" w:firstLine="480"/>
        <w:rPr>
          <w:kern w:val="0"/>
          <w:sz w:val="24"/>
        </w:rPr>
      </w:pPr>
    </w:p>
    <w:p w:rsidR="003739AE" w:rsidRPr="00C73FC8" w:rsidRDefault="003739AE">
      <w:pPr>
        <w:pStyle w:val="1"/>
      </w:pPr>
      <w:bookmarkStart w:id="118" w:name="_Toc511810568"/>
      <w:r w:rsidRPr="00C73FC8">
        <w:t>十四、基金管理人和基金托管人的更换</w:t>
      </w:r>
      <w:bookmarkEnd w:id="114"/>
      <w:bookmarkEnd w:id="115"/>
      <w:bookmarkEnd w:id="116"/>
      <w:bookmarkEnd w:id="117"/>
      <w:bookmarkEnd w:id="118"/>
    </w:p>
    <w:p w:rsidR="003739AE" w:rsidRPr="00C73FC8" w:rsidRDefault="003739AE" w:rsidP="000677C5">
      <w:pPr>
        <w:tabs>
          <w:tab w:val="left" w:pos="3780"/>
        </w:tabs>
        <w:autoSpaceDE w:val="0"/>
        <w:autoSpaceDN w:val="0"/>
        <w:spacing w:beforeLines="50" w:before="156" w:afterLines="50" w:after="156" w:line="360" w:lineRule="auto"/>
        <w:textAlignment w:val="bottom"/>
        <w:outlineLvl w:val="0"/>
        <w:rPr>
          <w:b/>
          <w:bCs/>
          <w:sz w:val="24"/>
        </w:rPr>
      </w:pPr>
      <w:bookmarkStart w:id="119" w:name="_Hlk482356867"/>
      <w:r w:rsidRPr="00C73FC8">
        <w:rPr>
          <w:b/>
          <w:bCs/>
          <w:sz w:val="24"/>
        </w:rPr>
        <w:t>（一）</w:t>
      </w:r>
      <w:bookmarkStart w:id="120" w:name="_Hlk479169707"/>
      <w:r w:rsidRPr="00C73FC8">
        <w:rPr>
          <w:b/>
          <w:bCs/>
          <w:sz w:val="24"/>
        </w:rPr>
        <w:t>基金管理人的更换</w:t>
      </w:r>
      <w:bookmarkEnd w:id="120"/>
    </w:p>
    <w:p w:rsidR="003739AE" w:rsidRPr="00C73FC8" w:rsidRDefault="003739AE">
      <w:pPr>
        <w:tabs>
          <w:tab w:val="left" w:pos="1260"/>
        </w:tabs>
        <w:spacing w:line="360" w:lineRule="auto"/>
        <w:ind w:firstLineChars="200" w:firstLine="480"/>
        <w:rPr>
          <w:kern w:val="0"/>
          <w:sz w:val="24"/>
        </w:rPr>
      </w:pPr>
      <w:r w:rsidRPr="00C73FC8">
        <w:rPr>
          <w:rFonts w:hint="eastAsia"/>
          <w:kern w:val="0"/>
          <w:sz w:val="24"/>
        </w:rPr>
        <w:t>1</w:t>
      </w:r>
      <w:r w:rsidRPr="00C73FC8">
        <w:rPr>
          <w:rFonts w:hint="eastAsia"/>
          <w:kern w:val="0"/>
          <w:sz w:val="24"/>
        </w:rPr>
        <w:t>、</w:t>
      </w:r>
      <w:bookmarkStart w:id="121" w:name="_Hlk479169835"/>
      <w:r w:rsidRPr="00C73FC8">
        <w:rPr>
          <w:kern w:val="0"/>
          <w:sz w:val="24"/>
        </w:rPr>
        <w:t>基金管理人职责终止的条件</w:t>
      </w:r>
      <w:bookmarkEnd w:id="121"/>
    </w:p>
    <w:p w:rsidR="003739AE" w:rsidRPr="00C73FC8" w:rsidRDefault="003739AE">
      <w:pPr>
        <w:spacing w:line="360" w:lineRule="auto"/>
        <w:ind w:firstLineChars="200" w:firstLine="480"/>
        <w:rPr>
          <w:kern w:val="0"/>
          <w:sz w:val="24"/>
        </w:rPr>
      </w:pPr>
      <w:r w:rsidRPr="00C73FC8">
        <w:rPr>
          <w:kern w:val="0"/>
          <w:sz w:val="24"/>
        </w:rPr>
        <w:t>有下列情形之一的，基金管理人职责终止：</w:t>
      </w:r>
    </w:p>
    <w:p w:rsidR="00D15493" w:rsidRPr="00C73FC8" w:rsidRDefault="00D15493" w:rsidP="00D15493">
      <w:pPr>
        <w:spacing w:line="360" w:lineRule="auto"/>
        <w:ind w:firstLineChars="200" w:firstLine="480"/>
        <w:rPr>
          <w:bCs/>
          <w:sz w:val="24"/>
        </w:rPr>
      </w:pPr>
      <w:bookmarkStart w:id="122" w:name="_Hlk478399400"/>
      <w:r w:rsidRPr="00C73FC8">
        <w:rPr>
          <w:rFonts w:hint="eastAsia"/>
          <w:sz w:val="24"/>
        </w:rPr>
        <w:t>（</w:t>
      </w:r>
      <w:r w:rsidRPr="00C73FC8">
        <w:rPr>
          <w:bCs/>
          <w:sz w:val="24"/>
        </w:rPr>
        <w:t>1</w:t>
      </w:r>
      <w:r w:rsidRPr="00C73FC8">
        <w:rPr>
          <w:sz w:val="24"/>
        </w:rPr>
        <w:t>）</w:t>
      </w:r>
      <w:r w:rsidRPr="00C73FC8">
        <w:rPr>
          <w:bCs/>
          <w:sz w:val="24"/>
        </w:rPr>
        <w:t>被依法取消基金管理资格；</w:t>
      </w:r>
    </w:p>
    <w:p w:rsidR="00D15493" w:rsidRPr="00C73FC8" w:rsidRDefault="00D15493" w:rsidP="00D15493">
      <w:pPr>
        <w:spacing w:line="360" w:lineRule="auto"/>
        <w:ind w:firstLineChars="200" w:firstLine="480"/>
        <w:rPr>
          <w:bCs/>
          <w:sz w:val="24"/>
        </w:rPr>
      </w:pPr>
      <w:r w:rsidRPr="00C73FC8">
        <w:rPr>
          <w:rFonts w:hint="eastAsia"/>
          <w:sz w:val="24"/>
        </w:rPr>
        <w:t>（</w:t>
      </w:r>
      <w:r w:rsidRPr="00C73FC8">
        <w:rPr>
          <w:bCs/>
          <w:sz w:val="24"/>
        </w:rPr>
        <w:t>2</w:t>
      </w:r>
      <w:r w:rsidRPr="00C73FC8">
        <w:rPr>
          <w:sz w:val="24"/>
        </w:rPr>
        <w:t>）</w:t>
      </w:r>
      <w:r w:rsidRPr="00C73FC8">
        <w:rPr>
          <w:bCs/>
          <w:sz w:val="24"/>
        </w:rPr>
        <w:t>被基金份额持有人大会解任；</w:t>
      </w:r>
    </w:p>
    <w:p w:rsidR="00D15493" w:rsidRPr="00C73FC8" w:rsidRDefault="00D15493" w:rsidP="00D15493">
      <w:pPr>
        <w:spacing w:line="360" w:lineRule="auto"/>
        <w:ind w:firstLineChars="200" w:firstLine="480"/>
        <w:rPr>
          <w:bCs/>
          <w:sz w:val="24"/>
        </w:rPr>
      </w:pPr>
      <w:r w:rsidRPr="00C73FC8">
        <w:rPr>
          <w:rFonts w:hint="eastAsia"/>
          <w:sz w:val="24"/>
        </w:rPr>
        <w:t>（</w:t>
      </w:r>
      <w:r w:rsidRPr="00C73FC8">
        <w:rPr>
          <w:bCs/>
          <w:sz w:val="24"/>
        </w:rPr>
        <w:t>3</w:t>
      </w:r>
      <w:r w:rsidRPr="00C73FC8">
        <w:rPr>
          <w:sz w:val="24"/>
        </w:rPr>
        <w:t>）</w:t>
      </w:r>
      <w:r w:rsidRPr="00C73FC8">
        <w:rPr>
          <w:bCs/>
          <w:sz w:val="24"/>
        </w:rPr>
        <w:t>依法解散、被依法撤销或被依法宣告破产；</w:t>
      </w:r>
    </w:p>
    <w:p w:rsidR="00D15493" w:rsidRPr="00C73FC8" w:rsidRDefault="00D15493" w:rsidP="00D15493">
      <w:pPr>
        <w:spacing w:line="360" w:lineRule="auto"/>
        <w:ind w:firstLineChars="200" w:firstLine="480"/>
        <w:rPr>
          <w:bCs/>
          <w:sz w:val="24"/>
        </w:rPr>
      </w:pPr>
      <w:r w:rsidRPr="00C73FC8">
        <w:rPr>
          <w:rFonts w:hint="eastAsia"/>
          <w:sz w:val="24"/>
        </w:rPr>
        <w:t>（</w:t>
      </w:r>
      <w:r w:rsidRPr="00C73FC8">
        <w:rPr>
          <w:bCs/>
          <w:sz w:val="24"/>
        </w:rPr>
        <w:t>4</w:t>
      </w:r>
      <w:r w:rsidRPr="00C73FC8">
        <w:rPr>
          <w:sz w:val="24"/>
        </w:rPr>
        <w:t>）</w:t>
      </w:r>
      <w:r w:rsidRPr="00C73FC8">
        <w:rPr>
          <w:rFonts w:hint="eastAsia"/>
          <w:bCs/>
          <w:sz w:val="24"/>
        </w:rPr>
        <w:t>法律法规及中国证监会规定的和《基金合同》约定的其他</w:t>
      </w:r>
      <w:r w:rsidRPr="00C73FC8">
        <w:rPr>
          <w:bCs/>
          <w:sz w:val="24"/>
        </w:rPr>
        <w:t>情形。</w:t>
      </w:r>
    </w:p>
    <w:bookmarkEnd w:id="122"/>
    <w:p w:rsidR="003739AE" w:rsidRPr="00C73FC8" w:rsidRDefault="003739AE">
      <w:pPr>
        <w:spacing w:line="360" w:lineRule="auto"/>
        <w:ind w:firstLineChars="200" w:firstLine="480"/>
        <w:rPr>
          <w:kern w:val="0"/>
          <w:sz w:val="24"/>
        </w:rPr>
      </w:pPr>
      <w:r w:rsidRPr="00C73FC8">
        <w:rPr>
          <w:rFonts w:hint="eastAsia"/>
          <w:kern w:val="0"/>
          <w:sz w:val="24"/>
        </w:rPr>
        <w:t>2</w:t>
      </w:r>
      <w:r w:rsidRPr="00C73FC8">
        <w:rPr>
          <w:rFonts w:hint="eastAsia"/>
          <w:kern w:val="0"/>
          <w:sz w:val="24"/>
        </w:rPr>
        <w:t>、</w:t>
      </w:r>
      <w:r w:rsidRPr="00C73FC8">
        <w:rPr>
          <w:kern w:val="0"/>
          <w:sz w:val="24"/>
        </w:rPr>
        <w:t>基金管理人的更换程序</w:t>
      </w:r>
    </w:p>
    <w:p w:rsidR="003739AE" w:rsidRPr="00C73FC8" w:rsidRDefault="003739AE">
      <w:pPr>
        <w:spacing w:line="360" w:lineRule="auto"/>
        <w:ind w:firstLine="420"/>
        <w:rPr>
          <w:sz w:val="24"/>
        </w:rPr>
      </w:pPr>
      <w:r w:rsidRPr="00C73FC8">
        <w:rPr>
          <w:rFonts w:hint="eastAsia"/>
          <w:sz w:val="24"/>
        </w:rPr>
        <w:t>（</w:t>
      </w:r>
      <w:r w:rsidRPr="00C73FC8">
        <w:rPr>
          <w:sz w:val="24"/>
        </w:rPr>
        <w:t>1</w:t>
      </w:r>
      <w:r w:rsidRPr="00C73FC8">
        <w:rPr>
          <w:sz w:val="24"/>
        </w:rPr>
        <w:t>）提名：新任基金管理人由基金托管人或由单独或合计持有</w:t>
      </w:r>
      <w:r w:rsidRPr="00C73FC8">
        <w:rPr>
          <w:sz w:val="24"/>
        </w:rPr>
        <w:t>10%</w:t>
      </w:r>
      <w:r w:rsidRPr="00C73FC8">
        <w:rPr>
          <w:sz w:val="24"/>
        </w:rPr>
        <w:t>以上（含</w:t>
      </w:r>
      <w:r w:rsidRPr="00C73FC8">
        <w:rPr>
          <w:sz w:val="24"/>
        </w:rPr>
        <w:t>10%</w:t>
      </w:r>
      <w:r w:rsidRPr="00C73FC8">
        <w:rPr>
          <w:sz w:val="24"/>
        </w:rPr>
        <w:t>）基金份额的基金份额持有人提名；</w:t>
      </w:r>
    </w:p>
    <w:p w:rsidR="003739AE" w:rsidRPr="00C73FC8" w:rsidRDefault="003739AE">
      <w:pPr>
        <w:spacing w:line="360" w:lineRule="auto"/>
        <w:ind w:firstLine="420"/>
        <w:rPr>
          <w:sz w:val="24"/>
        </w:rPr>
      </w:pPr>
      <w:r w:rsidRPr="00C73FC8">
        <w:rPr>
          <w:rFonts w:hint="eastAsia"/>
          <w:sz w:val="24"/>
        </w:rPr>
        <w:t>（</w:t>
      </w:r>
      <w:r w:rsidRPr="00C73FC8">
        <w:rPr>
          <w:sz w:val="24"/>
        </w:rPr>
        <w:t>2</w:t>
      </w:r>
      <w:r w:rsidRPr="00C73FC8">
        <w:rPr>
          <w:sz w:val="24"/>
        </w:rPr>
        <w:t>）决议：基金份额持有人大会在基金管理人职责终止后</w:t>
      </w:r>
      <w:r w:rsidRPr="00C73FC8">
        <w:rPr>
          <w:sz w:val="24"/>
        </w:rPr>
        <w:t>6</w:t>
      </w:r>
      <w:r w:rsidRPr="00C73FC8">
        <w:rPr>
          <w:sz w:val="24"/>
        </w:rPr>
        <w:t>个月内对被提名的基金管理人形成决议，该决议需经参加大会的基金份额持有人所持表决权的三分之二以上（含三分之二）表决通过</w:t>
      </w:r>
      <w:r w:rsidR="00932EC9" w:rsidRPr="00B54EC0">
        <w:rPr>
          <w:rFonts w:ascii="宋体" w:hAnsi="宋体" w:hint="eastAsia"/>
          <w:kern w:val="0"/>
          <w:sz w:val="24"/>
        </w:rPr>
        <w:t>，决议自表决通过之日起生效</w:t>
      </w:r>
      <w:r w:rsidRPr="00C73FC8">
        <w:rPr>
          <w:sz w:val="24"/>
        </w:rPr>
        <w:t>；</w:t>
      </w:r>
    </w:p>
    <w:p w:rsidR="003739AE" w:rsidRPr="00C73FC8" w:rsidRDefault="003739AE">
      <w:pPr>
        <w:spacing w:line="360" w:lineRule="auto"/>
        <w:ind w:firstLine="360"/>
        <w:rPr>
          <w:sz w:val="24"/>
        </w:rPr>
      </w:pPr>
      <w:r w:rsidRPr="00C73FC8">
        <w:rPr>
          <w:rFonts w:hint="eastAsia"/>
          <w:sz w:val="24"/>
        </w:rPr>
        <w:t>（</w:t>
      </w:r>
      <w:r w:rsidRPr="00C73FC8">
        <w:rPr>
          <w:sz w:val="24"/>
        </w:rPr>
        <w:t>3</w:t>
      </w:r>
      <w:r w:rsidRPr="00C73FC8">
        <w:rPr>
          <w:sz w:val="24"/>
        </w:rPr>
        <w:t>）临时基金管理人：新任基金管理人产生之前，由中国证监会指定临时基金管理人；</w:t>
      </w:r>
    </w:p>
    <w:p w:rsidR="003739AE" w:rsidRPr="00C73FC8" w:rsidRDefault="003739AE">
      <w:pPr>
        <w:spacing w:line="360" w:lineRule="auto"/>
        <w:ind w:firstLine="360"/>
        <w:rPr>
          <w:sz w:val="24"/>
        </w:rPr>
      </w:pPr>
      <w:r w:rsidRPr="00C73FC8">
        <w:rPr>
          <w:rFonts w:hint="eastAsia"/>
          <w:sz w:val="24"/>
        </w:rPr>
        <w:t>（</w:t>
      </w:r>
      <w:r w:rsidRPr="00C73FC8">
        <w:rPr>
          <w:sz w:val="24"/>
        </w:rPr>
        <w:t>4</w:t>
      </w:r>
      <w:r w:rsidRPr="00C73FC8">
        <w:rPr>
          <w:sz w:val="24"/>
        </w:rPr>
        <w:t>）备案：基金份额持有人大会</w:t>
      </w:r>
      <w:r w:rsidRPr="00C73FC8">
        <w:rPr>
          <w:rFonts w:hint="eastAsia"/>
          <w:sz w:val="24"/>
        </w:rPr>
        <w:t>更换</w:t>
      </w:r>
      <w:r w:rsidRPr="00C73FC8">
        <w:rPr>
          <w:sz w:val="24"/>
        </w:rPr>
        <w:t>基金管理人的决议须</w:t>
      </w:r>
      <w:r w:rsidRPr="00C73FC8">
        <w:rPr>
          <w:rFonts w:hint="eastAsia"/>
          <w:sz w:val="24"/>
        </w:rPr>
        <w:t>经</w:t>
      </w:r>
      <w:r w:rsidRPr="00C73FC8">
        <w:rPr>
          <w:sz w:val="24"/>
        </w:rPr>
        <w:t>中国证监会备案；</w:t>
      </w:r>
    </w:p>
    <w:p w:rsidR="003739AE" w:rsidRPr="00C73FC8" w:rsidRDefault="003739AE">
      <w:pPr>
        <w:spacing w:line="360" w:lineRule="auto"/>
        <w:ind w:firstLine="360"/>
        <w:rPr>
          <w:sz w:val="24"/>
        </w:rPr>
      </w:pPr>
      <w:r w:rsidRPr="00C73FC8">
        <w:rPr>
          <w:rFonts w:hint="eastAsia"/>
          <w:sz w:val="24"/>
        </w:rPr>
        <w:lastRenderedPageBreak/>
        <w:t>（</w:t>
      </w:r>
      <w:r w:rsidRPr="00C73FC8">
        <w:rPr>
          <w:sz w:val="24"/>
        </w:rPr>
        <w:t>5</w:t>
      </w:r>
      <w:r w:rsidRPr="00C73FC8">
        <w:rPr>
          <w:sz w:val="24"/>
        </w:rPr>
        <w:t>）公告：基金管理人更换后，由基金托管人在更换基金管理人的基金份额持有人大会决议生效后</w:t>
      </w:r>
      <w:r w:rsidR="0051207A">
        <w:rPr>
          <w:rFonts w:hint="eastAsia"/>
          <w:sz w:val="24"/>
        </w:rPr>
        <w:t>按规定</w:t>
      </w:r>
      <w:r w:rsidRPr="00C73FC8">
        <w:rPr>
          <w:sz w:val="24"/>
        </w:rPr>
        <w:t>在指定媒介公告；</w:t>
      </w:r>
    </w:p>
    <w:p w:rsidR="003739AE" w:rsidRPr="00C73FC8" w:rsidRDefault="003739AE">
      <w:pPr>
        <w:spacing w:line="360" w:lineRule="auto"/>
        <w:ind w:firstLine="360"/>
        <w:rPr>
          <w:sz w:val="24"/>
        </w:rPr>
      </w:pPr>
      <w:r w:rsidRPr="00C73FC8">
        <w:rPr>
          <w:rFonts w:hint="eastAsia"/>
          <w:sz w:val="24"/>
        </w:rPr>
        <w:t>（</w:t>
      </w:r>
      <w:r w:rsidRPr="00C73FC8">
        <w:rPr>
          <w:sz w:val="24"/>
        </w:rPr>
        <w:t>6</w:t>
      </w:r>
      <w:r w:rsidRPr="00C73FC8">
        <w:rPr>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w:t>
      </w:r>
      <w:r w:rsidR="00191C81" w:rsidRPr="00C73FC8">
        <w:rPr>
          <w:rFonts w:hint="eastAsia"/>
          <w:bCs/>
          <w:sz w:val="24"/>
        </w:rPr>
        <w:t>或临时基金管理人</w:t>
      </w:r>
      <w:r w:rsidRPr="00C73FC8">
        <w:rPr>
          <w:sz w:val="24"/>
        </w:rPr>
        <w:t>应与基金托管人核对基金资产总值</w:t>
      </w:r>
      <w:r w:rsidR="00D15493" w:rsidRPr="00C73FC8">
        <w:rPr>
          <w:rFonts w:hint="eastAsia"/>
          <w:bCs/>
          <w:sz w:val="24"/>
        </w:rPr>
        <w:t>和净值</w:t>
      </w:r>
      <w:r w:rsidRPr="00C73FC8">
        <w:rPr>
          <w:sz w:val="24"/>
        </w:rPr>
        <w:t>；</w:t>
      </w:r>
    </w:p>
    <w:p w:rsidR="003739AE" w:rsidRPr="00C73FC8" w:rsidRDefault="003739AE">
      <w:pPr>
        <w:spacing w:line="360" w:lineRule="auto"/>
        <w:ind w:firstLine="360"/>
        <w:rPr>
          <w:sz w:val="24"/>
        </w:rPr>
      </w:pPr>
      <w:r w:rsidRPr="00C73FC8">
        <w:rPr>
          <w:rFonts w:hint="eastAsia"/>
          <w:sz w:val="24"/>
        </w:rPr>
        <w:t>（</w:t>
      </w:r>
      <w:r w:rsidRPr="00C73FC8">
        <w:rPr>
          <w:sz w:val="24"/>
        </w:rPr>
        <w:t>7</w:t>
      </w:r>
      <w:r w:rsidRPr="00C73FC8">
        <w:rPr>
          <w:sz w:val="24"/>
        </w:rPr>
        <w:t>）审计：基金管理人职责终止的，应当按照法律法规规定聘请会计师事务所对基金财产进行审计，并将审计结果予以公告，同时报中国证监会备案，审计费用从基金财产中列支；</w:t>
      </w:r>
    </w:p>
    <w:p w:rsidR="003739AE" w:rsidRPr="00C73FC8" w:rsidRDefault="003739AE">
      <w:pPr>
        <w:spacing w:line="360" w:lineRule="auto"/>
        <w:ind w:firstLine="360"/>
        <w:rPr>
          <w:sz w:val="24"/>
        </w:rPr>
      </w:pPr>
      <w:r w:rsidRPr="00C73FC8">
        <w:rPr>
          <w:rFonts w:hint="eastAsia"/>
          <w:sz w:val="24"/>
        </w:rPr>
        <w:t>（</w:t>
      </w:r>
      <w:r w:rsidRPr="00C73FC8">
        <w:rPr>
          <w:sz w:val="24"/>
        </w:rPr>
        <w:t>8</w:t>
      </w:r>
      <w:r w:rsidRPr="00C73FC8">
        <w:rPr>
          <w:sz w:val="24"/>
        </w:rPr>
        <w:t>）基金名称变更：基金管理人更换后，如果原任或新任基金管理人要求，应按其要求替换或删除基金名称中与原基金管理人有关的名称字样。</w:t>
      </w:r>
    </w:p>
    <w:p w:rsidR="003739AE" w:rsidRPr="00C73FC8" w:rsidRDefault="003739AE">
      <w:pPr>
        <w:spacing w:line="360" w:lineRule="auto"/>
        <w:ind w:firstLineChars="200" w:firstLine="480"/>
        <w:rPr>
          <w:kern w:val="0"/>
          <w:sz w:val="24"/>
        </w:rPr>
      </w:pPr>
      <w:r w:rsidRPr="00C73FC8">
        <w:rPr>
          <w:rFonts w:hint="eastAsia"/>
          <w:kern w:val="0"/>
          <w:sz w:val="24"/>
        </w:rPr>
        <w:t>3</w:t>
      </w:r>
      <w:r w:rsidRPr="00C73FC8">
        <w:rPr>
          <w:rFonts w:hint="eastAsia"/>
          <w:kern w:val="0"/>
          <w:sz w:val="24"/>
        </w:rPr>
        <w:t>、</w:t>
      </w:r>
      <w:r w:rsidRPr="00C73FC8">
        <w:rPr>
          <w:kern w:val="0"/>
          <w:sz w:val="24"/>
        </w:rPr>
        <w:t>原基金管理人职责终止后，新基金管理人或</w:t>
      </w:r>
      <w:r w:rsidR="00871F06" w:rsidRPr="00C73FC8">
        <w:rPr>
          <w:rFonts w:hint="eastAsia"/>
          <w:kern w:val="0"/>
          <w:sz w:val="24"/>
        </w:rPr>
        <w:t>临时</w:t>
      </w:r>
      <w:r w:rsidRPr="00C73FC8">
        <w:rPr>
          <w:kern w:val="0"/>
          <w:sz w:val="24"/>
        </w:rPr>
        <w:t>基金管理人接受基金管理业务前，原基金管理人和基金托管人需采取审慎措施确保基金财产的安全，不对基金份额持有人的利益造成损失，并有义务协助新基金管理人或临时基金管理人尽快恢复基金财产的投资运作。</w:t>
      </w:r>
    </w:p>
    <w:p w:rsidR="003739AE" w:rsidRPr="00C73FC8" w:rsidRDefault="003739AE" w:rsidP="000677C5">
      <w:pPr>
        <w:tabs>
          <w:tab w:val="left" w:pos="3780"/>
        </w:tabs>
        <w:autoSpaceDE w:val="0"/>
        <w:autoSpaceDN w:val="0"/>
        <w:spacing w:beforeLines="50" w:before="156" w:afterLines="50" w:after="156" w:line="360" w:lineRule="auto"/>
        <w:textAlignment w:val="bottom"/>
        <w:outlineLvl w:val="0"/>
        <w:rPr>
          <w:b/>
          <w:bCs/>
          <w:sz w:val="24"/>
        </w:rPr>
      </w:pPr>
      <w:r w:rsidRPr="00C73FC8">
        <w:rPr>
          <w:b/>
          <w:bCs/>
          <w:sz w:val="24"/>
        </w:rPr>
        <w:t>（二）基金托管人的更换</w:t>
      </w:r>
    </w:p>
    <w:p w:rsidR="003739AE" w:rsidRPr="00C73FC8" w:rsidRDefault="003739AE">
      <w:pPr>
        <w:spacing w:line="360" w:lineRule="auto"/>
        <w:ind w:firstLineChars="200" w:firstLine="480"/>
        <w:rPr>
          <w:kern w:val="0"/>
          <w:sz w:val="24"/>
        </w:rPr>
      </w:pPr>
      <w:r w:rsidRPr="00C73FC8">
        <w:rPr>
          <w:rFonts w:hint="eastAsia"/>
          <w:kern w:val="0"/>
          <w:sz w:val="24"/>
        </w:rPr>
        <w:t>1</w:t>
      </w:r>
      <w:r w:rsidRPr="00C73FC8">
        <w:rPr>
          <w:rFonts w:hint="eastAsia"/>
          <w:kern w:val="0"/>
          <w:sz w:val="24"/>
        </w:rPr>
        <w:t>、</w:t>
      </w:r>
      <w:r w:rsidRPr="00C73FC8">
        <w:rPr>
          <w:kern w:val="0"/>
          <w:sz w:val="24"/>
        </w:rPr>
        <w:t>基金托管人职责终止的条件</w:t>
      </w:r>
    </w:p>
    <w:p w:rsidR="003739AE" w:rsidRPr="00C73FC8" w:rsidRDefault="003739AE">
      <w:pPr>
        <w:spacing w:line="360" w:lineRule="auto"/>
        <w:ind w:firstLineChars="200" w:firstLine="480"/>
        <w:rPr>
          <w:kern w:val="0"/>
          <w:sz w:val="24"/>
        </w:rPr>
      </w:pPr>
      <w:r w:rsidRPr="00C73FC8">
        <w:rPr>
          <w:kern w:val="0"/>
          <w:sz w:val="24"/>
        </w:rPr>
        <w:t>有下列情形之一的，基金托管人职责终止：</w:t>
      </w:r>
    </w:p>
    <w:p w:rsidR="00D15493" w:rsidRPr="00C73FC8" w:rsidRDefault="00D15493" w:rsidP="00D15493">
      <w:pPr>
        <w:spacing w:line="360" w:lineRule="auto"/>
        <w:ind w:firstLineChars="200" w:firstLine="480"/>
        <w:rPr>
          <w:bCs/>
          <w:sz w:val="24"/>
        </w:rPr>
      </w:pPr>
      <w:bookmarkStart w:id="123" w:name="_Hlk478399550"/>
      <w:r w:rsidRPr="00C73FC8">
        <w:rPr>
          <w:rFonts w:hint="eastAsia"/>
          <w:sz w:val="24"/>
        </w:rPr>
        <w:t>（</w:t>
      </w:r>
      <w:r w:rsidRPr="00C73FC8">
        <w:rPr>
          <w:bCs/>
          <w:sz w:val="24"/>
        </w:rPr>
        <w:t>1</w:t>
      </w:r>
      <w:r w:rsidRPr="00C73FC8">
        <w:rPr>
          <w:sz w:val="24"/>
        </w:rPr>
        <w:t>）</w:t>
      </w:r>
      <w:r w:rsidRPr="00C73FC8">
        <w:rPr>
          <w:bCs/>
          <w:sz w:val="24"/>
        </w:rPr>
        <w:t>被依法取消基金托管资格；</w:t>
      </w:r>
    </w:p>
    <w:p w:rsidR="00D15493" w:rsidRPr="00C73FC8" w:rsidRDefault="00D15493" w:rsidP="00D15493">
      <w:pPr>
        <w:spacing w:line="360" w:lineRule="auto"/>
        <w:ind w:firstLineChars="200" w:firstLine="480"/>
        <w:rPr>
          <w:bCs/>
          <w:sz w:val="24"/>
        </w:rPr>
      </w:pPr>
      <w:r w:rsidRPr="00C73FC8">
        <w:rPr>
          <w:rFonts w:hint="eastAsia"/>
          <w:sz w:val="24"/>
        </w:rPr>
        <w:t>（</w:t>
      </w:r>
      <w:r w:rsidRPr="00C73FC8">
        <w:rPr>
          <w:rFonts w:hint="eastAsia"/>
          <w:sz w:val="24"/>
        </w:rPr>
        <w:t>2</w:t>
      </w:r>
      <w:r w:rsidRPr="00C73FC8">
        <w:rPr>
          <w:sz w:val="24"/>
        </w:rPr>
        <w:t>）</w:t>
      </w:r>
      <w:r w:rsidRPr="00C73FC8">
        <w:rPr>
          <w:bCs/>
          <w:sz w:val="24"/>
        </w:rPr>
        <w:t>被基金份额持有人大会解任；</w:t>
      </w:r>
    </w:p>
    <w:p w:rsidR="00D15493" w:rsidRPr="00C73FC8" w:rsidRDefault="00D15493" w:rsidP="00D15493">
      <w:pPr>
        <w:spacing w:line="360" w:lineRule="auto"/>
        <w:ind w:firstLineChars="200" w:firstLine="480"/>
        <w:rPr>
          <w:bCs/>
          <w:sz w:val="24"/>
        </w:rPr>
      </w:pPr>
      <w:r w:rsidRPr="00C73FC8">
        <w:rPr>
          <w:rFonts w:hint="eastAsia"/>
          <w:sz w:val="24"/>
        </w:rPr>
        <w:t>（</w:t>
      </w:r>
      <w:r w:rsidRPr="00C73FC8">
        <w:rPr>
          <w:rFonts w:hint="eastAsia"/>
          <w:sz w:val="24"/>
        </w:rPr>
        <w:t>3</w:t>
      </w:r>
      <w:r w:rsidRPr="00C73FC8">
        <w:rPr>
          <w:sz w:val="24"/>
        </w:rPr>
        <w:t>）</w:t>
      </w:r>
      <w:r w:rsidRPr="00C73FC8">
        <w:rPr>
          <w:bCs/>
          <w:sz w:val="24"/>
        </w:rPr>
        <w:t>依法解散、被依法撤销或被依法宣告破产；</w:t>
      </w:r>
    </w:p>
    <w:p w:rsidR="00D15493" w:rsidRPr="00C73FC8" w:rsidRDefault="00D15493" w:rsidP="00D15493">
      <w:pPr>
        <w:spacing w:line="360" w:lineRule="auto"/>
        <w:ind w:firstLineChars="200" w:firstLine="480"/>
        <w:rPr>
          <w:bCs/>
          <w:sz w:val="24"/>
        </w:rPr>
      </w:pPr>
      <w:r w:rsidRPr="00C73FC8">
        <w:rPr>
          <w:rFonts w:hint="eastAsia"/>
          <w:sz w:val="24"/>
        </w:rPr>
        <w:t>（</w:t>
      </w:r>
      <w:r w:rsidRPr="00C73FC8">
        <w:rPr>
          <w:rFonts w:hint="eastAsia"/>
          <w:sz w:val="24"/>
        </w:rPr>
        <w:t>4</w:t>
      </w:r>
      <w:r w:rsidRPr="00C73FC8">
        <w:rPr>
          <w:sz w:val="24"/>
        </w:rPr>
        <w:t>）</w:t>
      </w:r>
      <w:r w:rsidRPr="00C73FC8">
        <w:rPr>
          <w:rFonts w:hint="eastAsia"/>
          <w:bCs/>
          <w:sz w:val="24"/>
        </w:rPr>
        <w:t>法律法规及中国证监会规定的和《基金合同》约定的其他</w:t>
      </w:r>
      <w:r w:rsidRPr="00C73FC8">
        <w:rPr>
          <w:bCs/>
          <w:sz w:val="24"/>
        </w:rPr>
        <w:t>情形。</w:t>
      </w:r>
    </w:p>
    <w:bookmarkEnd w:id="123"/>
    <w:p w:rsidR="003739AE" w:rsidRPr="00C73FC8" w:rsidRDefault="003739AE">
      <w:pPr>
        <w:spacing w:line="360" w:lineRule="auto"/>
        <w:ind w:firstLineChars="200" w:firstLine="480"/>
        <w:rPr>
          <w:kern w:val="0"/>
          <w:sz w:val="24"/>
        </w:rPr>
      </w:pPr>
      <w:r w:rsidRPr="00C73FC8">
        <w:rPr>
          <w:rFonts w:hint="eastAsia"/>
          <w:kern w:val="0"/>
          <w:sz w:val="24"/>
        </w:rPr>
        <w:t>2</w:t>
      </w:r>
      <w:r w:rsidRPr="00C73FC8">
        <w:rPr>
          <w:rFonts w:hint="eastAsia"/>
          <w:kern w:val="0"/>
          <w:sz w:val="24"/>
        </w:rPr>
        <w:t>、</w:t>
      </w:r>
      <w:r w:rsidRPr="00C73FC8">
        <w:rPr>
          <w:kern w:val="0"/>
          <w:sz w:val="24"/>
        </w:rPr>
        <w:t>基金托管人的更换程序</w:t>
      </w:r>
    </w:p>
    <w:p w:rsidR="003739AE" w:rsidRPr="00C73FC8" w:rsidRDefault="003739AE">
      <w:pPr>
        <w:spacing w:line="360" w:lineRule="auto"/>
        <w:ind w:firstLineChars="200" w:firstLine="480"/>
        <w:rPr>
          <w:sz w:val="24"/>
        </w:rPr>
      </w:pPr>
      <w:r w:rsidRPr="00C73FC8">
        <w:rPr>
          <w:rFonts w:hint="eastAsia"/>
          <w:sz w:val="24"/>
        </w:rPr>
        <w:t>（</w:t>
      </w:r>
      <w:r w:rsidRPr="00C73FC8">
        <w:rPr>
          <w:sz w:val="24"/>
        </w:rPr>
        <w:t>1</w:t>
      </w:r>
      <w:r w:rsidRPr="00C73FC8">
        <w:rPr>
          <w:sz w:val="24"/>
        </w:rPr>
        <w:t>）提名：新任基金托管人由基金管理人或由单独或合计持有</w:t>
      </w:r>
      <w:r w:rsidRPr="00C73FC8">
        <w:rPr>
          <w:sz w:val="24"/>
        </w:rPr>
        <w:t>10%</w:t>
      </w:r>
      <w:r w:rsidRPr="00C73FC8">
        <w:rPr>
          <w:sz w:val="24"/>
        </w:rPr>
        <w:t>以上（含</w:t>
      </w:r>
      <w:r w:rsidRPr="00C73FC8">
        <w:rPr>
          <w:sz w:val="24"/>
        </w:rPr>
        <w:t>10%</w:t>
      </w:r>
      <w:r w:rsidRPr="00C73FC8">
        <w:rPr>
          <w:sz w:val="24"/>
        </w:rPr>
        <w:t>）基金份额的基金份额持有人提名；</w:t>
      </w:r>
    </w:p>
    <w:p w:rsidR="003739AE" w:rsidRPr="00C73FC8" w:rsidRDefault="003739AE">
      <w:pPr>
        <w:spacing w:line="360" w:lineRule="auto"/>
        <w:ind w:firstLineChars="200" w:firstLine="480"/>
        <w:rPr>
          <w:sz w:val="24"/>
        </w:rPr>
      </w:pPr>
      <w:r w:rsidRPr="00C73FC8">
        <w:rPr>
          <w:rFonts w:hint="eastAsia"/>
          <w:sz w:val="24"/>
        </w:rPr>
        <w:t>（</w:t>
      </w:r>
      <w:r w:rsidRPr="00C73FC8">
        <w:rPr>
          <w:sz w:val="24"/>
        </w:rPr>
        <w:t>2</w:t>
      </w:r>
      <w:r w:rsidRPr="00C73FC8">
        <w:rPr>
          <w:sz w:val="24"/>
        </w:rPr>
        <w:t>）决议：基金份额持有人大会在基金托管人职责终止后</w:t>
      </w:r>
      <w:r w:rsidRPr="00C73FC8">
        <w:rPr>
          <w:sz w:val="24"/>
        </w:rPr>
        <w:t>6</w:t>
      </w:r>
      <w:r w:rsidRPr="00C73FC8">
        <w:rPr>
          <w:sz w:val="24"/>
        </w:rPr>
        <w:t>个月内对被提名的基金托管人形成决议，该决议需经参加大会的基金份额持有人所持表决权的三分之二以上（含三分之二）表决通过</w:t>
      </w:r>
      <w:r w:rsidR="003D50E2" w:rsidRPr="003D50E2">
        <w:rPr>
          <w:rFonts w:hint="eastAsia"/>
          <w:sz w:val="24"/>
        </w:rPr>
        <w:t>，决议自表决通过之日起生效</w:t>
      </w:r>
      <w:r w:rsidRPr="00C73FC8">
        <w:rPr>
          <w:sz w:val="24"/>
        </w:rPr>
        <w:t>；</w:t>
      </w:r>
    </w:p>
    <w:p w:rsidR="003739AE" w:rsidRPr="00C73FC8" w:rsidRDefault="003739AE">
      <w:pPr>
        <w:spacing w:line="360" w:lineRule="auto"/>
        <w:ind w:firstLineChars="200" w:firstLine="480"/>
        <w:rPr>
          <w:sz w:val="24"/>
        </w:rPr>
      </w:pPr>
      <w:r w:rsidRPr="00C73FC8">
        <w:rPr>
          <w:rFonts w:hint="eastAsia"/>
          <w:sz w:val="24"/>
        </w:rPr>
        <w:t>（</w:t>
      </w:r>
      <w:r w:rsidRPr="00C73FC8">
        <w:rPr>
          <w:sz w:val="24"/>
        </w:rPr>
        <w:t>3</w:t>
      </w:r>
      <w:r w:rsidRPr="00C73FC8">
        <w:rPr>
          <w:sz w:val="24"/>
        </w:rPr>
        <w:t>）临时基金托管人：新任基金托管人产生之前，由中国证监会指定临时</w:t>
      </w:r>
      <w:r w:rsidRPr="00C73FC8">
        <w:rPr>
          <w:sz w:val="24"/>
        </w:rPr>
        <w:lastRenderedPageBreak/>
        <w:t>基金托管人；</w:t>
      </w:r>
    </w:p>
    <w:p w:rsidR="003739AE" w:rsidRPr="00C73FC8" w:rsidRDefault="003739AE">
      <w:pPr>
        <w:spacing w:line="360" w:lineRule="auto"/>
        <w:ind w:firstLineChars="200" w:firstLine="480"/>
        <w:rPr>
          <w:sz w:val="24"/>
        </w:rPr>
      </w:pPr>
      <w:r w:rsidRPr="00C73FC8">
        <w:rPr>
          <w:rFonts w:hint="eastAsia"/>
          <w:sz w:val="24"/>
        </w:rPr>
        <w:t>（</w:t>
      </w:r>
      <w:r w:rsidRPr="00C73FC8">
        <w:rPr>
          <w:sz w:val="24"/>
        </w:rPr>
        <w:t>4</w:t>
      </w:r>
      <w:r w:rsidRPr="00C73FC8">
        <w:rPr>
          <w:sz w:val="24"/>
        </w:rPr>
        <w:t>）备案：基金份额持有人大会更换基金托管人的决议须</w:t>
      </w:r>
      <w:r w:rsidRPr="00C73FC8">
        <w:rPr>
          <w:rFonts w:hint="eastAsia"/>
          <w:sz w:val="24"/>
        </w:rPr>
        <w:t>经</w:t>
      </w:r>
      <w:r w:rsidRPr="00C73FC8">
        <w:rPr>
          <w:sz w:val="24"/>
        </w:rPr>
        <w:t>中国证监会备案；</w:t>
      </w:r>
    </w:p>
    <w:p w:rsidR="003739AE" w:rsidRPr="00C73FC8" w:rsidRDefault="003739AE">
      <w:pPr>
        <w:spacing w:line="360" w:lineRule="auto"/>
        <w:ind w:firstLineChars="200" w:firstLine="480"/>
        <w:rPr>
          <w:sz w:val="24"/>
        </w:rPr>
      </w:pPr>
      <w:r w:rsidRPr="00C73FC8">
        <w:rPr>
          <w:rFonts w:hint="eastAsia"/>
          <w:sz w:val="24"/>
        </w:rPr>
        <w:t>（</w:t>
      </w:r>
      <w:r w:rsidRPr="00C73FC8">
        <w:rPr>
          <w:sz w:val="24"/>
        </w:rPr>
        <w:t>5</w:t>
      </w:r>
      <w:r w:rsidRPr="00C73FC8">
        <w:rPr>
          <w:sz w:val="24"/>
        </w:rPr>
        <w:t>）公告：基金托管人更换后，由基金管理人在更换基金托管人的基金份额持有人大会决议生效后</w:t>
      </w:r>
      <w:r w:rsidR="00D80F35">
        <w:rPr>
          <w:rFonts w:hint="eastAsia"/>
          <w:sz w:val="24"/>
        </w:rPr>
        <w:t>按规定</w:t>
      </w:r>
      <w:r w:rsidRPr="00C73FC8">
        <w:rPr>
          <w:sz w:val="24"/>
        </w:rPr>
        <w:t>在指定媒介公告；</w:t>
      </w:r>
    </w:p>
    <w:p w:rsidR="003739AE" w:rsidRPr="00C73FC8" w:rsidRDefault="003739AE">
      <w:pPr>
        <w:spacing w:line="360" w:lineRule="auto"/>
        <w:ind w:firstLineChars="200" w:firstLine="480"/>
        <w:rPr>
          <w:sz w:val="24"/>
        </w:rPr>
      </w:pPr>
      <w:r w:rsidRPr="00C73FC8">
        <w:rPr>
          <w:rFonts w:hint="eastAsia"/>
          <w:sz w:val="24"/>
        </w:rPr>
        <w:t>（</w:t>
      </w:r>
      <w:r w:rsidRPr="00C73FC8">
        <w:rPr>
          <w:sz w:val="24"/>
        </w:rPr>
        <w:t>6</w:t>
      </w:r>
      <w:r w:rsidRPr="00C73FC8">
        <w:rPr>
          <w:sz w:val="24"/>
        </w:rPr>
        <w:t>）交接：基金托管人职责终止的，应当妥善保管基金财产和基金托管业务资料，及时办理基金财产和基金托管业务的移交手续，新任基金托管人或者临时基金托管人应当及时接收。新任基金托管人</w:t>
      </w:r>
      <w:r w:rsidR="00191C81" w:rsidRPr="00C73FC8">
        <w:rPr>
          <w:rFonts w:hint="eastAsia"/>
          <w:bCs/>
          <w:sz w:val="24"/>
        </w:rPr>
        <w:t>或临时基金托管人</w:t>
      </w:r>
      <w:r w:rsidRPr="00C73FC8">
        <w:rPr>
          <w:sz w:val="24"/>
        </w:rPr>
        <w:t>与基金管理人核对基金资产总值</w:t>
      </w:r>
      <w:r w:rsidR="00191C81" w:rsidRPr="00C73FC8">
        <w:rPr>
          <w:rFonts w:hint="eastAsia"/>
          <w:bCs/>
          <w:sz w:val="24"/>
        </w:rPr>
        <w:t>和净值</w:t>
      </w:r>
      <w:r w:rsidRPr="00C73FC8">
        <w:rPr>
          <w:sz w:val="24"/>
        </w:rPr>
        <w:t>；</w:t>
      </w:r>
    </w:p>
    <w:p w:rsidR="003739AE" w:rsidRPr="00C73FC8" w:rsidRDefault="003739AE">
      <w:pPr>
        <w:spacing w:line="360" w:lineRule="auto"/>
        <w:ind w:firstLine="420"/>
        <w:rPr>
          <w:sz w:val="24"/>
        </w:rPr>
      </w:pPr>
      <w:r w:rsidRPr="00C73FC8">
        <w:rPr>
          <w:rFonts w:hint="eastAsia"/>
          <w:sz w:val="24"/>
        </w:rPr>
        <w:t>（</w:t>
      </w:r>
      <w:r w:rsidRPr="00C73FC8">
        <w:rPr>
          <w:sz w:val="24"/>
        </w:rPr>
        <w:t>7</w:t>
      </w:r>
      <w:r w:rsidRPr="00C73FC8">
        <w:rPr>
          <w:sz w:val="24"/>
        </w:rPr>
        <w:t>）审计：基金托管人职责终止的，应当按照法律法规规定聘请会计师事务所对基金财产进行审计，并将审计结果予以公告，同时报中国证监会备案，审计费用从基金财产中列支。</w:t>
      </w:r>
    </w:p>
    <w:p w:rsidR="003739AE" w:rsidRPr="00C73FC8" w:rsidRDefault="003739AE">
      <w:pPr>
        <w:spacing w:line="360" w:lineRule="auto"/>
        <w:ind w:firstLineChars="200" w:firstLine="480"/>
        <w:rPr>
          <w:kern w:val="0"/>
          <w:sz w:val="24"/>
        </w:rPr>
      </w:pPr>
      <w:r w:rsidRPr="00C73FC8">
        <w:rPr>
          <w:rFonts w:hint="eastAsia"/>
          <w:kern w:val="0"/>
          <w:sz w:val="24"/>
        </w:rPr>
        <w:t>3</w:t>
      </w:r>
      <w:r w:rsidRPr="00C73FC8">
        <w:rPr>
          <w:rFonts w:hint="eastAsia"/>
          <w:kern w:val="0"/>
          <w:sz w:val="24"/>
        </w:rPr>
        <w:t>、</w:t>
      </w:r>
      <w:r w:rsidRPr="00C73FC8">
        <w:rPr>
          <w:kern w:val="0"/>
          <w:sz w:val="24"/>
        </w:rPr>
        <w:t>原基金托管人职责终止后，新基金托管人或临时基金托管人接受基金财产和基金托管业务前，原基金托管人和基金管理人需采取审慎措施确保基金财产的安全，不对基金份额持有人的利益造成损失，并有义务协助新基金托管人或临时基金托管人尽快交接基金资产。</w:t>
      </w:r>
    </w:p>
    <w:p w:rsidR="003739AE" w:rsidRPr="00C73FC8" w:rsidRDefault="003739AE" w:rsidP="000677C5">
      <w:pPr>
        <w:tabs>
          <w:tab w:val="left" w:pos="3780"/>
        </w:tabs>
        <w:autoSpaceDE w:val="0"/>
        <w:autoSpaceDN w:val="0"/>
        <w:spacing w:beforeLines="50" w:before="156" w:afterLines="50" w:after="156" w:line="360" w:lineRule="auto"/>
        <w:textAlignment w:val="bottom"/>
        <w:outlineLvl w:val="0"/>
        <w:rPr>
          <w:b/>
          <w:bCs/>
          <w:sz w:val="24"/>
        </w:rPr>
      </w:pPr>
      <w:r w:rsidRPr="00C73FC8">
        <w:rPr>
          <w:b/>
          <w:bCs/>
          <w:sz w:val="24"/>
        </w:rPr>
        <w:t>（三）基金管理人与基金托管人同时更换</w:t>
      </w:r>
    </w:p>
    <w:p w:rsidR="003739AE" w:rsidRPr="00C73FC8" w:rsidRDefault="003739AE">
      <w:pPr>
        <w:spacing w:line="360" w:lineRule="auto"/>
        <w:ind w:firstLineChars="200" w:firstLine="480"/>
        <w:rPr>
          <w:sz w:val="24"/>
        </w:rPr>
      </w:pPr>
      <w:r w:rsidRPr="00C73FC8">
        <w:rPr>
          <w:rFonts w:hint="eastAsia"/>
          <w:sz w:val="24"/>
        </w:rPr>
        <w:t>1</w:t>
      </w:r>
      <w:r w:rsidRPr="00C73FC8">
        <w:rPr>
          <w:rFonts w:hint="eastAsia"/>
          <w:sz w:val="24"/>
        </w:rPr>
        <w:t>、</w:t>
      </w:r>
      <w:r w:rsidRPr="00C73FC8">
        <w:rPr>
          <w:sz w:val="24"/>
        </w:rPr>
        <w:t>提名：如果基金管理人和基金托管人同时更换，由单独或合计持有基金总份额</w:t>
      </w:r>
      <w:r w:rsidRPr="00C73FC8">
        <w:rPr>
          <w:sz w:val="24"/>
        </w:rPr>
        <w:t>10%</w:t>
      </w:r>
      <w:r w:rsidRPr="00C73FC8">
        <w:rPr>
          <w:sz w:val="24"/>
        </w:rPr>
        <w:t>以上（含</w:t>
      </w:r>
      <w:r w:rsidRPr="00C73FC8">
        <w:rPr>
          <w:sz w:val="24"/>
        </w:rPr>
        <w:t>10%</w:t>
      </w:r>
      <w:r w:rsidRPr="00C73FC8">
        <w:rPr>
          <w:sz w:val="24"/>
        </w:rPr>
        <w:t>）的基金份额持有人提名新的基金管理人和基金托管人；</w:t>
      </w:r>
    </w:p>
    <w:p w:rsidR="003739AE" w:rsidRPr="00C73FC8" w:rsidRDefault="003739AE">
      <w:pPr>
        <w:spacing w:line="360" w:lineRule="auto"/>
        <w:ind w:firstLineChars="200" w:firstLine="480"/>
        <w:rPr>
          <w:sz w:val="24"/>
        </w:rPr>
      </w:pPr>
      <w:r w:rsidRPr="00C73FC8">
        <w:rPr>
          <w:rFonts w:hint="eastAsia"/>
          <w:sz w:val="24"/>
        </w:rPr>
        <w:t>2</w:t>
      </w:r>
      <w:r w:rsidRPr="00C73FC8">
        <w:rPr>
          <w:rFonts w:hint="eastAsia"/>
          <w:sz w:val="24"/>
        </w:rPr>
        <w:t>、</w:t>
      </w:r>
      <w:r w:rsidRPr="00C73FC8">
        <w:rPr>
          <w:sz w:val="24"/>
        </w:rPr>
        <w:t>基金管理人和基金托管人的更换分别按上述程序进行；</w:t>
      </w:r>
    </w:p>
    <w:p w:rsidR="003739AE" w:rsidRPr="00C73FC8" w:rsidRDefault="003739AE">
      <w:pPr>
        <w:spacing w:line="360" w:lineRule="auto"/>
        <w:ind w:firstLineChars="200" w:firstLine="480"/>
        <w:rPr>
          <w:sz w:val="24"/>
        </w:rPr>
      </w:pPr>
      <w:r w:rsidRPr="00C73FC8">
        <w:rPr>
          <w:rFonts w:hint="eastAsia"/>
          <w:sz w:val="24"/>
        </w:rPr>
        <w:t>3</w:t>
      </w:r>
      <w:r w:rsidRPr="00C73FC8">
        <w:rPr>
          <w:rFonts w:hint="eastAsia"/>
          <w:sz w:val="24"/>
        </w:rPr>
        <w:t>、</w:t>
      </w:r>
      <w:r w:rsidRPr="00C73FC8">
        <w:rPr>
          <w:sz w:val="24"/>
        </w:rPr>
        <w:t>公告：新任基金管理人和新任基金托管人应在更换基金管理人和基金托管人的基金份额持有人大会决议生效后</w:t>
      </w:r>
      <w:r w:rsidR="00AE56C2">
        <w:rPr>
          <w:rFonts w:hint="eastAsia"/>
          <w:sz w:val="24"/>
        </w:rPr>
        <w:t>按规定</w:t>
      </w:r>
      <w:r w:rsidRPr="00C73FC8">
        <w:rPr>
          <w:sz w:val="24"/>
        </w:rPr>
        <w:t>在指定媒介上联合公告。</w:t>
      </w:r>
    </w:p>
    <w:bookmarkEnd w:id="119"/>
    <w:p w:rsidR="003739AE" w:rsidRPr="00C73FC8" w:rsidRDefault="003739AE">
      <w:pPr>
        <w:spacing w:line="360" w:lineRule="auto"/>
        <w:ind w:firstLineChars="200" w:firstLine="480"/>
        <w:rPr>
          <w:sz w:val="24"/>
        </w:rPr>
      </w:pPr>
    </w:p>
    <w:p w:rsidR="003739AE" w:rsidRPr="00C73FC8" w:rsidRDefault="003739AE">
      <w:pPr>
        <w:pStyle w:val="1"/>
      </w:pPr>
      <w:bookmarkStart w:id="124" w:name="_Toc466788866"/>
      <w:bookmarkStart w:id="125" w:name="_Toc523830007"/>
      <w:bookmarkStart w:id="126" w:name="_Toc22454478"/>
      <w:bookmarkStart w:id="127" w:name="_Toc125892451"/>
      <w:bookmarkStart w:id="128" w:name="_Toc511810569"/>
      <w:r w:rsidRPr="00C73FC8">
        <w:t>十五、禁止行为</w:t>
      </w:r>
      <w:bookmarkEnd w:id="124"/>
      <w:bookmarkEnd w:id="125"/>
      <w:bookmarkEnd w:id="126"/>
      <w:bookmarkEnd w:id="127"/>
      <w:bookmarkEnd w:id="128"/>
    </w:p>
    <w:p w:rsidR="003739AE" w:rsidRPr="00C73FC8" w:rsidRDefault="003739AE">
      <w:pPr>
        <w:spacing w:line="360" w:lineRule="auto"/>
        <w:ind w:firstLineChars="200" w:firstLine="480"/>
        <w:rPr>
          <w:kern w:val="0"/>
          <w:sz w:val="24"/>
        </w:rPr>
      </w:pPr>
      <w:r w:rsidRPr="00C73FC8">
        <w:rPr>
          <w:kern w:val="0"/>
          <w:sz w:val="24"/>
        </w:rPr>
        <w:t>本协议项下的基金管理人和基金托管人禁止行为如下：</w:t>
      </w:r>
    </w:p>
    <w:p w:rsidR="003739AE" w:rsidRPr="00C73FC8" w:rsidRDefault="003739AE" w:rsidP="000677C5">
      <w:pPr>
        <w:tabs>
          <w:tab w:val="left" w:pos="3780"/>
        </w:tabs>
        <w:autoSpaceDE w:val="0"/>
        <w:autoSpaceDN w:val="0"/>
        <w:spacing w:beforeLines="50" w:before="156" w:afterLines="50" w:after="156" w:line="360" w:lineRule="auto"/>
        <w:textAlignment w:val="bottom"/>
        <w:outlineLvl w:val="0"/>
        <w:rPr>
          <w:b/>
          <w:bCs/>
          <w:sz w:val="24"/>
        </w:rPr>
      </w:pPr>
      <w:r w:rsidRPr="00C73FC8">
        <w:rPr>
          <w:b/>
          <w:bCs/>
          <w:sz w:val="24"/>
        </w:rPr>
        <w:t>（一）《基金法》第二十条、第三十八条禁止的行为。</w:t>
      </w:r>
    </w:p>
    <w:p w:rsidR="003739AE" w:rsidRPr="00C73FC8" w:rsidRDefault="003739AE" w:rsidP="000677C5">
      <w:pPr>
        <w:tabs>
          <w:tab w:val="left" w:pos="3780"/>
        </w:tabs>
        <w:autoSpaceDE w:val="0"/>
        <w:autoSpaceDN w:val="0"/>
        <w:spacing w:beforeLines="50" w:before="156" w:afterLines="50" w:after="156" w:line="360" w:lineRule="auto"/>
        <w:textAlignment w:val="bottom"/>
        <w:outlineLvl w:val="0"/>
        <w:rPr>
          <w:b/>
          <w:bCs/>
          <w:sz w:val="24"/>
        </w:rPr>
      </w:pPr>
      <w:r w:rsidRPr="00C73FC8">
        <w:rPr>
          <w:b/>
          <w:bCs/>
          <w:sz w:val="24"/>
        </w:rPr>
        <w:lastRenderedPageBreak/>
        <w:t>（二）除非法律法规及中国证监会另有规定，托管协议当事人不得用基金财产从事《基金法》第七十三条禁止的投资或活动。</w:t>
      </w:r>
    </w:p>
    <w:p w:rsidR="003739AE" w:rsidRPr="00C73FC8" w:rsidRDefault="003739AE" w:rsidP="000677C5">
      <w:pPr>
        <w:tabs>
          <w:tab w:val="left" w:pos="3780"/>
        </w:tabs>
        <w:autoSpaceDE w:val="0"/>
        <w:autoSpaceDN w:val="0"/>
        <w:spacing w:beforeLines="50" w:before="156" w:afterLines="50" w:after="156" w:line="360" w:lineRule="auto"/>
        <w:textAlignment w:val="bottom"/>
        <w:outlineLvl w:val="0"/>
        <w:rPr>
          <w:b/>
          <w:bCs/>
          <w:sz w:val="24"/>
        </w:rPr>
      </w:pPr>
      <w:r w:rsidRPr="00C73FC8">
        <w:rPr>
          <w:b/>
          <w:bCs/>
          <w:sz w:val="24"/>
        </w:rPr>
        <w:t>（三）除《基金法》及其他有关法规、《基金合同》及中国证监会另有规定，基金管理人、基金托管人不得利用基金财产为自身和任何第三人谋取利益。</w:t>
      </w:r>
    </w:p>
    <w:p w:rsidR="003739AE" w:rsidRPr="00C73FC8" w:rsidRDefault="003739AE" w:rsidP="000677C5">
      <w:pPr>
        <w:tabs>
          <w:tab w:val="left" w:pos="3780"/>
        </w:tabs>
        <w:autoSpaceDE w:val="0"/>
        <w:autoSpaceDN w:val="0"/>
        <w:spacing w:beforeLines="50" w:before="156" w:afterLines="50" w:after="156" w:line="360" w:lineRule="auto"/>
        <w:textAlignment w:val="bottom"/>
        <w:outlineLvl w:val="0"/>
        <w:rPr>
          <w:b/>
          <w:bCs/>
          <w:sz w:val="24"/>
        </w:rPr>
      </w:pPr>
      <w:r w:rsidRPr="00C73FC8">
        <w:rPr>
          <w:b/>
          <w:bCs/>
          <w:sz w:val="24"/>
        </w:rPr>
        <w:t>（四）基金管理人与基金托管人对基金运作过程中任何尚未按有关法规规定的方式公开披露的信息，不得对他人泄露。</w:t>
      </w:r>
    </w:p>
    <w:p w:rsidR="003739AE" w:rsidRPr="00C73FC8" w:rsidRDefault="003739AE" w:rsidP="000677C5">
      <w:pPr>
        <w:tabs>
          <w:tab w:val="left" w:pos="3780"/>
        </w:tabs>
        <w:autoSpaceDE w:val="0"/>
        <w:autoSpaceDN w:val="0"/>
        <w:spacing w:beforeLines="50" w:before="156" w:afterLines="50" w:after="156" w:line="360" w:lineRule="auto"/>
        <w:textAlignment w:val="bottom"/>
        <w:outlineLvl w:val="0"/>
        <w:rPr>
          <w:b/>
          <w:bCs/>
          <w:sz w:val="24"/>
        </w:rPr>
      </w:pPr>
      <w:r w:rsidRPr="00C73FC8">
        <w:rPr>
          <w:b/>
          <w:bCs/>
          <w:sz w:val="24"/>
        </w:rPr>
        <w:t>（五）基金管理人不得在资金头寸不足的情况下，向基金托管人发送划款指令。</w:t>
      </w:r>
    </w:p>
    <w:p w:rsidR="003739AE" w:rsidRPr="00C73FC8" w:rsidRDefault="003739AE" w:rsidP="000677C5">
      <w:pPr>
        <w:tabs>
          <w:tab w:val="left" w:pos="3780"/>
        </w:tabs>
        <w:autoSpaceDE w:val="0"/>
        <w:autoSpaceDN w:val="0"/>
        <w:spacing w:beforeLines="50" w:before="156" w:afterLines="50" w:after="156" w:line="360" w:lineRule="auto"/>
        <w:textAlignment w:val="bottom"/>
        <w:outlineLvl w:val="0"/>
        <w:rPr>
          <w:b/>
          <w:bCs/>
          <w:sz w:val="24"/>
        </w:rPr>
      </w:pPr>
      <w:r w:rsidRPr="00C73FC8">
        <w:rPr>
          <w:b/>
          <w:bCs/>
          <w:sz w:val="24"/>
        </w:rPr>
        <w:t>（六）在资金头寸充足且为基金托管人执行指令留出足够时间的情况下，基金托管人对基金管理人符合法律法规、《基金合同》、本协议的指令不得拖延或拒绝执行。</w:t>
      </w:r>
    </w:p>
    <w:p w:rsidR="003739AE" w:rsidRPr="00C73FC8" w:rsidRDefault="003739AE" w:rsidP="000677C5">
      <w:pPr>
        <w:tabs>
          <w:tab w:val="left" w:pos="3780"/>
        </w:tabs>
        <w:autoSpaceDE w:val="0"/>
        <w:autoSpaceDN w:val="0"/>
        <w:spacing w:beforeLines="50" w:before="156" w:afterLines="50" w:after="156" w:line="360" w:lineRule="auto"/>
        <w:textAlignment w:val="bottom"/>
        <w:outlineLvl w:val="0"/>
        <w:rPr>
          <w:b/>
          <w:bCs/>
          <w:sz w:val="24"/>
        </w:rPr>
      </w:pPr>
      <w:r w:rsidRPr="00C73FC8">
        <w:rPr>
          <w:b/>
          <w:bCs/>
          <w:sz w:val="24"/>
        </w:rPr>
        <w:t>（七）除根据基金管理人指令或《基金合同》另有规定的，基金托管人不得动用或处分基金财产。</w:t>
      </w:r>
    </w:p>
    <w:p w:rsidR="003739AE" w:rsidRPr="00C73FC8" w:rsidRDefault="003739AE" w:rsidP="000677C5">
      <w:pPr>
        <w:tabs>
          <w:tab w:val="left" w:pos="3780"/>
        </w:tabs>
        <w:autoSpaceDE w:val="0"/>
        <w:autoSpaceDN w:val="0"/>
        <w:spacing w:beforeLines="50" w:before="156" w:afterLines="50" w:after="156" w:line="360" w:lineRule="auto"/>
        <w:textAlignment w:val="bottom"/>
        <w:outlineLvl w:val="0"/>
        <w:rPr>
          <w:b/>
          <w:bCs/>
          <w:sz w:val="24"/>
        </w:rPr>
      </w:pPr>
      <w:r w:rsidRPr="00C73FC8">
        <w:rPr>
          <w:b/>
          <w:bCs/>
          <w:sz w:val="24"/>
        </w:rPr>
        <w:t>（八）基金管理人与基金托管人不得为同一机构，不得相互出资或者持有股份。基金托管人、基金管理人应在行政上、财务上互相独立，其高级基金管理人员或其他从业人员不得相互兼职。</w:t>
      </w:r>
    </w:p>
    <w:p w:rsidR="003739AE" w:rsidRPr="00C73FC8" w:rsidRDefault="003739AE" w:rsidP="000677C5">
      <w:pPr>
        <w:tabs>
          <w:tab w:val="left" w:pos="3780"/>
        </w:tabs>
        <w:autoSpaceDE w:val="0"/>
        <w:autoSpaceDN w:val="0"/>
        <w:spacing w:beforeLines="50" w:before="156" w:afterLines="50" w:after="156" w:line="360" w:lineRule="auto"/>
        <w:textAlignment w:val="bottom"/>
        <w:outlineLvl w:val="0"/>
        <w:rPr>
          <w:b/>
          <w:bCs/>
          <w:sz w:val="24"/>
        </w:rPr>
      </w:pPr>
      <w:r w:rsidRPr="00C73FC8">
        <w:rPr>
          <w:b/>
          <w:bCs/>
          <w:sz w:val="24"/>
        </w:rPr>
        <w:t>（九）《基金合同》投资限制中禁止投资的行为。</w:t>
      </w:r>
    </w:p>
    <w:p w:rsidR="00581430" w:rsidRPr="00C73FC8" w:rsidRDefault="00581430" w:rsidP="000677C5">
      <w:pPr>
        <w:tabs>
          <w:tab w:val="left" w:pos="3780"/>
        </w:tabs>
        <w:autoSpaceDE w:val="0"/>
        <w:autoSpaceDN w:val="0"/>
        <w:spacing w:beforeLines="50" w:before="156" w:afterLines="50" w:after="156" w:line="360" w:lineRule="auto"/>
        <w:textAlignment w:val="bottom"/>
        <w:outlineLvl w:val="0"/>
        <w:rPr>
          <w:b/>
          <w:bCs/>
          <w:sz w:val="24"/>
        </w:rPr>
      </w:pPr>
      <w:r w:rsidRPr="00C73FC8">
        <w:rPr>
          <w:rFonts w:hint="eastAsia"/>
          <w:b/>
          <w:bCs/>
          <w:sz w:val="24"/>
        </w:rPr>
        <w:t>（十）法律法规、《基金合同》和本协议禁止的其他行为。</w:t>
      </w:r>
    </w:p>
    <w:p w:rsidR="002B2992" w:rsidRPr="00C73FC8" w:rsidRDefault="002B2992" w:rsidP="00E837EB">
      <w:pPr>
        <w:spacing w:line="360" w:lineRule="auto"/>
        <w:ind w:firstLineChars="200" w:firstLine="480"/>
        <w:rPr>
          <w:kern w:val="0"/>
          <w:sz w:val="24"/>
        </w:rPr>
      </w:pPr>
      <w:r w:rsidRPr="00C73FC8">
        <w:rPr>
          <w:rFonts w:hint="eastAsia"/>
          <w:kern w:val="0"/>
          <w:sz w:val="24"/>
        </w:rPr>
        <w:t>法律法规和监管部门取消</w:t>
      </w:r>
      <w:r w:rsidR="00611CA8">
        <w:rPr>
          <w:rFonts w:hint="eastAsia"/>
          <w:kern w:val="0"/>
          <w:sz w:val="24"/>
        </w:rPr>
        <w:t>或变更</w:t>
      </w:r>
      <w:r w:rsidRPr="00C73FC8">
        <w:rPr>
          <w:rFonts w:hint="eastAsia"/>
          <w:kern w:val="0"/>
          <w:sz w:val="24"/>
        </w:rPr>
        <w:t>上述禁止性规定的，则本基金不受上述相关限制</w:t>
      </w:r>
      <w:r w:rsidR="00611CA8">
        <w:rPr>
          <w:rFonts w:hint="eastAsia"/>
          <w:kern w:val="0"/>
          <w:sz w:val="24"/>
        </w:rPr>
        <w:t>或按变更后的规定执行</w:t>
      </w:r>
      <w:r w:rsidRPr="00C73FC8">
        <w:rPr>
          <w:rFonts w:hint="eastAsia"/>
          <w:kern w:val="0"/>
          <w:sz w:val="24"/>
        </w:rPr>
        <w:t>。</w:t>
      </w:r>
    </w:p>
    <w:p w:rsidR="002B2992" w:rsidRPr="00611CA8" w:rsidRDefault="002B2992" w:rsidP="00E837EB">
      <w:pPr>
        <w:spacing w:line="360" w:lineRule="auto"/>
        <w:ind w:firstLineChars="200" w:firstLine="480"/>
        <w:rPr>
          <w:kern w:val="0"/>
          <w:sz w:val="24"/>
        </w:rPr>
      </w:pPr>
      <w:bookmarkStart w:id="129" w:name="_Toc125892452"/>
      <w:bookmarkStart w:id="130" w:name="_Toc466788867"/>
      <w:bookmarkStart w:id="131" w:name="_Toc523830008"/>
      <w:bookmarkStart w:id="132" w:name="_Toc22454479"/>
    </w:p>
    <w:p w:rsidR="003739AE" w:rsidRPr="00C73FC8" w:rsidRDefault="003739AE">
      <w:pPr>
        <w:pStyle w:val="1"/>
      </w:pPr>
      <w:bookmarkStart w:id="133" w:name="_Toc511810570"/>
      <w:r w:rsidRPr="00C73FC8">
        <w:t>十六、基金托管协议的变更、终止与基金财产的清算</w:t>
      </w:r>
      <w:bookmarkEnd w:id="129"/>
      <w:bookmarkEnd w:id="133"/>
    </w:p>
    <w:p w:rsidR="003739AE" w:rsidRPr="00C73FC8" w:rsidRDefault="003739AE" w:rsidP="000677C5">
      <w:pPr>
        <w:tabs>
          <w:tab w:val="left" w:pos="3780"/>
        </w:tabs>
        <w:autoSpaceDE w:val="0"/>
        <w:autoSpaceDN w:val="0"/>
        <w:spacing w:beforeLines="50" w:before="156" w:afterLines="50" w:after="156" w:line="360" w:lineRule="auto"/>
        <w:textAlignment w:val="bottom"/>
        <w:outlineLvl w:val="0"/>
        <w:rPr>
          <w:b/>
          <w:bCs/>
          <w:sz w:val="24"/>
        </w:rPr>
      </w:pPr>
      <w:bookmarkStart w:id="134" w:name="_Toc510842757"/>
      <w:bookmarkStart w:id="135" w:name="_Hlk482356887"/>
      <w:r w:rsidRPr="00C73FC8">
        <w:rPr>
          <w:b/>
          <w:bCs/>
          <w:sz w:val="24"/>
        </w:rPr>
        <w:t>（一）基金托管协议的变更</w:t>
      </w:r>
    </w:p>
    <w:bookmarkEnd w:id="134"/>
    <w:p w:rsidR="003739AE" w:rsidRPr="00C73FC8" w:rsidRDefault="003739AE">
      <w:pPr>
        <w:spacing w:line="360" w:lineRule="auto"/>
        <w:ind w:firstLineChars="200" w:firstLine="480"/>
        <w:rPr>
          <w:kern w:val="0"/>
          <w:sz w:val="24"/>
        </w:rPr>
      </w:pPr>
      <w:r w:rsidRPr="00C73FC8">
        <w:rPr>
          <w:kern w:val="0"/>
          <w:sz w:val="24"/>
        </w:rPr>
        <w:t>本协议双方当事人经协商一致，可以对协议进行修改。修改后的新协议，其内容不得与《基金合同》的规定有任何冲突。修改后的新协议，应报中国证</w:t>
      </w:r>
      <w:r w:rsidRPr="00C73FC8">
        <w:rPr>
          <w:kern w:val="0"/>
          <w:sz w:val="24"/>
        </w:rPr>
        <w:lastRenderedPageBreak/>
        <w:t>监会备案。</w:t>
      </w:r>
    </w:p>
    <w:p w:rsidR="003739AE" w:rsidRPr="00C73FC8" w:rsidRDefault="003739AE" w:rsidP="000677C5">
      <w:pPr>
        <w:tabs>
          <w:tab w:val="left" w:pos="3780"/>
        </w:tabs>
        <w:autoSpaceDE w:val="0"/>
        <w:autoSpaceDN w:val="0"/>
        <w:spacing w:beforeLines="50" w:before="156" w:afterLines="50" w:after="156" w:line="360" w:lineRule="auto"/>
        <w:textAlignment w:val="bottom"/>
        <w:outlineLvl w:val="0"/>
        <w:rPr>
          <w:b/>
          <w:bCs/>
          <w:sz w:val="24"/>
        </w:rPr>
      </w:pPr>
      <w:r w:rsidRPr="00C73FC8">
        <w:rPr>
          <w:b/>
          <w:bCs/>
          <w:sz w:val="24"/>
        </w:rPr>
        <w:t>（二）基金托管协议的终止</w:t>
      </w:r>
    </w:p>
    <w:p w:rsidR="003739AE" w:rsidRPr="00C73FC8" w:rsidRDefault="003739AE">
      <w:pPr>
        <w:spacing w:line="360" w:lineRule="auto"/>
        <w:ind w:firstLineChars="200" w:firstLine="480"/>
        <w:rPr>
          <w:kern w:val="0"/>
          <w:sz w:val="24"/>
        </w:rPr>
      </w:pPr>
      <w:r w:rsidRPr="00C73FC8">
        <w:rPr>
          <w:rFonts w:hint="eastAsia"/>
          <w:kern w:val="0"/>
          <w:sz w:val="24"/>
        </w:rPr>
        <w:t>1</w:t>
      </w:r>
      <w:r w:rsidRPr="00C73FC8">
        <w:rPr>
          <w:rFonts w:hint="eastAsia"/>
          <w:kern w:val="0"/>
          <w:sz w:val="24"/>
        </w:rPr>
        <w:t>、</w:t>
      </w:r>
      <w:r w:rsidRPr="00C73FC8">
        <w:rPr>
          <w:kern w:val="0"/>
          <w:sz w:val="24"/>
        </w:rPr>
        <w:t>《基金合同》终止；</w:t>
      </w:r>
    </w:p>
    <w:p w:rsidR="003739AE" w:rsidRPr="00C73FC8" w:rsidRDefault="003739AE">
      <w:pPr>
        <w:spacing w:line="360" w:lineRule="auto"/>
        <w:ind w:firstLineChars="200" w:firstLine="480"/>
        <w:rPr>
          <w:kern w:val="0"/>
          <w:sz w:val="24"/>
        </w:rPr>
      </w:pPr>
      <w:r w:rsidRPr="00C73FC8">
        <w:rPr>
          <w:rFonts w:hint="eastAsia"/>
          <w:kern w:val="0"/>
          <w:sz w:val="24"/>
        </w:rPr>
        <w:t>2</w:t>
      </w:r>
      <w:r w:rsidRPr="00C73FC8">
        <w:rPr>
          <w:rFonts w:hint="eastAsia"/>
          <w:kern w:val="0"/>
          <w:sz w:val="24"/>
        </w:rPr>
        <w:t>、</w:t>
      </w:r>
      <w:r w:rsidRPr="00C73FC8">
        <w:rPr>
          <w:kern w:val="0"/>
          <w:sz w:val="24"/>
        </w:rPr>
        <w:t>基金托管人解散、依法被撤销、破产，被依法取消基金托管资格或因其他事由造成其他基金托管人接管基金财产；</w:t>
      </w:r>
    </w:p>
    <w:p w:rsidR="003739AE" w:rsidRPr="00C73FC8" w:rsidRDefault="003739AE">
      <w:pPr>
        <w:spacing w:line="360" w:lineRule="auto"/>
        <w:ind w:firstLineChars="200" w:firstLine="480"/>
        <w:rPr>
          <w:kern w:val="0"/>
          <w:sz w:val="24"/>
        </w:rPr>
      </w:pPr>
      <w:r w:rsidRPr="00C73FC8">
        <w:rPr>
          <w:rFonts w:hint="eastAsia"/>
          <w:kern w:val="0"/>
          <w:sz w:val="24"/>
        </w:rPr>
        <w:t>3</w:t>
      </w:r>
      <w:r w:rsidRPr="00C73FC8">
        <w:rPr>
          <w:rFonts w:hint="eastAsia"/>
          <w:kern w:val="0"/>
          <w:sz w:val="24"/>
        </w:rPr>
        <w:t>、</w:t>
      </w:r>
      <w:r w:rsidRPr="00C73FC8">
        <w:rPr>
          <w:kern w:val="0"/>
          <w:sz w:val="24"/>
        </w:rPr>
        <w:t>基金管理人解散、依法被撤销、破产，被依法取消基金管理资格或因其他事由造成其他基金管理人接管基金管理权。</w:t>
      </w:r>
    </w:p>
    <w:p w:rsidR="003739AE" w:rsidRPr="00C73FC8" w:rsidRDefault="003739AE">
      <w:pPr>
        <w:spacing w:line="360" w:lineRule="auto"/>
        <w:ind w:firstLineChars="200" w:firstLine="480"/>
        <w:rPr>
          <w:kern w:val="0"/>
          <w:sz w:val="24"/>
        </w:rPr>
      </w:pPr>
      <w:r w:rsidRPr="00C73FC8">
        <w:rPr>
          <w:rFonts w:hint="eastAsia"/>
          <w:kern w:val="0"/>
          <w:sz w:val="24"/>
        </w:rPr>
        <w:t>4</w:t>
      </w:r>
      <w:r w:rsidRPr="00C73FC8">
        <w:rPr>
          <w:rFonts w:hint="eastAsia"/>
          <w:kern w:val="0"/>
          <w:sz w:val="24"/>
        </w:rPr>
        <w:t>、</w:t>
      </w:r>
      <w:r w:rsidRPr="00C73FC8">
        <w:rPr>
          <w:kern w:val="0"/>
          <w:sz w:val="24"/>
        </w:rPr>
        <w:t>发生《基金法》、《销售办法》、《运作办法》或其他法律法规规定的终止事项。</w:t>
      </w:r>
    </w:p>
    <w:p w:rsidR="003739AE" w:rsidRPr="00C73FC8" w:rsidRDefault="003739AE" w:rsidP="000677C5">
      <w:pPr>
        <w:tabs>
          <w:tab w:val="left" w:pos="3780"/>
        </w:tabs>
        <w:autoSpaceDE w:val="0"/>
        <w:autoSpaceDN w:val="0"/>
        <w:spacing w:beforeLines="50" w:before="156" w:afterLines="50" w:after="156" w:line="360" w:lineRule="auto"/>
        <w:textAlignment w:val="bottom"/>
        <w:outlineLvl w:val="0"/>
        <w:rPr>
          <w:b/>
          <w:bCs/>
          <w:sz w:val="24"/>
        </w:rPr>
      </w:pPr>
      <w:r w:rsidRPr="00C73FC8">
        <w:rPr>
          <w:b/>
          <w:bCs/>
          <w:sz w:val="24"/>
        </w:rPr>
        <w:t>（三）基金财产的清算</w:t>
      </w:r>
    </w:p>
    <w:p w:rsidR="007947AB" w:rsidRDefault="007947AB" w:rsidP="007947AB">
      <w:pPr>
        <w:spacing w:line="360" w:lineRule="auto"/>
        <w:ind w:firstLineChars="200" w:firstLine="480"/>
        <w:rPr>
          <w:rFonts w:hAnsi="宋体"/>
        </w:rPr>
      </w:pPr>
      <w:r w:rsidRPr="00012536">
        <w:rPr>
          <w:rFonts w:ascii="宋体" w:hAnsi="宋体" w:hint="eastAsia"/>
          <w:kern w:val="0"/>
          <w:sz w:val="24"/>
        </w:rPr>
        <w:t>基金管理人和基金托管人应按照《基金合同》及有关法律法规的规定对本基金的财产进行清算</w:t>
      </w:r>
      <w:r>
        <w:rPr>
          <w:rFonts w:ascii="宋体" w:hAnsi="宋体" w:hint="eastAsia"/>
          <w:kern w:val="0"/>
          <w:sz w:val="24"/>
        </w:rPr>
        <w:t>。</w:t>
      </w:r>
    </w:p>
    <w:p w:rsidR="003739AE" w:rsidRPr="00C73FC8" w:rsidRDefault="003739AE">
      <w:pPr>
        <w:spacing w:line="360" w:lineRule="auto"/>
        <w:ind w:firstLineChars="200" w:firstLine="480"/>
        <w:rPr>
          <w:kern w:val="0"/>
          <w:sz w:val="24"/>
        </w:rPr>
      </w:pPr>
      <w:bookmarkStart w:id="136" w:name="_Toc125892453"/>
      <w:bookmarkEnd w:id="135"/>
    </w:p>
    <w:p w:rsidR="003739AE" w:rsidRPr="00C73FC8" w:rsidRDefault="003739AE">
      <w:pPr>
        <w:pStyle w:val="1"/>
        <w:spacing w:before="240" w:after="240"/>
      </w:pPr>
      <w:bookmarkStart w:id="137" w:name="_Toc511810571"/>
      <w:r w:rsidRPr="00C73FC8">
        <w:t>十七、违约责任</w:t>
      </w:r>
      <w:bookmarkEnd w:id="130"/>
      <w:bookmarkEnd w:id="131"/>
      <w:bookmarkEnd w:id="132"/>
      <w:bookmarkEnd w:id="136"/>
      <w:bookmarkEnd w:id="137"/>
    </w:p>
    <w:p w:rsidR="003739AE" w:rsidRPr="00C73FC8" w:rsidRDefault="003739AE" w:rsidP="000677C5">
      <w:pPr>
        <w:spacing w:beforeLines="50" w:before="156" w:afterLines="50" w:after="156" w:line="500" w:lineRule="exact"/>
        <w:rPr>
          <w:b/>
          <w:sz w:val="24"/>
        </w:rPr>
      </w:pPr>
      <w:r w:rsidRPr="00C73FC8">
        <w:rPr>
          <w:b/>
          <w:sz w:val="24"/>
        </w:rPr>
        <w:t>（一）基金管理人或基金托管人不履行本协议或履行本协议不符合约定的，应当承担违约责任。</w:t>
      </w:r>
    </w:p>
    <w:p w:rsidR="003739AE" w:rsidRPr="00C73FC8" w:rsidRDefault="003739AE" w:rsidP="000677C5">
      <w:pPr>
        <w:spacing w:beforeLines="50" w:before="156" w:afterLines="50" w:after="156" w:line="500" w:lineRule="exact"/>
        <w:rPr>
          <w:b/>
          <w:sz w:val="24"/>
        </w:rPr>
      </w:pPr>
      <w:r w:rsidRPr="00C73FC8">
        <w:rPr>
          <w:b/>
          <w:sz w:val="24"/>
        </w:rPr>
        <w:t>（二）</w:t>
      </w:r>
      <w:bookmarkStart w:id="138" w:name="OLE_LINK3"/>
      <w:r w:rsidRPr="00C73FC8">
        <w:rPr>
          <w:b/>
          <w:sz w:val="24"/>
        </w:rPr>
        <w:t>基金管理人、基金托管人在履行各自职责的过程中，违反《基金法》</w:t>
      </w:r>
      <w:r w:rsidR="00C743BB" w:rsidRPr="00C73FC8">
        <w:rPr>
          <w:rFonts w:hint="eastAsia"/>
          <w:b/>
          <w:sz w:val="24"/>
        </w:rPr>
        <w:t>等法律法规的</w:t>
      </w:r>
      <w:r w:rsidRPr="00C73FC8">
        <w:rPr>
          <w:b/>
          <w:sz w:val="24"/>
        </w:rPr>
        <w:t>规定或者本托管协议约定，给基金财产或者基金份额持有人造成损害的，应当分别对各自的行为依法承担赔偿责任；因共同行为给基金财产或者基金份额持有人造成损害的，应当承担连带赔偿责任，对损失的赔偿，仅限于直接</w:t>
      </w:r>
      <w:r w:rsidR="008E76CA" w:rsidRPr="00C73FC8">
        <w:rPr>
          <w:rFonts w:hint="eastAsia"/>
          <w:b/>
          <w:sz w:val="24"/>
        </w:rPr>
        <w:t>经济</w:t>
      </w:r>
      <w:r w:rsidRPr="00C73FC8">
        <w:rPr>
          <w:b/>
          <w:sz w:val="24"/>
        </w:rPr>
        <w:t>损失，一方承担连带责任后有权根据另一方过错程度向另一方追偿。</w:t>
      </w:r>
      <w:bookmarkEnd w:id="138"/>
      <w:r w:rsidRPr="00C73FC8">
        <w:rPr>
          <w:b/>
          <w:sz w:val="24"/>
        </w:rPr>
        <w:t>但是发生下列情况，当事人免责：</w:t>
      </w:r>
    </w:p>
    <w:p w:rsidR="003739AE" w:rsidRPr="00C73FC8" w:rsidRDefault="003739AE">
      <w:pPr>
        <w:spacing w:line="500" w:lineRule="exact"/>
        <w:ind w:firstLineChars="200" w:firstLine="480"/>
        <w:rPr>
          <w:kern w:val="0"/>
          <w:sz w:val="24"/>
        </w:rPr>
      </w:pPr>
      <w:r w:rsidRPr="00C73FC8">
        <w:rPr>
          <w:rFonts w:hint="eastAsia"/>
          <w:kern w:val="0"/>
          <w:sz w:val="24"/>
        </w:rPr>
        <w:t>1</w:t>
      </w:r>
      <w:r w:rsidRPr="00C73FC8">
        <w:rPr>
          <w:rFonts w:hint="eastAsia"/>
          <w:kern w:val="0"/>
          <w:sz w:val="24"/>
        </w:rPr>
        <w:t>、不可抗力；</w:t>
      </w:r>
    </w:p>
    <w:p w:rsidR="003739AE" w:rsidRPr="00C73FC8" w:rsidRDefault="003739AE">
      <w:pPr>
        <w:spacing w:line="500" w:lineRule="exact"/>
        <w:ind w:firstLineChars="200" w:firstLine="480"/>
        <w:rPr>
          <w:kern w:val="0"/>
          <w:sz w:val="24"/>
        </w:rPr>
      </w:pPr>
      <w:r w:rsidRPr="00C73FC8">
        <w:rPr>
          <w:rFonts w:hint="eastAsia"/>
          <w:kern w:val="0"/>
          <w:sz w:val="24"/>
        </w:rPr>
        <w:t>2</w:t>
      </w:r>
      <w:r w:rsidRPr="00C73FC8">
        <w:rPr>
          <w:rFonts w:hint="eastAsia"/>
          <w:kern w:val="0"/>
          <w:sz w:val="24"/>
        </w:rPr>
        <w:t>、基金管理人和</w:t>
      </w:r>
      <w:r w:rsidRPr="00C73FC8">
        <w:rPr>
          <w:rFonts w:hint="eastAsia"/>
          <w:kern w:val="0"/>
          <w:sz w:val="24"/>
        </w:rPr>
        <w:t>/</w:t>
      </w:r>
      <w:r w:rsidRPr="00C73FC8">
        <w:rPr>
          <w:rFonts w:hint="eastAsia"/>
          <w:kern w:val="0"/>
          <w:sz w:val="24"/>
        </w:rPr>
        <w:t>或基金托管人按照当时有效的法律法规或中国证监会的规定作为或不作为而造成的损失等；</w:t>
      </w:r>
    </w:p>
    <w:p w:rsidR="008E76CA" w:rsidRPr="00C73FC8" w:rsidRDefault="003739AE" w:rsidP="008E76CA">
      <w:pPr>
        <w:spacing w:line="500" w:lineRule="exact"/>
        <w:ind w:firstLineChars="200" w:firstLine="480"/>
        <w:rPr>
          <w:kern w:val="0"/>
          <w:sz w:val="24"/>
        </w:rPr>
      </w:pPr>
      <w:r w:rsidRPr="00C73FC8">
        <w:rPr>
          <w:rFonts w:hint="eastAsia"/>
          <w:kern w:val="0"/>
          <w:sz w:val="24"/>
        </w:rPr>
        <w:lastRenderedPageBreak/>
        <w:t>3</w:t>
      </w:r>
      <w:r w:rsidRPr="00C73FC8">
        <w:rPr>
          <w:rFonts w:hint="eastAsia"/>
          <w:kern w:val="0"/>
          <w:sz w:val="24"/>
        </w:rPr>
        <w:t>、基金管理人由于按照基金合同规定的投资原则行使或不行使投资权造成的损失等</w:t>
      </w:r>
      <w:r w:rsidR="008E76CA" w:rsidRPr="00C73FC8">
        <w:rPr>
          <w:rFonts w:hint="eastAsia"/>
          <w:kern w:val="0"/>
          <w:sz w:val="24"/>
        </w:rPr>
        <w:t>；</w:t>
      </w:r>
    </w:p>
    <w:p w:rsidR="008E76CA" w:rsidRPr="00C73FC8" w:rsidRDefault="008E76CA" w:rsidP="008E76CA">
      <w:pPr>
        <w:spacing w:line="500" w:lineRule="exact"/>
        <w:ind w:firstLineChars="200" w:firstLine="480"/>
        <w:rPr>
          <w:kern w:val="0"/>
          <w:sz w:val="24"/>
        </w:rPr>
      </w:pPr>
      <w:r w:rsidRPr="00C73FC8">
        <w:rPr>
          <w:rFonts w:hint="eastAsia"/>
          <w:kern w:val="0"/>
          <w:sz w:val="24"/>
        </w:rPr>
        <w:t>4</w:t>
      </w:r>
      <w:r w:rsidRPr="00C73FC8">
        <w:rPr>
          <w:rFonts w:hint="eastAsia"/>
          <w:kern w:val="0"/>
          <w:sz w:val="24"/>
        </w:rPr>
        <w:t>、基金托管人对于存放在基金托管人之外的基金财产的任何损失；</w:t>
      </w:r>
    </w:p>
    <w:p w:rsidR="003739AE" w:rsidRPr="00C73FC8" w:rsidRDefault="008E76CA" w:rsidP="005D0DCE">
      <w:pPr>
        <w:spacing w:line="500" w:lineRule="exact"/>
        <w:ind w:firstLineChars="200" w:firstLine="480"/>
        <w:rPr>
          <w:kern w:val="0"/>
          <w:sz w:val="24"/>
        </w:rPr>
      </w:pPr>
      <w:r w:rsidRPr="00C73FC8">
        <w:rPr>
          <w:rFonts w:hint="eastAsia"/>
          <w:kern w:val="0"/>
          <w:sz w:val="24"/>
        </w:rPr>
        <w:t>5</w:t>
      </w:r>
      <w:r w:rsidRPr="00C73FC8">
        <w:rPr>
          <w:rFonts w:hint="eastAsia"/>
          <w:kern w:val="0"/>
          <w:sz w:val="24"/>
        </w:rPr>
        <w:t>、基金管理人、基金托管人对由于第三方（包括但不限于证券交易所、中登公司、保证金监控中心等）发送或提供的数据错误及合理信赖上述信息而操作给本</w:t>
      </w:r>
      <w:r w:rsidR="00931938" w:rsidRPr="00C73FC8">
        <w:rPr>
          <w:rFonts w:hint="eastAsia"/>
          <w:kern w:val="0"/>
          <w:sz w:val="24"/>
        </w:rPr>
        <w:t>基金</w:t>
      </w:r>
      <w:r w:rsidRPr="00C73FC8">
        <w:rPr>
          <w:rFonts w:hint="eastAsia"/>
          <w:kern w:val="0"/>
          <w:sz w:val="24"/>
        </w:rPr>
        <w:t>资产造成的损失等</w:t>
      </w:r>
      <w:r w:rsidR="003739AE" w:rsidRPr="00C73FC8">
        <w:rPr>
          <w:rFonts w:hint="eastAsia"/>
          <w:kern w:val="0"/>
          <w:sz w:val="24"/>
        </w:rPr>
        <w:t>。</w:t>
      </w:r>
    </w:p>
    <w:p w:rsidR="003739AE" w:rsidRPr="00C73FC8" w:rsidRDefault="003739AE">
      <w:pPr>
        <w:spacing w:line="500" w:lineRule="exact"/>
        <w:ind w:firstLineChars="200" w:firstLine="480"/>
        <w:rPr>
          <w:kern w:val="0"/>
          <w:sz w:val="24"/>
        </w:rPr>
      </w:pPr>
      <w:r w:rsidRPr="00C73FC8">
        <w:rPr>
          <w:kern w:val="0"/>
          <w:sz w:val="24"/>
        </w:rPr>
        <w:t>如果由于本协议一方当事人（</w:t>
      </w:r>
      <w:r w:rsidRPr="00C73FC8">
        <w:rPr>
          <w:kern w:val="0"/>
          <w:sz w:val="24"/>
        </w:rPr>
        <w:t>“</w:t>
      </w:r>
      <w:r w:rsidRPr="00C73FC8">
        <w:rPr>
          <w:kern w:val="0"/>
          <w:sz w:val="24"/>
        </w:rPr>
        <w:t>违约方</w:t>
      </w:r>
      <w:r w:rsidRPr="00C73FC8">
        <w:rPr>
          <w:kern w:val="0"/>
          <w:sz w:val="24"/>
        </w:rPr>
        <w:t>”</w:t>
      </w:r>
      <w:r w:rsidRPr="00C73FC8">
        <w:rPr>
          <w:kern w:val="0"/>
          <w:sz w:val="24"/>
        </w:rPr>
        <w:t>）的违约行为给基金资产或基金投资者造成损失，而另一方当事人（</w:t>
      </w:r>
      <w:r w:rsidRPr="00C73FC8">
        <w:rPr>
          <w:kern w:val="0"/>
          <w:sz w:val="24"/>
        </w:rPr>
        <w:t>“</w:t>
      </w:r>
      <w:r w:rsidRPr="00C73FC8">
        <w:rPr>
          <w:kern w:val="0"/>
          <w:sz w:val="24"/>
        </w:rPr>
        <w:t>守约方</w:t>
      </w:r>
      <w:r w:rsidRPr="00C73FC8">
        <w:rPr>
          <w:kern w:val="0"/>
          <w:sz w:val="24"/>
        </w:rPr>
        <w:t>”</w:t>
      </w:r>
      <w:r w:rsidRPr="00C73FC8">
        <w:rPr>
          <w:kern w:val="0"/>
          <w:sz w:val="24"/>
        </w:rPr>
        <w:t>）赔偿了基金资产或基金投资者的损失，则守约方有权向违约方追索由此遭受的所有直接损失。</w:t>
      </w:r>
    </w:p>
    <w:p w:rsidR="003739AE" w:rsidRPr="00C73FC8" w:rsidRDefault="003739AE">
      <w:pPr>
        <w:spacing w:line="500" w:lineRule="exact"/>
        <w:ind w:firstLineChars="200" w:firstLine="480"/>
        <w:rPr>
          <w:kern w:val="0"/>
          <w:sz w:val="24"/>
        </w:rPr>
      </w:pPr>
      <w:r w:rsidRPr="00C73FC8">
        <w:rPr>
          <w:kern w:val="0"/>
          <w:sz w:val="24"/>
        </w:rPr>
        <w:t>当事人一方违约，另一方在职责范围内有义务及时采取必要的措施，尽力防止损失的扩大。没有采取适当措施致使损失进一步扩大的，不得就扩大的损失要求赔偿。非违约方因防止损失扩大而支出的合理费用由违约方承担。</w:t>
      </w:r>
    </w:p>
    <w:p w:rsidR="003739AE" w:rsidRPr="00C73FC8" w:rsidRDefault="003739AE">
      <w:pPr>
        <w:spacing w:line="500" w:lineRule="exact"/>
        <w:ind w:firstLineChars="200" w:firstLine="480"/>
        <w:rPr>
          <w:kern w:val="0"/>
          <w:sz w:val="24"/>
        </w:rPr>
      </w:pPr>
      <w:r w:rsidRPr="00C73FC8">
        <w:rPr>
          <w:kern w:val="0"/>
          <w:sz w:val="24"/>
        </w:rPr>
        <w:t>由于</w:t>
      </w:r>
      <w:r w:rsidR="00611CA8" w:rsidRPr="00611CA8">
        <w:rPr>
          <w:rFonts w:hint="eastAsia"/>
          <w:kern w:val="0"/>
          <w:sz w:val="24"/>
        </w:rPr>
        <w:t>基金管理人、基金托管人不可控制的因素导致业务出现差错</w:t>
      </w:r>
      <w:r w:rsidRPr="00C73FC8">
        <w:rPr>
          <w:kern w:val="0"/>
          <w:sz w:val="24"/>
        </w:rPr>
        <w:t>，基金管理人和基金托管人虽然已经采取必要、适当、合理的措施进行检查，但是未能发现该错误的，由此造成基金资产或基金投资者损失，基金管理人和基金托管人免除赔偿责任。但基金管理人和基金托管人应当积极采取必要的措施消除或降低由此造成的影响。</w:t>
      </w:r>
    </w:p>
    <w:p w:rsidR="003739AE" w:rsidRPr="00C73FC8" w:rsidRDefault="003739AE" w:rsidP="000677C5">
      <w:pPr>
        <w:spacing w:beforeLines="50" w:before="156" w:afterLines="50" w:after="156" w:line="500" w:lineRule="exact"/>
        <w:rPr>
          <w:b/>
          <w:sz w:val="24"/>
        </w:rPr>
      </w:pPr>
      <w:r w:rsidRPr="00C73FC8">
        <w:rPr>
          <w:b/>
          <w:sz w:val="24"/>
        </w:rPr>
        <w:t>（三）托管协议当事人违反托管协议，给另一方当事人造成损失的，应承担赔偿责任。</w:t>
      </w:r>
    </w:p>
    <w:p w:rsidR="003739AE" w:rsidRPr="00C73FC8" w:rsidRDefault="003739AE" w:rsidP="000677C5">
      <w:pPr>
        <w:spacing w:beforeLines="50" w:before="156" w:afterLines="50" w:after="156" w:line="500" w:lineRule="exact"/>
        <w:rPr>
          <w:b/>
          <w:sz w:val="24"/>
        </w:rPr>
      </w:pPr>
      <w:r w:rsidRPr="00C73FC8">
        <w:rPr>
          <w:b/>
          <w:sz w:val="24"/>
        </w:rPr>
        <w:t>（四）违约行为虽已发生，但本托管协议能够继续履行的，在最大限度地保护基金份额持有人利益的前提下，基金管理人和基金托管人应当继续履行本协议。</w:t>
      </w:r>
      <w:bookmarkStart w:id="139" w:name="_Toc466788868"/>
      <w:bookmarkStart w:id="140" w:name="_Toc523830010"/>
      <w:bookmarkStart w:id="141" w:name="_Toc22454480"/>
      <w:bookmarkStart w:id="142" w:name="_Toc125892454"/>
    </w:p>
    <w:p w:rsidR="003739AE" w:rsidRPr="00C73FC8" w:rsidRDefault="003739AE" w:rsidP="000677C5">
      <w:pPr>
        <w:spacing w:beforeLines="50" w:before="156" w:afterLines="50" w:after="156" w:line="500" w:lineRule="exact"/>
        <w:rPr>
          <w:b/>
          <w:sz w:val="24"/>
        </w:rPr>
      </w:pPr>
      <w:r w:rsidRPr="00C73FC8">
        <w:rPr>
          <w:b/>
          <w:sz w:val="24"/>
        </w:rPr>
        <w:t>（五）本协议所指损失均为直接</w:t>
      </w:r>
      <w:r w:rsidR="008E76CA" w:rsidRPr="00C73FC8">
        <w:rPr>
          <w:rFonts w:hint="eastAsia"/>
          <w:b/>
          <w:sz w:val="24"/>
        </w:rPr>
        <w:t>经济</w:t>
      </w:r>
      <w:r w:rsidRPr="00C73FC8">
        <w:rPr>
          <w:b/>
          <w:sz w:val="24"/>
        </w:rPr>
        <w:t>损失。</w:t>
      </w:r>
    </w:p>
    <w:p w:rsidR="003739AE" w:rsidRPr="00C73FC8" w:rsidRDefault="003739AE" w:rsidP="000677C5">
      <w:pPr>
        <w:spacing w:beforeLines="50" w:before="156" w:afterLines="50" w:after="156" w:line="500" w:lineRule="exact"/>
        <w:rPr>
          <w:b/>
          <w:sz w:val="24"/>
        </w:rPr>
      </w:pPr>
    </w:p>
    <w:p w:rsidR="003739AE" w:rsidRPr="00C73FC8" w:rsidRDefault="003739AE">
      <w:pPr>
        <w:pStyle w:val="1"/>
        <w:spacing w:before="240" w:after="240"/>
      </w:pPr>
      <w:bookmarkStart w:id="143" w:name="_Toc511810572"/>
      <w:r w:rsidRPr="00C73FC8">
        <w:t>十八、争议</w:t>
      </w:r>
      <w:bookmarkEnd w:id="139"/>
      <w:bookmarkEnd w:id="140"/>
      <w:bookmarkEnd w:id="141"/>
      <w:r w:rsidRPr="00C73FC8">
        <w:t>解决方式</w:t>
      </w:r>
      <w:bookmarkEnd w:id="142"/>
      <w:bookmarkEnd w:id="143"/>
    </w:p>
    <w:p w:rsidR="003739AE" w:rsidRPr="00C73FC8" w:rsidRDefault="003739AE">
      <w:pPr>
        <w:spacing w:line="360" w:lineRule="auto"/>
        <w:ind w:firstLineChars="200" w:firstLine="480"/>
        <w:rPr>
          <w:kern w:val="0"/>
          <w:sz w:val="24"/>
        </w:rPr>
      </w:pPr>
      <w:r w:rsidRPr="00C73FC8">
        <w:rPr>
          <w:kern w:val="0"/>
          <w:sz w:val="24"/>
        </w:rPr>
        <w:t>相关各方当事人同意，因本协议而产生的或与本协议有关的一切争议，应</w:t>
      </w:r>
      <w:r w:rsidRPr="00C73FC8">
        <w:rPr>
          <w:kern w:val="0"/>
          <w:sz w:val="24"/>
        </w:rPr>
        <w:lastRenderedPageBreak/>
        <w:t>通过友好协商或者调解解决。托管协议当事人不愿通过协商、调解解决或者协商、调解不成的，任何一方当事人均有权将争议提交</w:t>
      </w:r>
      <w:r w:rsidR="005E2900" w:rsidRPr="00DD1539">
        <w:rPr>
          <w:bCs/>
          <w:sz w:val="24"/>
        </w:rPr>
        <w:t>中国国际经济贸易仲裁委员会</w:t>
      </w:r>
      <w:r w:rsidRPr="00C73FC8">
        <w:rPr>
          <w:kern w:val="0"/>
          <w:sz w:val="24"/>
        </w:rPr>
        <w:t>，根据该会</w:t>
      </w:r>
      <w:r w:rsidR="00845A40">
        <w:rPr>
          <w:rFonts w:ascii="宋体" w:hAnsi="宋体" w:hint="eastAsia"/>
          <w:kern w:val="0"/>
          <w:sz w:val="24"/>
        </w:rPr>
        <w:t>届</w:t>
      </w:r>
      <w:r w:rsidRPr="00C73FC8">
        <w:rPr>
          <w:kern w:val="0"/>
          <w:sz w:val="24"/>
        </w:rPr>
        <w:t>时有效的仲裁规则进行仲裁，仲裁的地点在</w:t>
      </w:r>
      <w:r w:rsidR="00845A40" w:rsidRPr="006354FB">
        <w:rPr>
          <w:rFonts w:ascii="宋体" w:hAnsi="宋体" w:hint="eastAsia"/>
          <w:sz w:val="24"/>
        </w:rPr>
        <w:t>北京市</w:t>
      </w:r>
      <w:r w:rsidRPr="00C73FC8">
        <w:rPr>
          <w:kern w:val="0"/>
          <w:sz w:val="24"/>
        </w:rPr>
        <w:t>，仲裁裁决是终局性的，并对相关各方当事人均有约束力。</w:t>
      </w:r>
      <w:r w:rsidR="002C0078" w:rsidRPr="00C73FC8">
        <w:rPr>
          <w:rFonts w:hint="eastAsia"/>
          <w:sz w:val="24"/>
        </w:rPr>
        <w:t>除非仲裁裁决另有规定，</w:t>
      </w:r>
      <w:r w:rsidRPr="00C73FC8">
        <w:rPr>
          <w:kern w:val="0"/>
          <w:sz w:val="24"/>
        </w:rPr>
        <w:t>仲裁费用由败诉方承担。</w:t>
      </w:r>
    </w:p>
    <w:p w:rsidR="003739AE" w:rsidRPr="00C73FC8" w:rsidRDefault="003739AE">
      <w:pPr>
        <w:spacing w:line="360" w:lineRule="auto"/>
        <w:ind w:firstLineChars="200" w:firstLine="480"/>
        <w:rPr>
          <w:kern w:val="0"/>
          <w:sz w:val="24"/>
        </w:rPr>
      </w:pPr>
      <w:r w:rsidRPr="00C73FC8">
        <w:rPr>
          <w:kern w:val="0"/>
          <w:sz w:val="24"/>
        </w:rPr>
        <w:t>争议处理期间，相关各方当事人应恪守基金管理人和基金托管人职责，继续忠实、勤勉、尽责地履行《基金合同》和本协议规定的义务，维护基金份额持有人的合法权益。</w:t>
      </w:r>
    </w:p>
    <w:p w:rsidR="003739AE" w:rsidRPr="00C73FC8" w:rsidRDefault="003739AE">
      <w:pPr>
        <w:spacing w:line="360" w:lineRule="auto"/>
        <w:ind w:firstLineChars="200" w:firstLine="480"/>
        <w:rPr>
          <w:kern w:val="0"/>
          <w:sz w:val="24"/>
        </w:rPr>
      </w:pPr>
      <w:r w:rsidRPr="00C73FC8">
        <w:rPr>
          <w:kern w:val="0"/>
          <w:sz w:val="24"/>
        </w:rPr>
        <w:t>本协议受中华人民共和国法律管辖</w:t>
      </w:r>
      <w:r w:rsidR="00C743BB" w:rsidRPr="00C73FC8">
        <w:rPr>
          <w:rFonts w:hint="eastAsia"/>
          <w:kern w:val="0"/>
          <w:sz w:val="24"/>
        </w:rPr>
        <w:t>，并从其解释</w:t>
      </w:r>
      <w:r w:rsidRPr="00C73FC8">
        <w:rPr>
          <w:kern w:val="0"/>
          <w:sz w:val="24"/>
        </w:rPr>
        <w:t>。</w:t>
      </w:r>
      <w:bookmarkStart w:id="144" w:name="_Toc466788869"/>
      <w:bookmarkStart w:id="145" w:name="_Toc523830011"/>
      <w:bookmarkStart w:id="146" w:name="_Toc22454481"/>
      <w:bookmarkStart w:id="147" w:name="_Toc125892455"/>
    </w:p>
    <w:p w:rsidR="002B2992" w:rsidRPr="00C73FC8" w:rsidRDefault="002B2992">
      <w:pPr>
        <w:spacing w:line="360" w:lineRule="auto"/>
        <w:ind w:firstLineChars="200" w:firstLine="480"/>
        <w:rPr>
          <w:kern w:val="0"/>
          <w:sz w:val="24"/>
        </w:rPr>
      </w:pPr>
    </w:p>
    <w:p w:rsidR="003739AE" w:rsidRPr="00C73FC8" w:rsidRDefault="003739AE">
      <w:pPr>
        <w:pStyle w:val="1"/>
      </w:pPr>
      <w:bookmarkStart w:id="148" w:name="_Toc511810573"/>
      <w:r w:rsidRPr="00C73FC8">
        <w:t>十九、基金托管协议的效力</w:t>
      </w:r>
      <w:bookmarkEnd w:id="144"/>
      <w:bookmarkEnd w:id="145"/>
      <w:bookmarkEnd w:id="146"/>
      <w:bookmarkEnd w:id="147"/>
      <w:bookmarkEnd w:id="148"/>
    </w:p>
    <w:p w:rsidR="003739AE" w:rsidRPr="00824685" w:rsidRDefault="003739AE" w:rsidP="000677C5">
      <w:pPr>
        <w:spacing w:beforeLines="50" w:before="156" w:afterLines="50" w:after="156" w:line="360" w:lineRule="auto"/>
        <w:rPr>
          <w:sz w:val="24"/>
        </w:rPr>
      </w:pPr>
      <w:r w:rsidRPr="00824685">
        <w:rPr>
          <w:sz w:val="24"/>
        </w:rPr>
        <w:t>（一）基金管理人在向中国证监会申请发售基金份额时提交的基金托管协议草案，应经托管协议当事人双方盖章以及双方法定代表人或授权代表签字</w:t>
      </w:r>
      <w:r w:rsidR="008E76CA" w:rsidRPr="00824685">
        <w:rPr>
          <w:rFonts w:hint="eastAsia"/>
          <w:sz w:val="24"/>
        </w:rPr>
        <w:t>或盖章</w:t>
      </w:r>
      <w:r w:rsidRPr="00824685">
        <w:rPr>
          <w:sz w:val="24"/>
        </w:rPr>
        <w:t>，协议当事人双方根据中国证监会的意见修改托管协议草案。托管协议以报中国证监会</w:t>
      </w:r>
      <w:r w:rsidR="00611CA8">
        <w:rPr>
          <w:rFonts w:hint="eastAsia"/>
          <w:sz w:val="24"/>
        </w:rPr>
        <w:t>注册</w:t>
      </w:r>
      <w:r w:rsidRPr="00824685">
        <w:rPr>
          <w:sz w:val="24"/>
        </w:rPr>
        <w:t>的文本为正式文本。</w:t>
      </w:r>
    </w:p>
    <w:p w:rsidR="003739AE" w:rsidRPr="00824685" w:rsidRDefault="003739AE" w:rsidP="000677C5">
      <w:pPr>
        <w:spacing w:beforeLines="50" w:before="156" w:afterLines="50" w:after="156" w:line="360" w:lineRule="auto"/>
        <w:rPr>
          <w:sz w:val="24"/>
        </w:rPr>
      </w:pPr>
      <w:r w:rsidRPr="00824685">
        <w:rPr>
          <w:sz w:val="24"/>
        </w:rPr>
        <w:t>（二）基金托管协议自《基金合同》成立之日起成立，自《基金合同》生效之日起生效。基金托管协议的有效期自其生效之日起至基金财产清算结果报中国证监会备案并公告之日止。</w:t>
      </w:r>
    </w:p>
    <w:p w:rsidR="003739AE" w:rsidRPr="00824685" w:rsidRDefault="003739AE" w:rsidP="000677C5">
      <w:pPr>
        <w:spacing w:beforeLines="50" w:before="156" w:afterLines="50" w:after="156" w:line="360" w:lineRule="auto"/>
        <w:rPr>
          <w:sz w:val="24"/>
        </w:rPr>
      </w:pPr>
      <w:r w:rsidRPr="00824685">
        <w:rPr>
          <w:sz w:val="24"/>
        </w:rPr>
        <w:t>（三）基金托管协议自生效之日起对托管协议当事人具有同等的法律约束力。</w:t>
      </w:r>
    </w:p>
    <w:p w:rsidR="003739AE" w:rsidRPr="00824685" w:rsidRDefault="003739AE" w:rsidP="000677C5">
      <w:pPr>
        <w:spacing w:beforeLines="50" w:before="156" w:afterLines="50" w:after="156" w:line="360" w:lineRule="auto"/>
        <w:rPr>
          <w:sz w:val="24"/>
        </w:rPr>
      </w:pPr>
      <w:r w:rsidRPr="00824685">
        <w:rPr>
          <w:sz w:val="24"/>
        </w:rPr>
        <w:t>（四）基金托管协议一式</w:t>
      </w:r>
      <w:r w:rsidRPr="00824685">
        <w:rPr>
          <w:sz w:val="24"/>
        </w:rPr>
        <w:t>6</w:t>
      </w:r>
      <w:r w:rsidRPr="00824685">
        <w:rPr>
          <w:sz w:val="24"/>
        </w:rPr>
        <w:t>份，除上报中国证监会和中国银监会各</w:t>
      </w:r>
      <w:r w:rsidRPr="00824685">
        <w:rPr>
          <w:sz w:val="24"/>
        </w:rPr>
        <w:t>1</w:t>
      </w:r>
      <w:r w:rsidRPr="00824685">
        <w:rPr>
          <w:sz w:val="24"/>
        </w:rPr>
        <w:t>份外，基金管理人和基金托管人分别持有</w:t>
      </w:r>
      <w:r w:rsidRPr="00824685">
        <w:rPr>
          <w:sz w:val="24"/>
        </w:rPr>
        <w:t>2</w:t>
      </w:r>
      <w:r w:rsidRPr="00824685">
        <w:rPr>
          <w:sz w:val="24"/>
        </w:rPr>
        <w:t>份，每份具有同等的法律效力。</w:t>
      </w:r>
    </w:p>
    <w:p w:rsidR="003739AE" w:rsidRPr="00C73FC8" w:rsidRDefault="003739AE" w:rsidP="000677C5">
      <w:pPr>
        <w:spacing w:beforeLines="50" w:before="156" w:afterLines="50" w:after="156" w:line="360" w:lineRule="auto"/>
        <w:rPr>
          <w:b/>
          <w:sz w:val="24"/>
        </w:rPr>
      </w:pPr>
    </w:p>
    <w:p w:rsidR="003739AE" w:rsidRPr="00C73FC8" w:rsidRDefault="003739AE">
      <w:pPr>
        <w:pStyle w:val="1"/>
      </w:pPr>
      <w:bookmarkStart w:id="149" w:name="_Toc511810574"/>
      <w:r w:rsidRPr="00C73FC8">
        <w:t>二十、其他事项</w:t>
      </w:r>
      <w:bookmarkEnd w:id="149"/>
    </w:p>
    <w:p w:rsidR="003739AE" w:rsidRPr="00824685" w:rsidRDefault="003739AE" w:rsidP="000677C5">
      <w:pPr>
        <w:spacing w:beforeLines="50" w:before="156" w:afterLines="50" w:after="156" w:line="360" w:lineRule="auto"/>
        <w:rPr>
          <w:sz w:val="24"/>
        </w:rPr>
      </w:pPr>
      <w:r w:rsidRPr="00824685">
        <w:rPr>
          <w:sz w:val="24"/>
        </w:rPr>
        <w:t>本协议未尽事宜，当事人依据《基金合同》、有关法律法规等规定协商办理。</w:t>
      </w:r>
    </w:p>
    <w:p w:rsidR="003739AE" w:rsidRPr="00C73FC8" w:rsidRDefault="003739AE" w:rsidP="000677C5">
      <w:pPr>
        <w:spacing w:beforeLines="50" w:before="156" w:afterLines="50" w:after="156" w:line="360" w:lineRule="auto"/>
        <w:rPr>
          <w:b/>
          <w:sz w:val="24"/>
        </w:rPr>
      </w:pPr>
    </w:p>
    <w:p w:rsidR="003739AE" w:rsidRPr="00C73FC8" w:rsidRDefault="003739AE"/>
    <w:p w:rsidR="00A60243" w:rsidRPr="00C73FC8" w:rsidRDefault="00A60243">
      <w:pPr>
        <w:spacing w:line="360" w:lineRule="auto"/>
        <w:ind w:firstLineChars="200" w:firstLine="480"/>
        <w:rPr>
          <w:sz w:val="24"/>
        </w:rPr>
        <w:sectPr w:rsidR="00A60243" w:rsidRPr="00C73FC8">
          <w:footerReference w:type="default" r:id="rId16"/>
          <w:headerReference w:type="first" r:id="rId17"/>
          <w:footerReference w:type="first" r:id="rId18"/>
          <w:pgSz w:w="11906" w:h="16838"/>
          <w:pgMar w:top="1440" w:right="1797" w:bottom="1440" w:left="1797" w:header="851" w:footer="992" w:gutter="0"/>
          <w:pgNumType w:start="1"/>
          <w:cols w:space="720"/>
          <w:titlePg/>
          <w:docGrid w:type="linesAndChars" w:linePitch="312"/>
        </w:sectPr>
      </w:pPr>
    </w:p>
    <w:p w:rsidR="003739AE" w:rsidRPr="00C73FC8" w:rsidRDefault="003739AE">
      <w:pPr>
        <w:spacing w:line="360" w:lineRule="auto"/>
        <w:ind w:firstLineChars="200" w:firstLine="480"/>
        <w:rPr>
          <w:sz w:val="24"/>
        </w:rPr>
      </w:pPr>
      <w:r w:rsidRPr="00C73FC8">
        <w:rPr>
          <w:sz w:val="24"/>
        </w:rPr>
        <w:lastRenderedPageBreak/>
        <w:t>（本页无正文</w:t>
      </w:r>
      <w:r w:rsidRPr="00C73FC8">
        <w:rPr>
          <w:rFonts w:hint="eastAsia"/>
          <w:sz w:val="24"/>
        </w:rPr>
        <w:t>，为《</w:t>
      </w:r>
      <w:r w:rsidR="000919DB">
        <w:rPr>
          <w:rFonts w:hint="eastAsia"/>
          <w:sz w:val="24"/>
        </w:rPr>
        <w:t>华商鸿益一年定期开放</w:t>
      </w:r>
      <w:r w:rsidR="00C0551F">
        <w:rPr>
          <w:rFonts w:hint="eastAsia"/>
          <w:sz w:val="24"/>
        </w:rPr>
        <w:t>债券型发起式证券投资基金</w:t>
      </w:r>
      <w:r w:rsidRPr="00C73FC8">
        <w:rPr>
          <w:rFonts w:hint="eastAsia"/>
          <w:sz w:val="24"/>
        </w:rPr>
        <w:t>托管协议》签署页</w:t>
      </w:r>
      <w:r w:rsidRPr="00C73FC8">
        <w:rPr>
          <w:sz w:val="24"/>
        </w:rPr>
        <w:t>）</w:t>
      </w:r>
    </w:p>
    <w:p w:rsidR="00340098" w:rsidRDefault="00340098">
      <w:pPr>
        <w:spacing w:line="360" w:lineRule="auto"/>
        <w:ind w:firstLineChars="200" w:firstLine="480"/>
        <w:rPr>
          <w:sz w:val="24"/>
        </w:rPr>
      </w:pPr>
    </w:p>
    <w:p w:rsidR="00340098" w:rsidRDefault="00340098">
      <w:pPr>
        <w:spacing w:line="360" w:lineRule="auto"/>
        <w:ind w:firstLineChars="200" w:firstLine="480"/>
        <w:rPr>
          <w:sz w:val="24"/>
        </w:rPr>
      </w:pPr>
    </w:p>
    <w:p w:rsidR="003739AE" w:rsidRDefault="003739AE" w:rsidP="00340098">
      <w:pPr>
        <w:spacing w:line="360" w:lineRule="auto"/>
        <w:ind w:firstLineChars="200" w:firstLine="480"/>
        <w:rPr>
          <w:sz w:val="24"/>
        </w:rPr>
      </w:pPr>
      <w:r w:rsidRPr="00C73FC8">
        <w:rPr>
          <w:sz w:val="24"/>
        </w:rPr>
        <w:t>基金管理人：</w:t>
      </w:r>
      <w:r w:rsidR="0076419C" w:rsidRPr="0076419C">
        <w:rPr>
          <w:rFonts w:hint="eastAsia"/>
          <w:sz w:val="24"/>
        </w:rPr>
        <w:t>华商基金管理</w:t>
      </w:r>
      <w:r w:rsidR="00340098" w:rsidRPr="00340098">
        <w:rPr>
          <w:rFonts w:hint="eastAsia"/>
          <w:sz w:val="24"/>
        </w:rPr>
        <w:t>有限公司（盖章）</w:t>
      </w:r>
    </w:p>
    <w:p w:rsidR="00340098" w:rsidRDefault="00340098" w:rsidP="00340098">
      <w:pPr>
        <w:spacing w:line="360" w:lineRule="auto"/>
        <w:ind w:firstLineChars="200" w:firstLine="480"/>
        <w:rPr>
          <w:sz w:val="24"/>
        </w:rPr>
      </w:pPr>
    </w:p>
    <w:p w:rsidR="00340098" w:rsidRPr="00340098" w:rsidRDefault="00340098" w:rsidP="00340098">
      <w:pPr>
        <w:spacing w:line="360" w:lineRule="auto"/>
        <w:ind w:firstLineChars="200" w:firstLine="480"/>
        <w:rPr>
          <w:sz w:val="24"/>
        </w:rPr>
      </w:pPr>
    </w:p>
    <w:p w:rsidR="003739AE" w:rsidRPr="00C73FC8" w:rsidRDefault="003739AE">
      <w:pPr>
        <w:spacing w:line="360" w:lineRule="auto"/>
        <w:ind w:firstLineChars="200" w:firstLine="480"/>
        <w:rPr>
          <w:sz w:val="24"/>
        </w:rPr>
      </w:pPr>
      <w:r w:rsidRPr="00C73FC8">
        <w:rPr>
          <w:sz w:val="24"/>
        </w:rPr>
        <w:t>法定代表人或授权代表（签字</w:t>
      </w:r>
      <w:r w:rsidR="00294197" w:rsidRPr="00C73FC8">
        <w:rPr>
          <w:rFonts w:hint="eastAsia"/>
          <w:sz w:val="24"/>
        </w:rPr>
        <w:t>或盖章</w:t>
      </w:r>
      <w:r w:rsidRPr="00C73FC8">
        <w:rPr>
          <w:sz w:val="24"/>
        </w:rPr>
        <w:t>）：</w:t>
      </w:r>
    </w:p>
    <w:p w:rsidR="003739AE" w:rsidRPr="00C73FC8" w:rsidRDefault="003739AE">
      <w:pPr>
        <w:spacing w:line="360" w:lineRule="auto"/>
        <w:ind w:firstLineChars="200" w:firstLine="480"/>
        <w:rPr>
          <w:sz w:val="24"/>
        </w:rPr>
      </w:pPr>
    </w:p>
    <w:p w:rsidR="003739AE" w:rsidRPr="00C73FC8" w:rsidRDefault="003739AE">
      <w:pPr>
        <w:spacing w:line="360" w:lineRule="auto"/>
        <w:ind w:firstLineChars="200" w:firstLine="480"/>
        <w:rPr>
          <w:sz w:val="24"/>
        </w:rPr>
      </w:pPr>
    </w:p>
    <w:p w:rsidR="003739AE" w:rsidRPr="00C73FC8" w:rsidRDefault="003739AE">
      <w:pPr>
        <w:spacing w:line="360" w:lineRule="auto"/>
        <w:ind w:firstLineChars="200" w:firstLine="480"/>
        <w:rPr>
          <w:sz w:val="24"/>
        </w:rPr>
      </w:pPr>
    </w:p>
    <w:p w:rsidR="003739AE" w:rsidRPr="00C73FC8" w:rsidRDefault="003739AE">
      <w:pPr>
        <w:spacing w:line="360" w:lineRule="auto"/>
        <w:ind w:firstLineChars="200" w:firstLine="480"/>
        <w:rPr>
          <w:sz w:val="24"/>
        </w:rPr>
      </w:pPr>
      <w:r w:rsidRPr="00C73FC8">
        <w:rPr>
          <w:sz w:val="24"/>
        </w:rPr>
        <w:t>签订地点：</w:t>
      </w:r>
    </w:p>
    <w:p w:rsidR="003739AE" w:rsidRPr="00C73FC8" w:rsidRDefault="003739AE">
      <w:pPr>
        <w:spacing w:line="360" w:lineRule="auto"/>
        <w:ind w:firstLineChars="200" w:firstLine="480"/>
        <w:rPr>
          <w:sz w:val="24"/>
        </w:rPr>
      </w:pPr>
      <w:r w:rsidRPr="00C73FC8">
        <w:rPr>
          <w:sz w:val="24"/>
        </w:rPr>
        <w:t>签订日期：</w:t>
      </w:r>
      <w:r w:rsidRPr="00C73FC8">
        <w:rPr>
          <w:rFonts w:hint="eastAsia"/>
          <w:sz w:val="24"/>
        </w:rPr>
        <w:t xml:space="preserve">    </w:t>
      </w:r>
      <w:r w:rsidRPr="00C73FC8">
        <w:rPr>
          <w:sz w:val="24"/>
        </w:rPr>
        <w:t>年</w:t>
      </w:r>
      <w:r w:rsidRPr="00C73FC8">
        <w:rPr>
          <w:rFonts w:hint="eastAsia"/>
          <w:sz w:val="24"/>
        </w:rPr>
        <w:t xml:space="preserve">    </w:t>
      </w:r>
      <w:r w:rsidRPr="00C73FC8">
        <w:rPr>
          <w:sz w:val="24"/>
        </w:rPr>
        <w:t>月</w:t>
      </w:r>
      <w:r w:rsidRPr="00C73FC8">
        <w:rPr>
          <w:rFonts w:hint="eastAsia"/>
          <w:sz w:val="24"/>
        </w:rPr>
        <w:t xml:space="preserve">    </w:t>
      </w:r>
      <w:r w:rsidRPr="00C73FC8">
        <w:rPr>
          <w:sz w:val="24"/>
        </w:rPr>
        <w:t>日</w:t>
      </w:r>
    </w:p>
    <w:p w:rsidR="003739AE" w:rsidRPr="00C73FC8" w:rsidRDefault="003739AE">
      <w:pPr>
        <w:spacing w:line="360" w:lineRule="auto"/>
        <w:ind w:firstLineChars="200" w:firstLine="480"/>
        <w:rPr>
          <w:sz w:val="24"/>
        </w:rPr>
      </w:pPr>
    </w:p>
    <w:p w:rsidR="003739AE" w:rsidRPr="00C73FC8" w:rsidRDefault="003739AE">
      <w:pPr>
        <w:spacing w:line="360" w:lineRule="auto"/>
        <w:ind w:firstLineChars="200" w:firstLine="480"/>
        <w:rPr>
          <w:sz w:val="24"/>
        </w:rPr>
      </w:pPr>
    </w:p>
    <w:p w:rsidR="003739AE" w:rsidRPr="00C73FC8" w:rsidRDefault="003739AE">
      <w:pPr>
        <w:spacing w:line="360" w:lineRule="auto"/>
        <w:ind w:firstLineChars="200" w:firstLine="480"/>
        <w:rPr>
          <w:sz w:val="24"/>
        </w:rPr>
      </w:pPr>
    </w:p>
    <w:p w:rsidR="003739AE" w:rsidRPr="00C73FC8" w:rsidRDefault="003739AE">
      <w:pPr>
        <w:spacing w:line="360" w:lineRule="auto"/>
        <w:ind w:firstLineChars="200" w:firstLine="480"/>
        <w:rPr>
          <w:sz w:val="24"/>
        </w:rPr>
      </w:pPr>
      <w:r w:rsidRPr="00C73FC8">
        <w:rPr>
          <w:sz w:val="24"/>
        </w:rPr>
        <w:t>基金托管人：</w:t>
      </w:r>
      <w:r w:rsidR="00D52ECA" w:rsidRPr="00C73FC8">
        <w:rPr>
          <w:rFonts w:hint="eastAsia"/>
          <w:sz w:val="24"/>
        </w:rPr>
        <w:t>浙商</w:t>
      </w:r>
      <w:r w:rsidRPr="00C73FC8">
        <w:rPr>
          <w:sz w:val="24"/>
        </w:rPr>
        <w:t>银行股份有限公司（盖章）</w:t>
      </w:r>
    </w:p>
    <w:p w:rsidR="003739AE" w:rsidRPr="00C73FC8" w:rsidRDefault="003739AE">
      <w:pPr>
        <w:spacing w:line="360" w:lineRule="auto"/>
        <w:ind w:firstLineChars="200" w:firstLine="480"/>
        <w:rPr>
          <w:sz w:val="24"/>
        </w:rPr>
      </w:pPr>
    </w:p>
    <w:p w:rsidR="003739AE" w:rsidRPr="00C73FC8" w:rsidRDefault="003739AE">
      <w:pPr>
        <w:spacing w:line="360" w:lineRule="auto"/>
        <w:ind w:firstLineChars="200" w:firstLine="480"/>
        <w:rPr>
          <w:sz w:val="24"/>
        </w:rPr>
      </w:pPr>
    </w:p>
    <w:p w:rsidR="003739AE" w:rsidRPr="00C73FC8" w:rsidRDefault="003739AE">
      <w:pPr>
        <w:spacing w:line="360" w:lineRule="auto"/>
        <w:ind w:firstLineChars="200" w:firstLine="480"/>
        <w:rPr>
          <w:sz w:val="24"/>
        </w:rPr>
      </w:pPr>
      <w:r w:rsidRPr="00C73FC8">
        <w:rPr>
          <w:sz w:val="24"/>
        </w:rPr>
        <w:t>法定代表人或授权代表（签字</w:t>
      </w:r>
      <w:r w:rsidR="00294197" w:rsidRPr="00C73FC8">
        <w:rPr>
          <w:rFonts w:hint="eastAsia"/>
          <w:sz w:val="24"/>
        </w:rPr>
        <w:t>或盖章</w:t>
      </w:r>
      <w:r w:rsidRPr="00C73FC8">
        <w:rPr>
          <w:sz w:val="24"/>
        </w:rPr>
        <w:t>）：</w:t>
      </w:r>
    </w:p>
    <w:p w:rsidR="003739AE" w:rsidRPr="00C73FC8" w:rsidRDefault="003739AE">
      <w:pPr>
        <w:spacing w:line="360" w:lineRule="auto"/>
        <w:ind w:firstLineChars="200" w:firstLine="480"/>
        <w:rPr>
          <w:sz w:val="24"/>
        </w:rPr>
      </w:pPr>
    </w:p>
    <w:p w:rsidR="003739AE" w:rsidRPr="00C73FC8" w:rsidRDefault="003739AE">
      <w:pPr>
        <w:spacing w:line="360" w:lineRule="auto"/>
        <w:ind w:firstLineChars="200" w:firstLine="480"/>
        <w:rPr>
          <w:sz w:val="24"/>
        </w:rPr>
      </w:pPr>
    </w:p>
    <w:p w:rsidR="003739AE" w:rsidRPr="00C73FC8" w:rsidRDefault="003739AE">
      <w:pPr>
        <w:spacing w:line="360" w:lineRule="auto"/>
        <w:ind w:firstLineChars="200" w:firstLine="480"/>
        <w:rPr>
          <w:sz w:val="24"/>
        </w:rPr>
      </w:pPr>
    </w:p>
    <w:p w:rsidR="003739AE" w:rsidRPr="00C73FC8" w:rsidRDefault="003739AE" w:rsidP="008B3E8E">
      <w:pPr>
        <w:spacing w:line="360" w:lineRule="auto"/>
        <w:ind w:firstLineChars="200" w:firstLine="480"/>
        <w:rPr>
          <w:sz w:val="24"/>
        </w:rPr>
      </w:pPr>
      <w:r w:rsidRPr="00C73FC8">
        <w:rPr>
          <w:sz w:val="24"/>
        </w:rPr>
        <w:t>签订地点：</w:t>
      </w:r>
    </w:p>
    <w:p w:rsidR="003739AE" w:rsidRPr="00E837EB" w:rsidRDefault="005A1EC7" w:rsidP="00E837EB">
      <w:pPr>
        <w:spacing w:line="360" w:lineRule="auto"/>
        <w:ind w:firstLineChars="200" w:firstLine="480"/>
        <w:rPr>
          <w:sz w:val="24"/>
        </w:rPr>
      </w:pPr>
      <w:r>
        <w:rPr>
          <w:noProof/>
          <w:sz w:val="24"/>
        </w:rPr>
        <w:pict>
          <v:shapetype id="_x0000_t202" coordsize="21600,21600" o:spt="202" path="m,l,21600r21600,l21600,xe">
            <v:stroke joinstyle="miter"/>
            <v:path gradientshapeok="t" o:connecttype="rect"/>
          </v:shapetype>
          <v:shape id="Text Box 2" o:spid="_x0000_s1026" type="#_x0000_t202" style="position:absolute;left:0;text-align:left;margin-left:180pt;margin-top:54.6pt;width:63pt;height:39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" strokecolor="white">
            <v:textbox>
              <w:txbxContent>
                <w:p w:rsidR="00B043F3" w:rsidRDefault="00B043F3"/>
              </w:txbxContent>
            </v:textbox>
          </v:shape>
        </w:pict>
      </w:r>
      <w:r w:rsidR="003739AE" w:rsidRPr="00C73FC8">
        <w:rPr>
          <w:sz w:val="24"/>
        </w:rPr>
        <w:t>签订日期：</w:t>
      </w:r>
      <w:r w:rsidR="003739AE" w:rsidRPr="00C73FC8">
        <w:rPr>
          <w:rFonts w:hint="eastAsia"/>
          <w:sz w:val="24"/>
        </w:rPr>
        <w:t xml:space="preserve">    </w:t>
      </w:r>
      <w:r w:rsidR="003739AE" w:rsidRPr="00C73FC8">
        <w:rPr>
          <w:sz w:val="24"/>
        </w:rPr>
        <w:t>年</w:t>
      </w:r>
      <w:r w:rsidR="003739AE" w:rsidRPr="00C73FC8">
        <w:rPr>
          <w:rFonts w:hint="eastAsia"/>
          <w:sz w:val="24"/>
        </w:rPr>
        <w:t xml:space="preserve">    </w:t>
      </w:r>
      <w:r w:rsidR="003739AE" w:rsidRPr="00C73FC8">
        <w:rPr>
          <w:sz w:val="24"/>
        </w:rPr>
        <w:t>月</w:t>
      </w:r>
      <w:r w:rsidR="003739AE" w:rsidRPr="00C73FC8">
        <w:rPr>
          <w:rFonts w:hint="eastAsia"/>
          <w:sz w:val="24"/>
        </w:rPr>
        <w:t xml:space="preserve">    </w:t>
      </w:r>
      <w:r w:rsidR="003739AE" w:rsidRPr="00C73FC8">
        <w:rPr>
          <w:sz w:val="24"/>
        </w:rPr>
        <w:t>日</w:t>
      </w:r>
    </w:p>
    <w:sectPr w:rsidR="003739AE" w:rsidRPr="00E837EB" w:rsidSect="00723584">
      <w:footerReference w:type="first" r:id="rId19"/>
      <w:pgSz w:w="11906" w:h="16838"/>
      <w:pgMar w:top="1440" w:right="1797" w:bottom="1440" w:left="1797" w:header="851" w:footer="992" w:gutter="0"/>
      <w:pgNumType w:start="1"/>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EC7" w:rsidRDefault="005A1EC7">
      <w:r>
        <w:separator/>
      </w:r>
    </w:p>
  </w:endnote>
  <w:endnote w:type="continuationSeparator" w:id="0">
    <w:p w:rsidR="005A1EC7" w:rsidRDefault="005A1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7C5" w:rsidRDefault="000677C5">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3F3" w:rsidRDefault="00B043F3">
    <w:pPr>
      <w:pStyle w:val="af1"/>
      <w:spacing w:after="60"/>
      <w:ind w:firstLine="480"/>
      <w:jc w:val="center"/>
    </w:pPr>
  </w:p>
  <w:p w:rsidR="00B043F3" w:rsidRDefault="00B043F3">
    <w:pPr>
      <w:pStyle w:val="af1"/>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3F3" w:rsidRDefault="00B043F3" w:rsidP="000E194B">
    <w:pPr>
      <w:pStyle w:val="af1"/>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3F3" w:rsidRDefault="00B043F3" w:rsidP="00686092">
    <w:pPr>
      <w:pStyle w:val="af1"/>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3F3" w:rsidRDefault="00B043F3" w:rsidP="000E194B">
    <w:pPr>
      <w:pStyle w:val="af1"/>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3F3" w:rsidRDefault="00E13554" w:rsidP="000E194B">
    <w:pPr>
      <w:pStyle w:val="af1"/>
      <w:jc w:val="center"/>
    </w:pPr>
    <w:r>
      <w:fldChar w:fldCharType="begin"/>
    </w:r>
    <w:r>
      <w:instrText>PAGE   \* MERGEFORMAT</w:instrText>
    </w:r>
    <w:r>
      <w:fldChar w:fldCharType="separate"/>
    </w:r>
    <w:r w:rsidR="002B000F" w:rsidRPr="002B000F">
      <w:rPr>
        <w:noProof/>
        <w:lang w:val="zh-CN"/>
      </w:rPr>
      <w:t>2</w:t>
    </w:r>
    <w:r>
      <w:rPr>
        <w:noProof/>
        <w:lang w:val="zh-CN"/>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3F3" w:rsidRDefault="00B043F3" w:rsidP="000E194B">
    <w:pPr>
      <w:pStyle w:val="af1"/>
      <w:jc w:val="center"/>
    </w:pPr>
    <w:r>
      <w:t>1</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3F3" w:rsidRDefault="00B043F3" w:rsidP="000E194B">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EC7" w:rsidRDefault="005A1EC7">
      <w:r>
        <w:separator/>
      </w:r>
    </w:p>
  </w:footnote>
  <w:footnote w:type="continuationSeparator" w:id="0">
    <w:p w:rsidR="005A1EC7" w:rsidRDefault="005A1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7C5" w:rsidRDefault="000677C5">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5EF" w:rsidRDefault="00B043F3">
    <w:pPr>
      <w:pStyle w:val="af3"/>
      <w:pBdr>
        <w:bottom w:val="thickThinLargeGap" w:sz="24" w:space="0" w:color="auto"/>
      </w:pBdr>
      <w:tabs>
        <w:tab w:val="right" w:pos="8280"/>
      </w:tabs>
      <w:wordWrap w:val="0"/>
      <w:adjustRightInd w:val="0"/>
      <w:ind w:right="360"/>
      <w:jc w:val="both"/>
    </w:pPr>
    <w:r>
      <w:rPr>
        <w:rFonts w:hint="eastAsia"/>
      </w:rPr>
      <w:t>华商鸿益一年定期开放</w:t>
    </w:r>
    <w:r w:rsidRPr="00686092">
      <w:rPr>
        <w:rFonts w:hint="eastAsia"/>
      </w:rPr>
      <w:t>债券型发起式证券投资基金</w:t>
    </w:r>
    <w:r>
      <w:rPr>
        <w:rFonts w:hint="eastAsia"/>
      </w:rPr>
      <w:t xml:space="preserve">                   </w:t>
    </w:r>
    <w:r>
      <w:rPr>
        <w:rFonts w:hint="eastAsia"/>
      </w:rPr>
      <w:t>托管协议</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7C5" w:rsidRDefault="000677C5">
    <w:pPr>
      <w:pStyle w:val="af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3F3" w:rsidRPr="002E2E91" w:rsidRDefault="00B043F3" w:rsidP="002E2E91">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5631E"/>
    <w:multiLevelType w:val="multilevel"/>
    <w:tmpl w:val="34A5631E"/>
    <w:lvl w:ilvl="0">
      <w:start w:val="1"/>
      <w:numFmt w:val="decimal"/>
      <w:lvlText w:val="(%1)"/>
      <w:lvlJc w:val="left"/>
      <w:pPr>
        <w:tabs>
          <w:tab w:val="num" w:pos="1941"/>
        </w:tabs>
        <w:ind w:left="1941" w:hanging="681"/>
      </w:pPr>
      <w:rPr>
        <w:rFonts w:ascii="Arial" w:hAnsi="Arial" w:cs="Times New Roman" w:hint="default"/>
        <w:b w:val="0"/>
        <w:i w:val="0"/>
        <w:sz w:val="20"/>
      </w:rPr>
    </w:lvl>
    <w:lvl w:ilvl="1">
      <w:start w:val="1"/>
      <w:numFmt w:val="lowerLetter"/>
      <w:lvlText w:val="%2."/>
      <w:lvlJc w:val="left"/>
      <w:pPr>
        <w:tabs>
          <w:tab w:val="num" w:pos="1620"/>
        </w:tabs>
        <w:ind w:left="1620" w:hanging="360"/>
      </w:pPr>
      <w:rPr>
        <w:rFonts w:cs="Times New Roman" w:hint="default"/>
      </w:rPr>
    </w:lvl>
    <w:lvl w:ilvl="2">
      <w:start w:val="1"/>
      <w:numFmt w:val="lowerRoman"/>
      <w:lvlText w:val="%3."/>
      <w:lvlJc w:val="right"/>
      <w:pPr>
        <w:tabs>
          <w:tab w:val="num" w:pos="2340"/>
        </w:tabs>
        <w:ind w:left="2340" w:hanging="180"/>
      </w:pPr>
      <w:rPr>
        <w:rFonts w:cs="Times New Roman" w:hint="default"/>
      </w:rPr>
    </w:lvl>
    <w:lvl w:ilvl="3">
      <w:start w:val="1"/>
      <w:numFmt w:val="decimal"/>
      <w:lvlText w:val="%4."/>
      <w:lvlJc w:val="left"/>
      <w:pPr>
        <w:tabs>
          <w:tab w:val="num" w:pos="3060"/>
        </w:tabs>
        <w:ind w:left="306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righ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right"/>
      <w:pPr>
        <w:tabs>
          <w:tab w:val="num" w:pos="6660"/>
        </w:tabs>
        <w:ind w:left="6660" w:hanging="180"/>
      </w:pPr>
      <w:rPr>
        <w:rFonts w:cs="Times New Roman" w:hint="default"/>
      </w:rPr>
    </w:lvl>
  </w:abstractNum>
  <w:abstractNum w:abstractNumId="1" w15:restartNumberingAfterBreak="0">
    <w:nsid w:val="58CA4DC0"/>
    <w:multiLevelType w:val="singleLevel"/>
    <w:tmpl w:val="58CA4DC0"/>
    <w:lvl w:ilvl="0">
      <w:start w:val="2"/>
      <w:numFmt w:val="decimal"/>
      <w:suff w:val="nothing"/>
      <w:lvlText w:val="（%1）"/>
      <w:lvlJc w:val="left"/>
    </w:lvl>
  </w:abstractNum>
  <w:abstractNum w:abstractNumId="2" w15:restartNumberingAfterBreak="0">
    <w:nsid w:val="58CA5EFE"/>
    <w:multiLevelType w:val="singleLevel"/>
    <w:tmpl w:val="58CA5EFE"/>
    <w:lvl w:ilvl="0">
      <w:start w:val="4"/>
      <w:numFmt w:val="decimal"/>
      <w:suff w:val="nothing"/>
      <w:lvlText w:val="%1、"/>
      <w:lvlJc w:val="left"/>
    </w:lvl>
  </w:abstractNum>
  <w:abstractNum w:abstractNumId="3" w15:restartNumberingAfterBreak="0">
    <w:nsid w:val="76D103B4"/>
    <w:multiLevelType w:val="multilevel"/>
    <w:tmpl w:val="76D103B4"/>
    <w:lvl w:ilvl="0">
      <w:start w:val="2"/>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4006"/>
    <w:rsid w:val="0000283B"/>
    <w:rsid w:val="0000346F"/>
    <w:rsid w:val="00005598"/>
    <w:rsid w:val="000078E3"/>
    <w:rsid w:val="00011A96"/>
    <w:rsid w:val="00016A58"/>
    <w:rsid w:val="000174BD"/>
    <w:rsid w:val="00017EF6"/>
    <w:rsid w:val="0002180D"/>
    <w:rsid w:val="00024414"/>
    <w:rsid w:val="000254BF"/>
    <w:rsid w:val="00026289"/>
    <w:rsid w:val="00026F66"/>
    <w:rsid w:val="00027E67"/>
    <w:rsid w:val="00030C60"/>
    <w:rsid w:val="00033B60"/>
    <w:rsid w:val="00033C42"/>
    <w:rsid w:val="00036A1C"/>
    <w:rsid w:val="0003795B"/>
    <w:rsid w:val="00042E82"/>
    <w:rsid w:val="00043FBF"/>
    <w:rsid w:val="0004466B"/>
    <w:rsid w:val="00046469"/>
    <w:rsid w:val="00053A02"/>
    <w:rsid w:val="00054B71"/>
    <w:rsid w:val="000554CC"/>
    <w:rsid w:val="00060555"/>
    <w:rsid w:val="00060DF9"/>
    <w:rsid w:val="00062F9E"/>
    <w:rsid w:val="00065375"/>
    <w:rsid w:val="000653D6"/>
    <w:rsid w:val="000664E7"/>
    <w:rsid w:val="000677C5"/>
    <w:rsid w:val="00070679"/>
    <w:rsid w:val="00070D86"/>
    <w:rsid w:val="00075BE1"/>
    <w:rsid w:val="00081E6D"/>
    <w:rsid w:val="000919DB"/>
    <w:rsid w:val="0009776A"/>
    <w:rsid w:val="00097974"/>
    <w:rsid w:val="000A3F8A"/>
    <w:rsid w:val="000B1434"/>
    <w:rsid w:val="000B2066"/>
    <w:rsid w:val="000B53BD"/>
    <w:rsid w:val="000C30ED"/>
    <w:rsid w:val="000C5BE3"/>
    <w:rsid w:val="000D0E9A"/>
    <w:rsid w:val="000D2494"/>
    <w:rsid w:val="000D2E35"/>
    <w:rsid w:val="000D3160"/>
    <w:rsid w:val="000D6859"/>
    <w:rsid w:val="000E194B"/>
    <w:rsid w:val="000E412F"/>
    <w:rsid w:val="000E41AF"/>
    <w:rsid w:val="000E7F86"/>
    <w:rsid w:val="000F0FDA"/>
    <w:rsid w:val="00100724"/>
    <w:rsid w:val="00100A48"/>
    <w:rsid w:val="001038A8"/>
    <w:rsid w:val="00111037"/>
    <w:rsid w:val="00111331"/>
    <w:rsid w:val="0011535D"/>
    <w:rsid w:val="00122157"/>
    <w:rsid w:val="00131CF2"/>
    <w:rsid w:val="00142421"/>
    <w:rsid w:val="00142B1D"/>
    <w:rsid w:val="00144890"/>
    <w:rsid w:val="00144BE0"/>
    <w:rsid w:val="0014589E"/>
    <w:rsid w:val="0014597A"/>
    <w:rsid w:val="00152E3E"/>
    <w:rsid w:val="00152F35"/>
    <w:rsid w:val="001552AF"/>
    <w:rsid w:val="0015668B"/>
    <w:rsid w:val="00156A92"/>
    <w:rsid w:val="00157686"/>
    <w:rsid w:val="001632D0"/>
    <w:rsid w:val="001639FC"/>
    <w:rsid w:val="00165E00"/>
    <w:rsid w:val="00170C00"/>
    <w:rsid w:val="00170FE9"/>
    <w:rsid w:val="001713B6"/>
    <w:rsid w:val="001737D6"/>
    <w:rsid w:val="00180C92"/>
    <w:rsid w:val="00185A17"/>
    <w:rsid w:val="00190376"/>
    <w:rsid w:val="00191C81"/>
    <w:rsid w:val="00195C7F"/>
    <w:rsid w:val="001968AB"/>
    <w:rsid w:val="001A7EAE"/>
    <w:rsid w:val="001B5715"/>
    <w:rsid w:val="001B5BF1"/>
    <w:rsid w:val="001B7F1B"/>
    <w:rsid w:val="001C0E91"/>
    <w:rsid w:val="001C1D40"/>
    <w:rsid w:val="001C2B9E"/>
    <w:rsid w:val="001D56A9"/>
    <w:rsid w:val="001D63D9"/>
    <w:rsid w:val="001D7D23"/>
    <w:rsid w:val="001E0CC0"/>
    <w:rsid w:val="001E1AD2"/>
    <w:rsid w:val="001E394B"/>
    <w:rsid w:val="001E3DFF"/>
    <w:rsid w:val="001E42DB"/>
    <w:rsid w:val="001F5E7C"/>
    <w:rsid w:val="001F79F2"/>
    <w:rsid w:val="002020C7"/>
    <w:rsid w:val="00205DCE"/>
    <w:rsid w:val="00205EF2"/>
    <w:rsid w:val="0021051A"/>
    <w:rsid w:val="0021124A"/>
    <w:rsid w:val="00212699"/>
    <w:rsid w:val="002143D4"/>
    <w:rsid w:val="00214594"/>
    <w:rsid w:val="00214E20"/>
    <w:rsid w:val="00216B49"/>
    <w:rsid w:val="002179D6"/>
    <w:rsid w:val="00217C97"/>
    <w:rsid w:val="00222597"/>
    <w:rsid w:val="00223DEC"/>
    <w:rsid w:val="002240C3"/>
    <w:rsid w:val="00224164"/>
    <w:rsid w:val="00244401"/>
    <w:rsid w:val="00245D86"/>
    <w:rsid w:val="00246489"/>
    <w:rsid w:val="00246646"/>
    <w:rsid w:val="00252D6E"/>
    <w:rsid w:val="00255159"/>
    <w:rsid w:val="002551EA"/>
    <w:rsid w:val="0025640F"/>
    <w:rsid w:val="00257864"/>
    <w:rsid w:val="00262C04"/>
    <w:rsid w:val="002645F1"/>
    <w:rsid w:val="00284F34"/>
    <w:rsid w:val="00287487"/>
    <w:rsid w:val="00290BC6"/>
    <w:rsid w:val="00292120"/>
    <w:rsid w:val="00294197"/>
    <w:rsid w:val="00295D21"/>
    <w:rsid w:val="002A0EA3"/>
    <w:rsid w:val="002B000F"/>
    <w:rsid w:val="002B2992"/>
    <w:rsid w:val="002B58BB"/>
    <w:rsid w:val="002C0078"/>
    <w:rsid w:val="002C4565"/>
    <w:rsid w:val="002C4D17"/>
    <w:rsid w:val="002C51DD"/>
    <w:rsid w:val="002C585A"/>
    <w:rsid w:val="002C5F8E"/>
    <w:rsid w:val="002C7297"/>
    <w:rsid w:val="002D0124"/>
    <w:rsid w:val="002D13A5"/>
    <w:rsid w:val="002D47E8"/>
    <w:rsid w:val="002D593E"/>
    <w:rsid w:val="002E18AA"/>
    <w:rsid w:val="002E2E91"/>
    <w:rsid w:val="002E385E"/>
    <w:rsid w:val="002E413E"/>
    <w:rsid w:val="002E41D2"/>
    <w:rsid w:val="002E4768"/>
    <w:rsid w:val="002F20BB"/>
    <w:rsid w:val="002F6E2B"/>
    <w:rsid w:val="003002F9"/>
    <w:rsid w:val="003010D7"/>
    <w:rsid w:val="00301970"/>
    <w:rsid w:val="00303D59"/>
    <w:rsid w:val="00304574"/>
    <w:rsid w:val="00310A1F"/>
    <w:rsid w:val="003150BD"/>
    <w:rsid w:val="00316518"/>
    <w:rsid w:val="00321FA6"/>
    <w:rsid w:val="00323A60"/>
    <w:rsid w:val="00325670"/>
    <w:rsid w:val="00335188"/>
    <w:rsid w:val="003356E6"/>
    <w:rsid w:val="003364B4"/>
    <w:rsid w:val="0033743B"/>
    <w:rsid w:val="00340098"/>
    <w:rsid w:val="003400B1"/>
    <w:rsid w:val="003431E4"/>
    <w:rsid w:val="00343DEE"/>
    <w:rsid w:val="00343F0A"/>
    <w:rsid w:val="00345826"/>
    <w:rsid w:val="0034706D"/>
    <w:rsid w:val="00347B17"/>
    <w:rsid w:val="00352183"/>
    <w:rsid w:val="003538E7"/>
    <w:rsid w:val="00353C50"/>
    <w:rsid w:val="00354DFB"/>
    <w:rsid w:val="00355DA6"/>
    <w:rsid w:val="00357728"/>
    <w:rsid w:val="00357F06"/>
    <w:rsid w:val="0036183F"/>
    <w:rsid w:val="00372061"/>
    <w:rsid w:val="0037249C"/>
    <w:rsid w:val="003739AE"/>
    <w:rsid w:val="00373B4B"/>
    <w:rsid w:val="00375898"/>
    <w:rsid w:val="00377F1D"/>
    <w:rsid w:val="003809D7"/>
    <w:rsid w:val="00380E9E"/>
    <w:rsid w:val="00382819"/>
    <w:rsid w:val="003858C3"/>
    <w:rsid w:val="00391ADC"/>
    <w:rsid w:val="00394644"/>
    <w:rsid w:val="00394B9E"/>
    <w:rsid w:val="003979DE"/>
    <w:rsid w:val="003A0A80"/>
    <w:rsid w:val="003A3343"/>
    <w:rsid w:val="003A35D5"/>
    <w:rsid w:val="003A4A28"/>
    <w:rsid w:val="003A56A1"/>
    <w:rsid w:val="003A5728"/>
    <w:rsid w:val="003B2C52"/>
    <w:rsid w:val="003B46D9"/>
    <w:rsid w:val="003B7226"/>
    <w:rsid w:val="003D12FC"/>
    <w:rsid w:val="003D50E2"/>
    <w:rsid w:val="003D5C54"/>
    <w:rsid w:val="003D6350"/>
    <w:rsid w:val="003D72D5"/>
    <w:rsid w:val="003E0662"/>
    <w:rsid w:val="003E2E86"/>
    <w:rsid w:val="003E35B2"/>
    <w:rsid w:val="003E4A56"/>
    <w:rsid w:val="003E4F89"/>
    <w:rsid w:val="003E56E7"/>
    <w:rsid w:val="003E7746"/>
    <w:rsid w:val="003F1E06"/>
    <w:rsid w:val="003F5AA7"/>
    <w:rsid w:val="003F5E91"/>
    <w:rsid w:val="003F6660"/>
    <w:rsid w:val="004006BE"/>
    <w:rsid w:val="004012AA"/>
    <w:rsid w:val="004017D6"/>
    <w:rsid w:val="00404C42"/>
    <w:rsid w:val="00404FB9"/>
    <w:rsid w:val="00406A3C"/>
    <w:rsid w:val="00407D66"/>
    <w:rsid w:val="0041019F"/>
    <w:rsid w:val="00413EB2"/>
    <w:rsid w:val="004221F9"/>
    <w:rsid w:val="00425244"/>
    <w:rsid w:val="00427255"/>
    <w:rsid w:val="00431143"/>
    <w:rsid w:val="00432592"/>
    <w:rsid w:val="00432BBD"/>
    <w:rsid w:val="0044002E"/>
    <w:rsid w:val="0044133B"/>
    <w:rsid w:val="00443C77"/>
    <w:rsid w:val="004469D5"/>
    <w:rsid w:val="00447B71"/>
    <w:rsid w:val="00450A3F"/>
    <w:rsid w:val="0045126B"/>
    <w:rsid w:val="00453D8E"/>
    <w:rsid w:val="00453DDC"/>
    <w:rsid w:val="004555EF"/>
    <w:rsid w:val="004568E4"/>
    <w:rsid w:val="004616B6"/>
    <w:rsid w:val="0046288F"/>
    <w:rsid w:val="00462A7A"/>
    <w:rsid w:val="00462E45"/>
    <w:rsid w:val="00465649"/>
    <w:rsid w:val="0047117D"/>
    <w:rsid w:val="00472AFC"/>
    <w:rsid w:val="0047325B"/>
    <w:rsid w:val="004775C3"/>
    <w:rsid w:val="00480559"/>
    <w:rsid w:val="0048157A"/>
    <w:rsid w:val="00481E31"/>
    <w:rsid w:val="00483528"/>
    <w:rsid w:val="00484F68"/>
    <w:rsid w:val="004902DD"/>
    <w:rsid w:val="00490450"/>
    <w:rsid w:val="0049188B"/>
    <w:rsid w:val="00491E17"/>
    <w:rsid w:val="00492780"/>
    <w:rsid w:val="00495C20"/>
    <w:rsid w:val="00496BAF"/>
    <w:rsid w:val="004A07B8"/>
    <w:rsid w:val="004A1BFB"/>
    <w:rsid w:val="004B2152"/>
    <w:rsid w:val="004B73B6"/>
    <w:rsid w:val="004C0957"/>
    <w:rsid w:val="004C264D"/>
    <w:rsid w:val="004C2EF0"/>
    <w:rsid w:val="004C63BD"/>
    <w:rsid w:val="004D04FF"/>
    <w:rsid w:val="004D1F9B"/>
    <w:rsid w:val="004D231A"/>
    <w:rsid w:val="004D3651"/>
    <w:rsid w:val="004D3E5C"/>
    <w:rsid w:val="004D5FC4"/>
    <w:rsid w:val="004F3126"/>
    <w:rsid w:val="004F5DAA"/>
    <w:rsid w:val="005005D7"/>
    <w:rsid w:val="005038D3"/>
    <w:rsid w:val="00504222"/>
    <w:rsid w:val="00504DCB"/>
    <w:rsid w:val="00507B0D"/>
    <w:rsid w:val="0051207A"/>
    <w:rsid w:val="0052399E"/>
    <w:rsid w:val="005262A9"/>
    <w:rsid w:val="00530E38"/>
    <w:rsid w:val="00531695"/>
    <w:rsid w:val="0053414A"/>
    <w:rsid w:val="005359E1"/>
    <w:rsid w:val="00536041"/>
    <w:rsid w:val="005441AF"/>
    <w:rsid w:val="0054520D"/>
    <w:rsid w:val="00551110"/>
    <w:rsid w:val="00553286"/>
    <w:rsid w:val="005558A3"/>
    <w:rsid w:val="00557673"/>
    <w:rsid w:val="00557C40"/>
    <w:rsid w:val="00557FA3"/>
    <w:rsid w:val="00563090"/>
    <w:rsid w:val="00563523"/>
    <w:rsid w:val="00566B28"/>
    <w:rsid w:val="00567147"/>
    <w:rsid w:val="00567680"/>
    <w:rsid w:val="0057224B"/>
    <w:rsid w:val="00572FB4"/>
    <w:rsid w:val="00577246"/>
    <w:rsid w:val="00581430"/>
    <w:rsid w:val="0058239E"/>
    <w:rsid w:val="0058277C"/>
    <w:rsid w:val="00584216"/>
    <w:rsid w:val="00584523"/>
    <w:rsid w:val="00586317"/>
    <w:rsid w:val="00586A9C"/>
    <w:rsid w:val="00593CC1"/>
    <w:rsid w:val="00596675"/>
    <w:rsid w:val="005A0090"/>
    <w:rsid w:val="005A1EC7"/>
    <w:rsid w:val="005A2E3D"/>
    <w:rsid w:val="005A63EE"/>
    <w:rsid w:val="005B0096"/>
    <w:rsid w:val="005B589C"/>
    <w:rsid w:val="005B5ACF"/>
    <w:rsid w:val="005B7531"/>
    <w:rsid w:val="005C4C7C"/>
    <w:rsid w:val="005C58F8"/>
    <w:rsid w:val="005D0DCE"/>
    <w:rsid w:val="005D12CF"/>
    <w:rsid w:val="005D6A60"/>
    <w:rsid w:val="005D77BE"/>
    <w:rsid w:val="005D7E5D"/>
    <w:rsid w:val="005E2900"/>
    <w:rsid w:val="005E4946"/>
    <w:rsid w:val="005F4479"/>
    <w:rsid w:val="005F60A2"/>
    <w:rsid w:val="0060133B"/>
    <w:rsid w:val="0060450E"/>
    <w:rsid w:val="006065F6"/>
    <w:rsid w:val="00610D4F"/>
    <w:rsid w:val="00611090"/>
    <w:rsid w:val="0061194D"/>
    <w:rsid w:val="00611B0C"/>
    <w:rsid w:val="00611CA8"/>
    <w:rsid w:val="00613C96"/>
    <w:rsid w:val="0061405A"/>
    <w:rsid w:val="00615E2D"/>
    <w:rsid w:val="006162DB"/>
    <w:rsid w:val="00616BDB"/>
    <w:rsid w:val="00620DF8"/>
    <w:rsid w:val="006226D1"/>
    <w:rsid w:val="006235FD"/>
    <w:rsid w:val="00623D80"/>
    <w:rsid w:val="006272DE"/>
    <w:rsid w:val="0062772D"/>
    <w:rsid w:val="006309EE"/>
    <w:rsid w:val="00631204"/>
    <w:rsid w:val="00631383"/>
    <w:rsid w:val="006359B8"/>
    <w:rsid w:val="00641B10"/>
    <w:rsid w:val="00642BEB"/>
    <w:rsid w:val="00645BEC"/>
    <w:rsid w:val="00645CC7"/>
    <w:rsid w:val="006467E9"/>
    <w:rsid w:val="006476A6"/>
    <w:rsid w:val="00654295"/>
    <w:rsid w:val="00654568"/>
    <w:rsid w:val="00656BD9"/>
    <w:rsid w:val="00661938"/>
    <w:rsid w:val="00662109"/>
    <w:rsid w:val="006652E5"/>
    <w:rsid w:val="00680596"/>
    <w:rsid w:val="00681E8F"/>
    <w:rsid w:val="0068230C"/>
    <w:rsid w:val="0068374E"/>
    <w:rsid w:val="00683FF7"/>
    <w:rsid w:val="00686092"/>
    <w:rsid w:val="00693089"/>
    <w:rsid w:val="00693B68"/>
    <w:rsid w:val="00694D0F"/>
    <w:rsid w:val="006954E6"/>
    <w:rsid w:val="006955C3"/>
    <w:rsid w:val="00696A72"/>
    <w:rsid w:val="006A2019"/>
    <w:rsid w:val="006A22C8"/>
    <w:rsid w:val="006A2B81"/>
    <w:rsid w:val="006A3603"/>
    <w:rsid w:val="006A3A9A"/>
    <w:rsid w:val="006A4B26"/>
    <w:rsid w:val="006A736A"/>
    <w:rsid w:val="006A73E6"/>
    <w:rsid w:val="006B2548"/>
    <w:rsid w:val="006B7C95"/>
    <w:rsid w:val="006C042C"/>
    <w:rsid w:val="006C1797"/>
    <w:rsid w:val="006D1D00"/>
    <w:rsid w:val="006D4593"/>
    <w:rsid w:val="006D7231"/>
    <w:rsid w:val="006E3DA3"/>
    <w:rsid w:val="006E6C6E"/>
    <w:rsid w:val="006E7FA1"/>
    <w:rsid w:val="006F26EC"/>
    <w:rsid w:val="006F36F0"/>
    <w:rsid w:val="006F427C"/>
    <w:rsid w:val="006F4B04"/>
    <w:rsid w:val="006F694A"/>
    <w:rsid w:val="006F6F23"/>
    <w:rsid w:val="00701FD2"/>
    <w:rsid w:val="00702BBC"/>
    <w:rsid w:val="00702F80"/>
    <w:rsid w:val="00704C01"/>
    <w:rsid w:val="00705D07"/>
    <w:rsid w:val="007065A2"/>
    <w:rsid w:val="00710F95"/>
    <w:rsid w:val="0071526E"/>
    <w:rsid w:val="007153D0"/>
    <w:rsid w:val="00715B72"/>
    <w:rsid w:val="00715D34"/>
    <w:rsid w:val="00722075"/>
    <w:rsid w:val="0072259B"/>
    <w:rsid w:val="00723584"/>
    <w:rsid w:val="0072513C"/>
    <w:rsid w:val="00726FF8"/>
    <w:rsid w:val="007314B2"/>
    <w:rsid w:val="007345D4"/>
    <w:rsid w:val="00735C92"/>
    <w:rsid w:val="007413B6"/>
    <w:rsid w:val="00743EBB"/>
    <w:rsid w:val="00745FF0"/>
    <w:rsid w:val="00746783"/>
    <w:rsid w:val="00747545"/>
    <w:rsid w:val="0075040E"/>
    <w:rsid w:val="00750CFB"/>
    <w:rsid w:val="00752789"/>
    <w:rsid w:val="00753939"/>
    <w:rsid w:val="00753B50"/>
    <w:rsid w:val="00753E31"/>
    <w:rsid w:val="007550F7"/>
    <w:rsid w:val="0076331E"/>
    <w:rsid w:val="0076419C"/>
    <w:rsid w:val="00764FC6"/>
    <w:rsid w:val="007651E2"/>
    <w:rsid w:val="00765EA3"/>
    <w:rsid w:val="007674B0"/>
    <w:rsid w:val="00770158"/>
    <w:rsid w:val="007707AB"/>
    <w:rsid w:val="00776572"/>
    <w:rsid w:val="0077758C"/>
    <w:rsid w:val="00781B42"/>
    <w:rsid w:val="007826E8"/>
    <w:rsid w:val="00786A28"/>
    <w:rsid w:val="00787623"/>
    <w:rsid w:val="007913C5"/>
    <w:rsid w:val="00791BDC"/>
    <w:rsid w:val="00792C70"/>
    <w:rsid w:val="00793CAC"/>
    <w:rsid w:val="007947AB"/>
    <w:rsid w:val="00797CBB"/>
    <w:rsid w:val="007A1DEE"/>
    <w:rsid w:val="007A43F0"/>
    <w:rsid w:val="007A6761"/>
    <w:rsid w:val="007A6FB8"/>
    <w:rsid w:val="007A7D24"/>
    <w:rsid w:val="007B04FF"/>
    <w:rsid w:val="007B0CE3"/>
    <w:rsid w:val="007C13CF"/>
    <w:rsid w:val="007C1727"/>
    <w:rsid w:val="007C7380"/>
    <w:rsid w:val="007C76A9"/>
    <w:rsid w:val="007C7C0C"/>
    <w:rsid w:val="007D1285"/>
    <w:rsid w:val="007D1ACD"/>
    <w:rsid w:val="007D2772"/>
    <w:rsid w:val="007D3158"/>
    <w:rsid w:val="007D5353"/>
    <w:rsid w:val="007D6EE7"/>
    <w:rsid w:val="007E37B7"/>
    <w:rsid w:val="007F3899"/>
    <w:rsid w:val="007F3E35"/>
    <w:rsid w:val="007F70B2"/>
    <w:rsid w:val="00801B06"/>
    <w:rsid w:val="008027E4"/>
    <w:rsid w:val="00806BD4"/>
    <w:rsid w:val="00811D47"/>
    <w:rsid w:val="00817F96"/>
    <w:rsid w:val="00822C58"/>
    <w:rsid w:val="00824685"/>
    <w:rsid w:val="00827A7D"/>
    <w:rsid w:val="00827B54"/>
    <w:rsid w:val="00830838"/>
    <w:rsid w:val="00832264"/>
    <w:rsid w:val="00832A1A"/>
    <w:rsid w:val="00834EA2"/>
    <w:rsid w:val="00837B1C"/>
    <w:rsid w:val="00840551"/>
    <w:rsid w:val="00841ACC"/>
    <w:rsid w:val="008446FF"/>
    <w:rsid w:val="00845A40"/>
    <w:rsid w:val="008461E8"/>
    <w:rsid w:val="00846A20"/>
    <w:rsid w:val="00850106"/>
    <w:rsid w:val="00850579"/>
    <w:rsid w:val="008506EE"/>
    <w:rsid w:val="008515E5"/>
    <w:rsid w:val="00851A84"/>
    <w:rsid w:val="0085323E"/>
    <w:rsid w:val="00853753"/>
    <w:rsid w:val="00854491"/>
    <w:rsid w:val="008566BE"/>
    <w:rsid w:val="008606FC"/>
    <w:rsid w:val="008632B6"/>
    <w:rsid w:val="00864055"/>
    <w:rsid w:val="00864E61"/>
    <w:rsid w:val="0087066F"/>
    <w:rsid w:val="00871271"/>
    <w:rsid w:val="00871F06"/>
    <w:rsid w:val="00876434"/>
    <w:rsid w:val="00877B8E"/>
    <w:rsid w:val="00883DEA"/>
    <w:rsid w:val="00884096"/>
    <w:rsid w:val="00885246"/>
    <w:rsid w:val="008856A1"/>
    <w:rsid w:val="008866AC"/>
    <w:rsid w:val="00890FA0"/>
    <w:rsid w:val="008914ED"/>
    <w:rsid w:val="00893682"/>
    <w:rsid w:val="008939F3"/>
    <w:rsid w:val="008A0786"/>
    <w:rsid w:val="008A1D2A"/>
    <w:rsid w:val="008A6B15"/>
    <w:rsid w:val="008B2F9C"/>
    <w:rsid w:val="008B3E8E"/>
    <w:rsid w:val="008B46D8"/>
    <w:rsid w:val="008B4C1D"/>
    <w:rsid w:val="008B4EC0"/>
    <w:rsid w:val="008B6BD2"/>
    <w:rsid w:val="008B6EB5"/>
    <w:rsid w:val="008C474F"/>
    <w:rsid w:val="008C5321"/>
    <w:rsid w:val="008C5563"/>
    <w:rsid w:val="008D0033"/>
    <w:rsid w:val="008D4B8C"/>
    <w:rsid w:val="008D5F86"/>
    <w:rsid w:val="008D6648"/>
    <w:rsid w:val="008E2649"/>
    <w:rsid w:val="008E622B"/>
    <w:rsid w:val="008E630D"/>
    <w:rsid w:val="008E76CA"/>
    <w:rsid w:val="008F29BF"/>
    <w:rsid w:val="008F3561"/>
    <w:rsid w:val="008F371D"/>
    <w:rsid w:val="008F6168"/>
    <w:rsid w:val="00900798"/>
    <w:rsid w:val="009010F1"/>
    <w:rsid w:val="00902972"/>
    <w:rsid w:val="00902D6E"/>
    <w:rsid w:val="00903FAE"/>
    <w:rsid w:val="0090588F"/>
    <w:rsid w:val="00905B98"/>
    <w:rsid w:val="00907A88"/>
    <w:rsid w:val="00912366"/>
    <w:rsid w:val="009130F6"/>
    <w:rsid w:val="00914E1E"/>
    <w:rsid w:val="00915A1D"/>
    <w:rsid w:val="00917711"/>
    <w:rsid w:val="009201C4"/>
    <w:rsid w:val="009202CA"/>
    <w:rsid w:val="00921FDD"/>
    <w:rsid w:val="009239FA"/>
    <w:rsid w:val="00931938"/>
    <w:rsid w:val="00932EC9"/>
    <w:rsid w:val="00934558"/>
    <w:rsid w:val="009369AD"/>
    <w:rsid w:val="009405F4"/>
    <w:rsid w:val="00943CA0"/>
    <w:rsid w:val="00943DA2"/>
    <w:rsid w:val="00947F0E"/>
    <w:rsid w:val="00953218"/>
    <w:rsid w:val="00953FBF"/>
    <w:rsid w:val="00955F71"/>
    <w:rsid w:val="00956307"/>
    <w:rsid w:val="009624AC"/>
    <w:rsid w:val="009659C1"/>
    <w:rsid w:val="00966AD6"/>
    <w:rsid w:val="00966DEC"/>
    <w:rsid w:val="00974BB8"/>
    <w:rsid w:val="0097600A"/>
    <w:rsid w:val="00977E96"/>
    <w:rsid w:val="009838F1"/>
    <w:rsid w:val="009839C4"/>
    <w:rsid w:val="009902BD"/>
    <w:rsid w:val="009922C9"/>
    <w:rsid w:val="00994F63"/>
    <w:rsid w:val="00995DBE"/>
    <w:rsid w:val="009A05D2"/>
    <w:rsid w:val="009A304B"/>
    <w:rsid w:val="009A3129"/>
    <w:rsid w:val="009A3686"/>
    <w:rsid w:val="009B03EA"/>
    <w:rsid w:val="009B119E"/>
    <w:rsid w:val="009C65F8"/>
    <w:rsid w:val="009D1F99"/>
    <w:rsid w:val="009D29F2"/>
    <w:rsid w:val="009D45E4"/>
    <w:rsid w:val="009D51F0"/>
    <w:rsid w:val="009D68FA"/>
    <w:rsid w:val="009E0037"/>
    <w:rsid w:val="009E0FD4"/>
    <w:rsid w:val="009E1E67"/>
    <w:rsid w:val="009E33C0"/>
    <w:rsid w:val="009F09A8"/>
    <w:rsid w:val="009F23F2"/>
    <w:rsid w:val="009F36BD"/>
    <w:rsid w:val="009F39B9"/>
    <w:rsid w:val="009F4925"/>
    <w:rsid w:val="009F5EAF"/>
    <w:rsid w:val="009F7954"/>
    <w:rsid w:val="00A00F3E"/>
    <w:rsid w:val="00A01E7B"/>
    <w:rsid w:val="00A025B4"/>
    <w:rsid w:val="00A12883"/>
    <w:rsid w:val="00A12B95"/>
    <w:rsid w:val="00A13433"/>
    <w:rsid w:val="00A20D07"/>
    <w:rsid w:val="00A22D58"/>
    <w:rsid w:val="00A238F4"/>
    <w:rsid w:val="00A23EF7"/>
    <w:rsid w:val="00A25184"/>
    <w:rsid w:val="00A26377"/>
    <w:rsid w:val="00A33C60"/>
    <w:rsid w:val="00A36AEE"/>
    <w:rsid w:val="00A37097"/>
    <w:rsid w:val="00A37FA6"/>
    <w:rsid w:val="00A4127B"/>
    <w:rsid w:val="00A41C11"/>
    <w:rsid w:val="00A4266A"/>
    <w:rsid w:val="00A46D4E"/>
    <w:rsid w:val="00A57158"/>
    <w:rsid w:val="00A60243"/>
    <w:rsid w:val="00A63BCC"/>
    <w:rsid w:val="00A702DD"/>
    <w:rsid w:val="00A70F13"/>
    <w:rsid w:val="00A72D75"/>
    <w:rsid w:val="00A72FAC"/>
    <w:rsid w:val="00A73A42"/>
    <w:rsid w:val="00A73F4C"/>
    <w:rsid w:val="00A76186"/>
    <w:rsid w:val="00A77640"/>
    <w:rsid w:val="00A80D3B"/>
    <w:rsid w:val="00A81999"/>
    <w:rsid w:val="00A852F3"/>
    <w:rsid w:val="00A86664"/>
    <w:rsid w:val="00A87471"/>
    <w:rsid w:val="00A87CC8"/>
    <w:rsid w:val="00A9039E"/>
    <w:rsid w:val="00A90830"/>
    <w:rsid w:val="00A91CDF"/>
    <w:rsid w:val="00A91FFB"/>
    <w:rsid w:val="00A94010"/>
    <w:rsid w:val="00A94507"/>
    <w:rsid w:val="00A94642"/>
    <w:rsid w:val="00A9619C"/>
    <w:rsid w:val="00A96542"/>
    <w:rsid w:val="00A96D74"/>
    <w:rsid w:val="00A96FD2"/>
    <w:rsid w:val="00A975F5"/>
    <w:rsid w:val="00AA119F"/>
    <w:rsid w:val="00AA1275"/>
    <w:rsid w:val="00AA46A5"/>
    <w:rsid w:val="00AB4006"/>
    <w:rsid w:val="00AB5270"/>
    <w:rsid w:val="00AB54C1"/>
    <w:rsid w:val="00AB698E"/>
    <w:rsid w:val="00AC00EF"/>
    <w:rsid w:val="00AC037D"/>
    <w:rsid w:val="00AC222F"/>
    <w:rsid w:val="00AC35D9"/>
    <w:rsid w:val="00AC5082"/>
    <w:rsid w:val="00AD3FE1"/>
    <w:rsid w:val="00AD622F"/>
    <w:rsid w:val="00AE2B5E"/>
    <w:rsid w:val="00AE3219"/>
    <w:rsid w:val="00AE45BE"/>
    <w:rsid w:val="00AE56C2"/>
    <w:rsid w:val="00AF53EB"/>
    <w:rsid w:val="00AF5861"/>
    <w:rsid w:val="00AF65E4"/>
    <w:rsid w:val="00B007C3"/>
    <w:rsid w:val="00B0094C"/>
    <w:rsid w:val="00B01D78"/>
    <w:rsid w:val="00B0277F"/>
    <w:rsid w:val="00B043F3"/>
    <w:rsid w:val="00B04F24"/>
    <w:rsid w:val="00B05D2D"/>
    <w:rsid w:val="00B11B70"/>
    <w:rsid w:val="00B15069"/>
    <w:rsid w:val="00B1558F"/>
    <w:rsid w:val="00B178E1"/>
    <w:rsid w:val="00B23083"/>
    <w:rsid w:val="00B249E0"/>
    <w:rsid w:val="00B24A9B"/>
    <w:rsid w:val="00B351BE"/>
    <w:rsid w:val="00B358E1"/>
    <w:rsid w:val="00B40D76"/>
    <w:rsid w:val="00B4306D"/>
    <w:rsid w:val="00B44B90"/>
    <w:rsid w:val="00B45548"/>
    <w:rsid w:val="00B50DC9"/>
    <w:rsid w:val="00B5160D"/>
    <w:rsid w:val="00B62194"/>
    <w:rsid w:val="00B6266C"/>
    <w:rsid w:val="00B626DB"/>
    <w:rsid w:val="00B648F3"/>
    <w:rsid w:val="00B66347"/>
    <w:rsid w:val="00B713B4"/>
    <w:rsid w:val="00B81DBC"/>
    <w:rsid w:val="00B85745"/>
    <w:rsid w:val="00B86CC9"/>
    <w:rsid w:val="00B86F19"/>
    <w:rsid w:val="00B877DB"/>
    <w:rsid w:val="00B908D5"/>
    <w:rsid w:val="00B96755"/>
    <w:rsid w:val="00BA1F33"/>
    <w:rsid w:val="00BA20E2"/>
    <w:rsid w:val="00BA6E48"/>
    <w:rsid w:val="00BA753B"/>
    <w:rsid w:val="00BB1300"/>
    <w:rsid w:val="00BB6B61"/>
    <w:rsid w:val="00BC6F3E"/>
    <w:rsid w:val="00BC7FAC"/>
    <w:rsid w:val="00BD51BE"/>
    <w:rsid w:val="00BD5C84"/>
    <w:rsid w:val="00BD62CE"/>
    <w:rsid w:val="00BD6828"/>
    <w:rsid w:val="00BD6CD6"/>
    <w:rsid w:val="00BE2149"/>
    <w:rsid w:val="00BE4D2E"/>
    <w:rsid w:val="00BF070A"/>
    <w:rsid w:val="00BF11BF"/>
    <w:rsid w:val="00BF2068"/>
    <w:rsid w:val="00BF24E6"/>
    <w:rsid w:val="00C04040"/>
    <w:rsid w:val="00C0551F"/>
    <w:rsid w:val="00C05EA0"/>
    <w:rsid w:val="00C15162"/>
    <w:rsid w:val="00C204AB"/>
    <w:rsid w:val="00C2188B"/>
    <w:rsid w:val="00C21F47"/>
    <w:rsid w:val="00C220E5"/>
    <w:rsid w:val="00C22363"/>
    <w:rsid w:val="00C23A3D"/>
    <w:rsid w:val="00C244CA"/>
    <w:rsid w:val="00C27635"/>
    <w:rsid w:val="00C302F3"/>
    <w:rsid w:val="00C30F7F"/>
    <w:rsid w:val="00C3171B"/>
    <w:rsid w:val="00C340CC"/>
    <w:rsid w:val="00C34A35"/>
    <w:rsid w:val="00C41AC2"/>
    <w:rsid w:val="00C43314"/>
    <w:rsid w:val="00C44151"/>
    <w:rsid w:val="00C444A6"/>
    <w:rsid w:val="00C521B3"/>
    <w:rsid w:val="00C542C7"/>
    <w:rsid w:val="00C57D81"/>
    <w:rsid w:val="00C62019"/>
    <w:rsid w:val="00C70552"/>
    <w:rsid w:val="00C72CD7"/>
    <w:rsid w:val="00C73FC8"/>
    <w:rsid w:val="00C743BB"/>
    <w:rsid w:val="00C748CA"/>
    <w:rsid w:val="00C75790"/>
    <w:rsid w:val="00C76B14"/>
    <w:rsid w:val="00C84915"/>
    <w:rsid w:val="00C85917"/>
    <w:rsid w:val="00C86BAB"/>
    <w:rsid w:val="00C90085"/>
    <w:rsid w:val="00C90405"/>
    <w:rsid w:val="00C9050A"/>
    <w:rsid w:val="00C951D2"/>
    <w:rsid w:val="00C95985"/>
    <w:rsid w:val="00C96B7F"/>
    <w:rsid w:val="00C97E76"/>
    <w:rsid w:val="00CA070A"/>
    <w:rsid w:val="00CA3702"/>
    <w:rsid w:val="00CA3817"/>
    <w:rsid w:val="00CA6566"/>
    <w:rsid w:val="00CA7BF0"/>
    <w:rsid w:val="00CB0046"/>
    <w:rsid w:val="00CB1F50"/>
    <w:rsid w:val="00CB2BC8"/>
    <w:rsid w:val="00CB3B7A"/>
    <w:rsid w:val="00CB3F1A"/>
    <w:rsid w:val="00CC0299"/>
    <w:rsid w:val="00CC0981"/>
    <w:rsid w:val="00CC0D53"/>
    <w:rsid w:val="00CC1052"/>
    <w:rsid w:val="00CC1230"/>
    <w:rsid w:val="00CC2A4D"/>
    <w:rsid w:val="00CC2D7E"/>
    <w:rsid w:val="00CC3CC3"/>
    <w:rsid w:val="00CC3FD0"/>
    <w:rsid w:val="00CC604E"/>
    <w:rsid w:val="00CD0E93"/>
    <w:rsid w:val="00CD1452"/>
    <w:rsid w:val="00CD3314"/>
    <w:rsid w:val="00CD59DA"/>
    <w:rsid w:val="00CD59ED"/>
    <w:rsid w:val="00CE06AF"/>
    <w:rsid w:val="00CE17BA"/>
    <w:rsid w:val="00CE2B18"/>
    <w:rsid w:val="00CE3CA9"/>
    <w:rsid w:val="00CE4C18"/>
    <w:rsid w:val="00CF2AB7"/>
    <w:rsid w:val="00CF466E"/>
    <w:rsid w:val="00CF5A17"/>
    <w:rsid w:val="00CF7F9F"/>
    <w:rsid w:val="00D01DEF"/>
    <w:rsid w:val="00D04267"/>
    <w:rsid w:val="00D04812"/>
    <w:rsid w:val="00D04CB1"/>
    <w:rsid w:val="00D067E1"/>
    <w:rsid w:val="00D10E0B"/>
    <w:rsid w:val="00D13208"/>
    <w:rsid w:val="00D13B45"/>
    <w:rsid w:val="00D14193"/>
    <w:rsid w:val="00D14AE0"/>
    <w:rsid w:val="00D15493"/>
    <w:rsid w:val="00D15C11"/>
    <w:rsid w:val="00D20CC2"/>
    <w:rsid w:val="00D243E6"/>
    <w:rsid w:val="00D24EAE"/>
    <w:rsid w:val="00D24F95"/>
    <w:rsid w:val="00D31FC4"/>
    <w:rsid w:val="00D401B3"/>
    <w:rsid w:val="00D457C9"/>
    <w:rsid w:val="00D4630F"/>
    <w:rsid w:val="00D46931"/>
    <w:rsid w:val="00D46DD3"/>
    <w:rsid w:val="00D52ECA"/>
    <w:rsid w:val="00D54428"/>
    <w:rsid w:val="00D57B21"/>
    <w:rsid w:val="00D62D5B"/>
    <w:rsid w:val="00D63293"/>
    <w:rsid w:val="00D6442A"/>
    <w:rsid w:val="00D6566A"/>
    <w:rsid w:val="00D70FAC"/>
    <w:rsid w:val="00D760D8"/>
    <w:rsid w:val="00D8030D"/>
    <w:rsid w:val="00D80F35"/>
    <w:rsid w:val="00D860C0"/>
    <w:rsid w:val="00D865EF"/>
    <w:rsid w:val="00D86F9A"/>
    <w:rsid w:val="00D875D3"/>
    <w:rsid w:val="00D90884"/>
    <w:rsid w:val="00D9290D"/>
    <w:rsid w:val="00DA0ABD"/>
    <w:rsid w:val="00DB1B99"/>
    <w:rsid w:val="00DB1F1D"/>
    <w:rsid w:val="00DB3FB2"/>
    <w:rsid w:val="00DB6DB0"/>
    <w:rsid w:val="00DC0883"/>
    <w:rsid w:val="00DC0B88"/>
    <w:rsid w:val="00DC0CCE"/>
    <w:rsid w:val="00DC186E"/>
    <w:rsid w:val="00DC5C25"/>
    <w:rsid w:val="00DD2B7A"/>
    <w:rsid w:val="00DD2CFB"/>
    <w:rsid w:val="00DD3A00"/>
    <w:rsid w:val="00DE23BE"/>
    <w:rsid w:val="00DE291E"/>
    <w:rsid w:val="00DE4482"/>
    <w:rsid w:val="00DE6B08"/>
    <w:rsid w:val="00DE726D"/>
    <w:rsid w:val="00DF1CF6"/>
    <w:rsid w:val="00DF2678"/>
    <w:rsid w:val="00DF738B"/>
    <w:rsid w:val="00E01414"/>
    <w:rsid w:val="00E118E4"/>
    <w:rsid w:val="00E11C18"/>
    <w:rsid w:val="00E13554"/>
    <w:rsid w:val="00E135DF"/>
    <w:rsid w:val="00E15371"/>
    <w:rsid w:val="00E154E7"/>
    <w:rsid w:val="00E22E02"/>
    <w:rsid w:val="00E23F23"/>
    <w:rsid w:val="00E24177"/>
    <w:rsid w:val="00E24520"/>
    <w:rsid w:val="00E24CEA"/>
    <w:rsid w:val="00E24EC4"/>
    <w:rsid w:val="00E268AD"/>
    <w:rsid w:val="00E27AEF"/>
    <w:rsid w:val="00E31806"/>
    <w:rsid w:val="00E35C1F"/>
    <w:rsid w:val="00E405D1"/>
    <w:rsid w:val="00E43359"/>
    <w:rsid w:val="00E52909"/>
    <w:rsid w:val="00E53F03"/>
    <w:rsid w:val="00E550E9"/>
    <w:rsid w:val="00E6002D"/>
    <w:rsid w:val="00E62D16"/>
    <w:rsid w:val="00E64644"/>
    <w:rsid w:val="00E6511B"/>
    <w:rsid w:val="00E7045C"/>
    <w:rsid w:val="00E70678"/>
    <w:rsid w:val="00E721AE"/>
    <w:rsid w:val="00E73E35"/>
    <w:rsid w:val="00E75F2C"/>
    <w:rsid w:val="00E816E8"/>
    <w:rsid w:val="00E83322"/>
    <w:rsid w:val="00E837EB"/>
    <w:rsid w:val="00E84146"/>
    <w:rsid w:val="00E847B8"/>
    <w:rsid w:val="00E90026"/>
    <w:rsid w:val="00E91EFF"/>
    <w:rsid w:val="00E966CE"/>
    <w:rsid w:val="00EA4574"/>
    <w:rsid w:val="00EA6029"/>
    <w:rsid w:val="00EA6BFF"/>
    <w:rsid w:val="00EA7598"/>
    <w:rsid w:val="00EB26A7"/>
    <w:rsid w:val="00EB7429"/>
    <w:rsid w:val="00EB7F07"/>
    <w:rsid w:val="00EC0011"/>
    <w:rsid w:val="00EC0E8D"/>
    <w:rsid w:val="00EC4747"/>
    <w:rsid w:val="00EC55A5"/>
    <w:rsid w:val="00EC7C40"/>
    <w:rsid w:val="00EC7D08"/>
    <w:rsid w:val="00ED0377"/>
    <w:rsid w:val="00ED269A"/>
    <w:rsid w:val="00EE0067"/>
    <w:rsid w:val="00EE1C79"/>
    <w:rsid w:val="00EE32B7"/>
    <w:rsid w:val="00EE4917"/>
    <w:rsid w:val="00EE742C"/>
    <w:rsid w:val="00EF2236"/>
    <w:rsid w:val="00EF276C"/>
    <w:rsid w:val="00EF49E3"/>
    <w:rsid w:val="00EF6CFD"/>
    <w:rsid w:val="00EF7C97"/>
    <w:rsid w:val="00F02C6C"/>
    <w:rsid w:val="00F0389B"/>
    <w:rsid w:val="00F03F4F"/>
    <w:rsid w:val="00F05A24"/>
    <w:rsid w:val="00F06036"/>
    <w:rsid w:val="00F10CA4"/>
    <w:rsid w:val="00F12DA7"/>
    <w:rsid w:val="00F12DF2"/>
    <w:rsid w:val="00F130E2"/>
    <w:rsid w:val="00F15500"/>
    <w:rsid w:val="00F17D82"/>
    <w:rsid w:val="00F22978"/>
    <w:rsid w:val="00F243E3"/>
    <w:rsid w:val="00F24ED3"/>
    <w:rsid w:val="00F2517C"/>
    <w:rsid w:val="00F27B71"/>
    <w:rsid w:val="00F27FC2"/>
    <w:rsid w:val="00F360A0"/>
    <w:rsid w:val="00F40B3A"/>
    <w:rsid w:val="00F41F8A"/>
    <w:rsid w:val="00F43638"/>
    <w:rsid w:val="00F469D6"/>
    <w:rsid w:val="00F4722B"/>
    <w:rsid w:val="00F47E64"/>
    <w:rsid w:val="00F50AD3"/>
    <w:rsid w:val="00F51EDC"/>
    <w:rsid w:val="00F52040"/>
    <w:rsid w:val="00F539EB"/>
    <w:rsid w:val="00F54774"/>
    <w:rsid w:val="00F62CAC"/>
    <w:rsid w:val="00F7154E"/>
    <w:rsid w:val="00F71553"/>
    <w:rsid w:val="00F747B9"/>
    <w:rsid w:val="00F7615E"/>
    <w:rsid w:val="00F8523C"/>
    <w:rsid w:val="00F90CDA"/>
    <w:rsid w:val="00F938A0"/>
    <w:rsid w:val="00F93D75"/>
    <w:rsid w:val="00F963F8"/>
    <w:rsid w:val="00FA7EA4"/>
    <w:rsid w:val="00FB13C0"/>
    <w:rsid w:val="00FB1B4D"/>
    <w:rsid w:val="00FB2A64"/>
    <w:rsid w:val="00FB2E04"/>
    <w:rsid w:val="00FB48EA"/>
    <w:rsid w:val="00FB4DED"/>
    <w:rsid w:val="00FB6175"/>
    <w:rsid w:val="00FB69E2"/>
    <w:rsid w:val="00FB6C1E"/>
    <w:rsid w:val="00FB6C57"/>
    <w:rsid w:val="00FC0A94"/>
    <w:rsid w:val="00FC1551"/>
    <w:rsid w:val="00FD1ACB"/>
    <w:rsid w:val="00FD34BB"/>
    <w:rsid w:val="00FD4A82"/>
    <w:rsid w:val="00FD6457"/>
    <w:rsid w:val="00FD70F5"/>
    <w:rsid w:val="00FE29EC"/>
    <w:rsid w:val="00FE4A32"/>
    <w:rsid w:val="00FE7515"/>
    <w:rsid w:val="00FF5BF4"/>
    <w:rsid w:val="00FF6688"/>
    <w:rsid w:val="00FF7573"/>
    <w:rsid w:val="0AD156E4"/>
    <w:rsid w:val="141E5B20"/>
    <w:rsid w:val="1E9D41DA"/>
    <w:rsid w:val="23A35761"/>
    <w:rsid w:val="2AC7281D"/>
    <w:rsid w:val="2FAC235C"/>
    <w:rsid w:val="34775251"/>
    <w:rsid w:val="59331CF6"/>
    <w:rsid w:val="5A102867"/>
    <w:rsid w:val="66F711A2"/>
    <w:rsid w:val="68B7280A"/>
    <w:rsid w:val="69CD5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DCCAECE"/>
  <w15:docId w15:val="{31EA6D8C-EC51-4B91-A52E-5D4FBE864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lsdException w:name="header" w:uiPriority="0" w:unhideWhenUsed="1"/>
    <w:lsdException w:name="footer"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locked="1"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584"/>
    <w:pPr>
      <w:widowControl w:val="0"/>
      <w:jc w:val="both"/>
    </w:pPr>
    <w:rPr>
      <w:kern w:val="2"/>
      <w:sz w:val="21"/>
      <w:szCs w:val="24"/>
    </w:rPr>
  </w:style>
  <w:style w:type="paragraph" w:styleId="1">
    <w:name w:val="heading 1"/>
    <w:basedOn w:val="a"/>
    <w:next w:val="a"/>
    <w:link w:val="10"/>
    <w:uiPriority w:val="99"/>
    <w:qFormat/>
    <w:rsid w:val="00723584"/>
    <w:pPr>
      <w:keepNext/>
      <w:keepLines/>
      <w:spacing w:before="120" w:after="120" w:line="360" w:lineRule="auto"/>
      <w:outlineLvl w:val="0"/>
    </w:pPr>
    <w:rPr>
      <w:b/>
      <w:bCs/>
      <w:kern w:val="44"/>
      <w:sz w:val="44"/>
      <w:szCs w:val="44"/>
    </w:rPr>
  </w:style>
  <w:style w:type="paragraph" w:styleId="2">
    <w:name w:val="heading 2"/>
    <w:basedOn w:val="a"/>
    <w:next w:val="a"/>
    <w:link w:val="20"/>
    <w:uiPriority w:val="99"/>
    <w:qFormat/>
    <w:rsid w:val="00723584"/>
    <w:pPr>
      <w:keepNext/>
      <w:keepLines/>
      <w:spacing w:before="120" w:after="120" w:line="360"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723584"/>
    <w:rPr>
      <w:rFonts w:cs="Times New Roman"/>
    </w:rPr>
  </w:style>
  <w:style w:type="character" w:styleId="a4">
    <w:name w:val="Hyperlink"/>
    <w:uiPriority w:val="99"/>
    <w:rsid w:val="00723584"/>
    <w:rPr>
      <w:rFonts w:cs="Times New Roman"/>
      <w:color w:val="0000FF"/>
      <w:u w:val="single"/>
    </w:rPr>
  </w:style>
  <w:style w:type="character" w:styleId="a5">
    <w:name w:val="annotation reference"/>
    <w:rsid w:val="00723584"/>
    <w:rPr>
      <w:rFonts w:cs="Times New Roman"/>
      <w:sz w:val="21"/>
    </w:rPr>
  </w:style>
  <w:style w:type="character" w:customStyle="1" w:styleId="a6">
    <w:name w:val="正文文本 字符"/>
    <w:link w:val="a7"/>
    <w:uiPriority w:val="99"/>
    <w:semiHidden/>
    <w:locked/>
    <w:rsid w:val="00723584"/>
    <w:rPr>
      <w:rFonts w:cs="Times New Roman"/>
      <w:sz w:val="24"/>
      <w:szCs w:val="24"/>
    </w:rPr>
  </w:style>
  <w:style w:type="character" w:customStyle="1" w:styleId="a8">
    <w:name w:val="文档结构图 字符"/>
    <w:link w:val="a9"/>
    <w:uiPriority w:val="99"/>
    <w:semiHidden/>
    <w:locked/>
    <w:rsid w:val="00723584"/>
    <w:rPr>
      <w:rFonts w:cs="Times New Roman"/>
      <w:sz w:val="2"/>
    </w:rPr>
  </w:style>
  <w:style w:type="character" w:customStyle="1" w:styleId="Char1">
    <w:name w:val="页眉 Char1"/>
    <w:rsid w:val="00723584"/>
    <w:rPr>
      <w:kern w:val="2"/>
      <w:sz w:val="18"/>
      <w:szCs w:val="18"/>
    </w:rPr>
  </w:style>
  <w:style w:type="character" w:customStyle="1" w:styleId="aa">
    <w:name w:val="批注主题 字符"/>
    <w:link w:val="ab"/>
    <w:uiPriority w:val="99"/>
    <w:semiHidden/>
    <w:locked/>
    <w:rsid w:val="00723584"/>
    <w:rPr>
      <w:rFonts w:cs="Times New Roman"/>
      <w:b/>
      <w:bCs/>
      <w:sz w:val="24"/>
      <w:szCs w:val="24"/>
    </w:rPr>
  </w:style>
  <w:style w:type="character" w:customStyle="1" w:styleId="ac">
    <w:name w:val="批注框文本 字符"/>
    <w:link w:val="ad"/>
    <w:uiPriority w:val="99"/>
    <w:semiHidden/>
    <w:rsid w:val="00723584"/>
    <w:rPr>
      <w:kern w:val="2"/>
      <w:sz w:val="18"/>
      <w:szCs w:val="18"/>
    </w:rPr>
  </w:style>
  <w:style w:type="character" w:customStyle="1" w:styleId="21">
    <w:name w:val="正文文本 2 字符"/>
    <w:link w:val="22"/>
    <w:uiPriority w:val="99"/>
    <w:semiHidden/>
    <w:locked/>
    <w:rsid w:val="00723584"/>
    <w:rPr>
      <w:rFonts w:cs="Times New Roman"/>
      <w:sz w:val="24"/>
      <w:szCs w:val="24"/>
    </w:rPr>
  </w:style>
  <w:style w:type="character" w:customStyle="1" w:styleId="ae">
    <w:name w:val="正文文本缩进 字符"/>
    <w:link w:val="af"/>
    <w:uiPriority w:val="99"/>
    <w:semiHidden/>
    <w:locked/>
    <w:rsid w:val="00723584"/>
    <w:rPr>
      <w:rFonts w:cs="Times New Roman"/>
      <w:sz w:val="24"/>
      <w:szCs w:val="24"/>
    </w:rPr>
  </w:style>
  <w:style w:type="character" w:customStyle="1" w:styleId="read">
    <w:name w:val="read"/>
    <w:basedOn w:val="a0"/>
    <w:rsid w:val="00723584"/>
  </w:style>
  <w:style w:type="character" w:customStyle="1" w:styleId="af0">
    <w:name w:val="页脚 字符"/>
    <w:link w:val="af1"/>
    <w:uiPriority w:val="99"/>
    <w:locked/>
    <w:rsid w:val="00723584"/>
    <w:rPr>
      <w:rFonts w:cs="Times New Roman"/>
      <w:sz w:val="18"/>
      <w:szCs w:val="18"/>
    </w:rPr>
  </w:style>
  <w:style w:type="character" w:customStyle="1" w:styleId="af2">
    <w:name w:val="页眉 字符"/>
    <w:link w:val="af3"/>
    <w:uiPriority w:val="99"/>
    <w:locked/>
    <w:rsid w:val="00723584"/>
    <w:rPr>
      <w:rFonts w:cs="Times New Roman"/>
      <w:sz w:val="18"/>
      <w:szCs w:val="18"/>
    </w:rPr>
  </w:style>
  <w:style w:type="character" w:customStyle="1" w:styleId="af4">
    <w:name w:val="批注文字 字符"/>
    <w:link w:val="af5"/>
    <w:locked/>
    <w:rsid w:val="00723584"/>
    <w:rPr>
      <w:rFonts w:cs="Times New Roman"/>
      <w:sz w:val="24"/>
      <w:szCs w:val="24"/>
    </w:rPr>
  </w:style>
  <w:style w:type="character" w:customStyle="1" w:styleId="20">
    <w:name w:val="标题 2 字符"/>
    <w:link w:val="2"/>
    <w:uiPriority w:val="99"/>
    <w:semiHidden/>
    <w:locked/>
    <w:rsid w:val="00723584"/>
    <w:rPr>
      <w:rFonts w:ascii="Cambria" w:eastAsia="宋体" w:hAnsi="Cambria" w:cs="Times New Roman"/>
      <w:b/>
      <w:bCs/>
      <w:sz w:val="32"/>
      <w:szCs w:val="32"/>
    </w:rPr>
  </w:style>
  <w:style w:type="character" w:customStyle="1" w:styleId="23">
    <w:name w:val="正文文本缩进 2 字符"/>
    <w:link w:val="24"/>
    <w:uiPriority w:val="99"/>
    <w:semiHidden/>
    <w:locked/>
    <w:rsid w:val="00723584"/>
    <w:rPr>
      <w:rFonts w:cs="Times New Roman"/>
      <w:sz w:val="24"/>
      <w:szCs w:val="24"/>
    </w:rPr>
  </w:style>
  <w:style w:type="character" w:customStyle="1" w:styleId="10">
    <w:name w:val="标题 1 字符"/>
    <w:link w:val="1"/>
    <w:uiPriority w:val="99"/>
    <w:locked/>
    <w:rsid w:val="00723584"/>
    <w:rPr>
      <w:rFonts w:cs="Times New Roman"/>
      <w:b/>
      <w:bCs/>
      <w:kern w:val="44"/>
      <w:sz w:val="44"/>
      <w:szCs w:val="44"/>
    </w:rPr>
  </w:style>
  <w:style w:type="paragraph" w:styleId="a7">
    <w:name w:val="Body Text"/>
    <w:basedOn w:val="a"/>
    <w:link w:val="a6"/>
    <w:uiPriority w:val="99"/>
    <w:rsid w:val="00723584"/>
    <w:pPr>
      <w:tabs>
        <w:tab w:val="left" w:pos="3780"/>
      </w:tabs>
      <w:autoSpaceDE w:val="0"/>
      <w:autoSpaceDN w:val="0"/>
      <w:spacing w:beforeLines="50" w:afterLines="50" w:line="360" w:lineRule="auto"/>
      <w:textAlignment w:val="bottom"/>
      <w:outlineLvl w:val="0"/>
    </w:pPr>
    <w:rPr>
      <w:kern w:val="0"/>
      <w:sz w:val="24"/>
    </w:rPr>
  </w:style>
  <w:style w:type="paragraph" w:styleId="a9">
    <w:name w:val="Document Map"/>
    <w:basedOn w:val="a"/>
    <w:link w:val="a8"/>
    <w:uiPriority w:val="99"/>
    <w:semiHidden/>
    <w:rsid w:val="00723584"/>
    <w:pPr>
      <w:shd w:val="clear" w:color="auto" w:fill="000080"/>
    </w:pPr>
    <w:rPr>
      <w:kern w:val="0"/>
      <w:sz w:val="2"/>
      <w:szCs w:val="20"/>
    </w:rPr>
  </w:style>
  <w:style w:type="paragraph" w:styleId="7">
    <w:name w:val="toc 7"/>
    <w:basedOn w:val="a"/>
    <w:next w:val="a"/>
    <w:uiPriority w:val="99"/>
    <w:semiHidden/>
    <w:rsid w:val="00723584"/>
    <w:pPr>
      <w:ind w:leftChars="1200" w:left="2520"/>
    </w:pPr>
  </w:style>
  <w:style w:type="paragraph" w:styleId="af5">
    <w:name w:val="annotation text"/>
    <w:basedOn w:val="a"/>
    <w:link w:val="af4"/>
    <w:rsid w:val="00723584"/>
    <w:pPr>
      <w:jc w:val="left"/>
    </w:pPr>
    <w:rPr>
      <w:kern w:val="0"/>
      <w:sz w:val="24"/>
    </w:rPr>
  </w:style>
  <w:style w:type="paragraph" w:styleId="ab">
    <w:name w:val="annotation subject"/>
    <w:basedOn w:val="af5"/>
    <w:next w:val="af5"/>
    <w:link w:val="aa"/>
    <w:uiPriority w:val="99"/>
    <w:semiHidden/>
    <w:rsid w:val="00723584"/>
    <w:rPr>
      <w:b/>
      <w:bCs/>
    </w:rPr>
  </w:style>
  <w:style w:type="paragraph" w:styleId="11">
    <w:name w:val="toc 1"/>
    <w:basedOn w:val="a"/>
    <w:next w:val="a"/>
    <w:uiPriority w:val="39"/>
    <w:rsid w:val="00723584"/>
    <w:pPr>
      <w:tabs>
        <w:tab w:val="right" w:leader="dot" w:pos="8455"/>
      </w:tabs>
      <w:spacing w:before="120" w:line="360" w:lineRule="auto"/>
      <w:ind w:firstLine="425"/>
      <w:jc w:val="left"/>
    </w:pPr>
    <w:rPr>
      <w:b/>
      <w:caps/>
      <w:sz w:val="20"/>
      <w:szCs w:val="20"/>
    </w:rPr>
  </w:style>
  <w:style w:type="paragraph" w:styleId="af">
    <w:name w:val="Body Text Indent"/>
    <w:basedOn w:val="a"/>
    <w:link w:val="ae"/>
    <w:uiPriority w:val="99"/>
    <w:rsid w:val="00723584"/>
    <w:pPr>
      <w:spacing w:line="360" w:lineRule="auto"/>
      <w:ind w:firstLine="420"/>
    </w:pPr>
    <w:rPr>
      <w:kern w:val="0"/>
      <w:sz w:val="24"/>
    </w:rPr>
  </w:style>
  <w:style w:type="paragraph" w:styleId="5">
    <w:name w:val="toc 5"/>
    <w:basedOn w:val="a"/>
    <w:next w:val="a"/>
    <w:uiPriority w:val="99"/>
    <w:semiHidden/>
    <w:rsid w:val="00723584"/>
    <w:pPr>
      <w:ind w:leftChars="800" w:left="1680"/>
    </w:pPr>
  </w:style>
  <w:style w:type="paragraph" w:styleId="3">
    <w:name w:val="toc 3"/>
    <w:basedOn w:val="a"/>
    <w:next w:val="a"/>
    <w:uiPriority w:val="99"/>
    <w:semiHidden/>
    <w:rsid w:val="00723584"/>
    <w:pPr>
      <w:ind w:leftChars="400" w:left="840"/>
    </w:pPr>
  </w:style>
  <w:style w:type="paragraph" w:styleId="4">
    <w:name w:val="toc 4"/>
    <w:basedOn w:val="a"/>
    <w:next w:val="a"/>
    <w:uiPriority w:val="99"/>
    <w:semiHidden/>
    <w:rsid w:val="00723584"/>
    <w:pPr>
      <w:ind w:leftChars="600" w:left="1260"/>
    </w:pPr>
  </w:style>
  <w:style w:type="paragraph" w:styleId="af3">
    <w:name w:val="header"/>
    <w:basedOn w:val="a"/>
    <w:link w:val="af2"/>
    <w:uiPriority w:val="99"/>
    <w:rsid w:val="00723584"/>
    <w:pPr>
      <w:pBdr>
        <w:bottom w:val="single" w:sz="6" w:space="1" w:color="auto"/>
      </w:pBdr>
      <w:tabs>
        <w:tab w:val="center" w:pos="4153"/>
        <w:tab w:val="right" w:pos="8306"/>
      </w:tabs>
      <w:snapToGrid w:val="0"/>
      <w:jc w:val="center"/>
    </w:pPr>
    <w:rPr>
      <w:kern w:val="0"/>
      <w:sz w:val="18"/>
      <w:szCs w:val="18"/>
    </w:rPr>
  </w:style>
  <w:style w:type="paragraph" w:styleId="af1">
    <w:name w:val="footer"/>
    <w:basedOn w:val="a"/>
    <w:link w:val="af0"/>
    <w:uiPriority w:val="99"/>
    <w:rsid w:val="00723584"/>
    <w:pPr>
      <w:tabs>
        <w:tab w:val="center" w:pos="4153"/>
        <w:tab w:val="right" w:pos="8306"/>
      </w:tabs>
      <w:snapToGrid w:val="0"/>
      <w:jc w:val="left"/>
    </w:pPr>
    <w:rPr>
      <w:kern w:val="0"/>
      <w:sz w:val="18"/>
      <w:szCs w:val="18"/>
    </w:rPr>
  </w:style>
  <w:style w:type="paragraph" w:styleId="8">
    <w:name w:val="toc 8"/>
    <w:basedOn w:val="a"/>
    <w:next w:val="a"/>
    <w:uiPriority w:val="99"/>
    <w:semiHidden/>
    <w:rsid w:val="00723584"/>
    <w:pPr>
      <w:ind w:leftChars="1400" w:left="2940"/>
    </w:pPr>
  </w:style>
  <w:style w:type="paragraph" w:styleId="24">
    <w:name w:val="Body Text Indent 2"/>
    <w:basedOn w:val="a"/>
    <w:link w:val="23"/>
    <w:uiPriority w:val="99"/>
    <w:rsid w:val="00723584"/>
    <w:pPr>
      <w:tabs>
        <w:tab w:val="left" w:pos="1260"/>
      </w:tabs>
      <w:spacing w:line="360" w:lineRule="auto"/>
      <w:ind w:firstLineChars="200" w:firstLine="480"/>
    </w:pPr>
    <w:rPr>
      <w:kern w:val="0"/>
      <w:sz w:val="24"/>
    </w:rPr>
  </w:style>
  <w:style w:type="paragraph" w:styleId="9">
    <w:name w:val="toc 9"/>
    <w:basedOn w:val="a"/>
    <w:next w:val="a"/>
    <w:uiPriority w:val="99"/>
    <w:semiHidden/>
    <w:rsid w:val="00723584"/>
    <w:pPr>
      <w:ind w:leftChars="1600" w:left="3360"/>
    </w:pPr>
  </w:style>
  <w:style w:type="paragraph" w:styleId="25">
    <w:name w:val="toc 2"/>
    <w:basedOn w:val="a"/>
    <w:next w:val="a"/>
    <w:uiPriority w:val="99"/>
    <w:semiHidden/>
    <w:rsid w:val="00723584"/>
    <w:pPr>
      <w:ind w:leftChars="200" w:left="420"/>
    </w:pPr>
  </w:style>
  <w:style w:type="paragraph" w:styleId="ad">
    <w:name w:val="Balloon Text"/>
    <w:basedOn w:val="a"/>
    <w:link w:val="ac"/>
    <w:uiPriority w:val="99"/>
    <w:unhideWhenUsed/>
    <w:rsid w:val="00723584"/>
    <w:rPr>
      <w:sz w:val="18"/>
      <w:szCs w:val="18"/>
    </w:rPr>
  </w:style>
  <w:style w:type="paragraph" w:styleId="6">
    <w:name w:val="toc 6"/>
    <w:basedOn w:val="a"/>
    <w:next w:val="a"/>
    <w:uiPriority w:val="99"/>
    <w:semiHidden/>
    <w:rsid w:val="00723584"/>
    <w:pPr>
      <w:ind w:leftChars="1000" w:left="2100"/>
    </w:pPr>
  </w:style>
  <w:style w:type="paragraph" w:styleId="22">
    <w:name w:val="Body Text 2"/>
    <w:basedOn w:val="a"/>
    <w:link w:val="21"/>
    <w:uiPriority w:val="99"/>
    <w:rsid w:val="00723584"/>
    <w:pPr>
      <w:tabs>
        <w:tab w:val="left" w:pos="3780"/>
      </w:tabs>
      <w:autoSpaceDE w:val="0"/>
      <w:autoSpaceDN w:val="0"/>
      <w:spacing w:beforeLines="50" w:afterLines="50" w:line="300" w:lineRule="auto"/>
      <w:textAlignment w:val="bottom"/>
      <w:outlineLvl w:val="0"/>
    </w:pPr>
    <w:rPr>
      <w:kern w:val="0"/>
      <w:sz w:val="24"/>
    </w:rPr>
  </w:style>
  <w:style w:type="paragraph" w:customStyle="1" w:styleId="af6">
    <w:name w:val="正文所"/>
    <w:basedOn w:val="a"/>
    <w:uiPriority w:val="99"/>
    <w:rsid w:val="00723584"/>
    <w:pPr>
      <w:spacing w:line="360" w:lineRule="auto"/>
      <w:ind w:firstLine="420"/>
    </w:pPr>
  </w:style>
  <w:style w:type="paragraph" w:customStyle="1" w:styleId="UCAlpha2">
    <w:name w:val="UCAlpha 2"/>
    <w:basedOn w:val="a"/>
    <w:uiPriority w:val="99"/>
    <w:rsid w:val="00723584"/>
    <w:pPr>
      <w:widowControl/>
      <w:tabs>
        <w:tab w:val="left" w:pos="1941"/>
      </w:tabs>
      <w:spacing w:after="140" w:line="290" w:lineRule="auto"/>
      <w:ind w:left="1941" w:hanging="681"/>
    </w:pPr>
    <w:rPr>
      <w:rFonts w:ascii="Arial" w:hAnsi="Arial"/>
      <w:kern w:val="20"/>
      <w:sz w:val="20"/>
      <w:lang w:val="en-GB" w:eastAsia="en-US"/>
    </w:rPr>
  </w:style>
  <w:style w:type="paragraph" w:customStyle="1" w:styleId="ParaChar">
    <w:name w:val="默认段落字体 Para Char"/>
    <w:basedOn w:val="a"/>
    <w:uiPriority w:val="99"/>
    <w:rsid w:val="00723584"/>
  </w:style>
  <w:style w:type="paragraph" w:customStyle="1" w:styleId="12">
    <w:name w:val="页眉1"/>
    <w:basedOn w:val="a"/>
    <w:rsid w:val="00723584"/>
    <w:pPr>
      <w:pBdr>
        <w:bottom w:val="single" w:sz="6" w:space="1" w:color="auto"/>
      </w:pBdr>
      <w:tabs>
        <w:tab w:val="center" w:pos="4153"/>
        <w:tab w:val="right" w:pos="8306"/>
      </w:tabs>
      <w:snapToGrid w:val="0"/>
      <w:jc w:val="center"/>
    </w:pPr>
    <w:rPr>
      <w:sz w:val="18"/>
      <w:szCs w:val="20"/>
    </w:rPr>
  </w:style>
  <w:style w:type="paragraph" w:customStyle="1" w:styleId="2025025">
    <w:name w:val="样式 首行缩进:  2 字符 段前: 0.25 行 段后: 0.25 行"/>
    <w:basedOn w:val="a"/>
    <w:uiPriority w:val="99"/>
    <w:rsid w:val="00723584"/>
    <w:pPr>
      <w:spacing w:beforeLines="25" w:afterLines="25" w:line="300" w:lineRule="auto"/>
      <w:ind w:firstLineChars="200" w:firstLine="420"/>
    </w:pPr>
    <w:rPr>
      <w:szCs w:val="21"/>
    </w:rPr>
  </w:style>
  <w:style w:type="paragraph" w:customStyle="1" w:styleId="Char">
    <w:name w:val="Char"/>
    <w:basedOn w:val="a"/>
    <w:uiPriority w:val="99"/>
    <w:rsid w:val="00723584"/>
  </w:style>
  <w:style w:type="paragraph" w:customStyle="1" w:styleId="Default">
    <w:name w:val="Default"/>
    <w:uiPriority w:val="99"/>
    <w:rsid w:val="00723584"/>
    <w:pPr>
      <w:widowControl w:val="0"/>
      <w:autoSpaceDE w:val="0"/>
      <w:autoSpaceDN w:val="0"/>
      <w:adjustRightInd w:val="0"/>
    </w:pPr>
    <w:rPr>
      <w:rFonts w:ascii="宋体" w:cs="宋体"/>
      <w:color w:val="000000"/>
      <w:sz w:val="24"/>
      <w:szCs w:val="24"/>
    </w:rPr>
  </w:style>
  <w:style w:type="paragraph" w:styleId="af7">
    <w:name w:val="Revision"/>
    <w:uiPriority w:val="99"/>
    <w:semiHidden/>
    <w:rsid w:val="00723584"/>
    <w:rPr>
      <w:kern w:val="2"/>
      <w:sz w:val="21"/>
      <w:szCs w:val="24"/>
    </w:rPr>
  </w:style>
  <w:style w:type="paragraph" w:customStyle="1" w:styleId="CharChar">
    <w:name w:val="Char Char"/>
    <w:basedOn w:val="a"/>
    <w:rsid w:val="002240C3"/>
    <w:rPr>
      <w:szCs w:val="20"/>
    </w:rPr>
  </w:style>
  <w:style w:type="character" w:customStyle="1" w:styleId="Char0">
    <w:name w:val="页脚 Char"/>
    <w:uiPriority w:val="99"/>
    <w:rsid w:val="005038D3"/>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545442">
      <w:bodyDiv w:val="1"/>
      <w:marLeft w:val="0"/>
      <w:marRight w:val="0"/>
      <w:marTop w:val="0"/>
      <w:marBottom w:val="0"/>
      <w:divBdr>
        <w:top w:val="none" w:sz="0" w:space="0" w:color="auto"/>
        <w:left w:val="none" w:sz="0" w:space="0" w:color="auto"/>
        <w:bottom w:val="none" w:sz="0" w:space="0" w:color="auto"/>
        <w:right w:val="none" w:sz="0" w:space="0" w:color="auto"/>
      </w:divBdr>
      <w:divsChild>
        <w:div w:id="581453554">
          <w:marLeft w:val="0"/>
          <w:marRight w:val="0"/>
          <w:marTop w:val="0"/>
          <w:marBottom w:val="0"/>
          <w:divBdr>
            <w:top w:val="none" w:sz="0" w:space="0" w:color="auto"/>
            <w:left w:val="none" w:sz="0" w:space="0" w:color="auto"/>
            <w:bottom w:val="none" w:sz="0" w:space="0" w:color="auto"/>
            <w:right w:val="none" w:sz="0" w:space="0" w:color="auto"/>
          </w:divBdr>
        </w:div>
        <w:div w:id="730228861">
          <w:marLeft w:val="0"/>
          <w:marRight w:val="0"/>
          <w:marTop w:val="0"/>
          <w:marBottom w:val="0"/>
          <w:divBdr>
            <w:top w:val="none" w:sz="0" w:space="0" w:color="auto"/>
            <w:left w:val="none" w:sz="0" w:space="0" w:color="auto"/>
            <w:bottom w:val="none" w:sz="0" w:space="0" w:color="auto"/>
            <w:right w:val="none" w:sz="0" w:space="0" w:color="auto"/>
          </w:divBdr>
        </w:div>
      </w:divsChild>
    </w:div>
    <w:div w:id="1113863213">
      <w:bodyDiv w:val="1"/>
      <w:marLeft w:val="0"/>
      <w:marRight w:val="0"/>
      <w:marTop w:val="0"/>
      <w:marBottom w:val="0"/>
      <w:divBdr>
        <w:top w:val="none" w:sz="0" w:space="0" w:color="auto"/>
        <w:left w:val="none" w:sz="0" w:space="0" w:color="auto"/>
        <w:bottom w:val="none" w:sz="0" w:space="0" w:color="auto"/>
        <w:right w:val="none" w:sz="0" w:space="0" w:color="auto"/>
      </w:divBdr>
    </w:div>
    <w:div w:id="212488649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3F508-59CB-4722-BF57-DD3264A12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38</Pages>
  <Words>4109</Words>
  <Characters>23426</Characters>
  <Application>Microsoft Office Word</Application>
  <DocSecurity>0</DocSecurity>
  <PresentationFormat/>
  <Lines>195</Lines>
  <Paragraphs>54</Paragraphs>
  <Slides>0</Slides>
  <Notes>0</Notes>
  <HiddenSlides>0</HiddenSlides>
  <MMClips>0</MMClips>
  <ScaleCrop>false</ScaleCrop>
  <Company>China</Company>
  <LinksUpToDate>false</LinksUpToDate>
  <CharactersWithSpaces>27481</CharactersWithSpaces>
  <SharedDoc>false</SharedDoc>
  <HLinks>
    <vt:vector size="120" baseType="variant">
      <vt:variant>
        <vt:i4>1638448</vt:i4>
      </vt:variant>
      <vt:variant>
        <vt:i4>116</vt:i4>
      </vt:variant>
      <vt:variant>
        <vt:i4>0</vt:i4>
      </vt:variant>
      <vt:variant>
        <vt:i4>5</vt:i4>
      </vt:variant>
      <vt:variant>
        <vt:lpwstr/>
      </vt:variant>
      <vt:variant>
        <vt:lpwstr>_Toc511810574</vt:lpwstr>
      </vt:variant>
      <vt:variant>
        <vt:i4>1638448</vt:i4>
      </vt:variant>
      <vt:variant>
        <vt:i4>110</vt:i4>
      </vt:variant>
      <vt:variant>
        <vt:i4>0</vt:i4>
      </vt:variant>
      <vt:variant>
        <vt:i4>5</vt:i4>
      </vt:variant>
      <vt:variant>
        <vt:lpwstr/>
      </vt:variant>
      <vt:variant>
        <vt:lpwstr>_Toc511810573</vt:lpwstr>
      </vt:variant>
      <vt:variant>
        <vt:i4>1638448</vt:i4>
      </vt:variant>
      <vt:variant>
        <vt:i4>104</vt:i4>
      </vt:variant>
      <vt:variant>
        <vt:i4>0</vt:i4>
      </vt:variant>
      <vt:variant>
        <vt:i4>5</vt:i4>
      </vt:variant>
      <vt:variant>
        <vt:lpwstr/>
      </vt:variant>
      <vt:variant>
        <vt:lpwstr>_Toc511810572</vt:lpwstr>
      </vt:variant>
      <vt:variant>
        <vt:i4>1638448</vt:i4>
      </vt:variant>
      <vt:variant>
        <vt:i4>98</vt:i4>
      </vt:variant>
      <vt:variant>
        <vt:i4>0</vt:i4>
      </vt:variant>
      <vt:variant>
        <vt:i4>5</vt:i4>
      </vt:variant>
      <vt:variant>
        <vt:lpwstr/>
      </vt:variant>
      <vt:variant>
        <vt:lpwstr>_Toc511810571</vt:lpwstr>
      </vt:variant>
      <vt:variant>
        <vt:i4>1638448</vt:i4>
      </vt:variant>
      <vt:variant>
        <vt:i4>92</vt:i4>
      </vt:variant>
      <vt:variant>
        <vt:i4>0</vt:i4>
      </vt:variant>
      <vt:variant>
        <vt:i4>5</vt:i4>
      </vt:variant>
      <vt:variant>
        <vt:lpwstr/>
      </vt:variant>
      <vt:variant>
        <vt:lpwstr>_Toc511810570</vt:lpwstr>
      </vt:variant>
      <vt:variant>
        <vt:i4>1572912</vt:i4>
      </vt:variant>
      <vt:variant>
        <vt:i4>86</vt:i4>
      </vt:variant>
      <vt:variant>
        <vt:i4>0</vt:i4>
      </vt:variant>
      <vt:variant>
        <vt:i4>5</vt:i4>
      </vt:variant>
      <vt:variant>
        <vt:lpwstr/>
      </vt:variant>
      <vt:variant>
        <vt:lpwstr>_Toc511810569</vt:lpwstr>
      </vt:variant>
      <vt:variant>
        <vt:i4>1572912</vt:i4>
      </vt:variant>
      <vt:variant>
        <vt:i4>80</vt:i4>
      </vt:variant>
      <vt:variant>
        <vt:i4>0</vt:i4>
      </vt:variant>
      <vt:variant>
        <vt:i4>5</vt:i4>
      </vt:variant>
      <vt:variant>
        <vt:lpwstr/>
      </vt:variant>
      <vt:variant>
        <vt:lpwstr>_Toc511810568</vt:lpwstr>
      </vt:variant>
      <vt:variant>
        <vt:i4>1572912</vt:i4>
      </vt:variant>
      <vt:variant>
        <vt:i4>74</vt:i4>
      </vt:variant>
      <vt:variant>
        <vt:i4>0</vt:i4>
      </vt:variant>
      <vt:variant>
        <vt:i4>5</vt:i4>
      </vt:variant>
      <vt:variant>
        <vt:lpwstr/>
      </vt:variant>
      <vt:variant>
        <vt:lpwstr>_Toc511810567</vt:lpwstr>
      </vt:variant>
      <vt:variant>
        <vt:i4>1572912</vt:i4>
      </vt:variant>
      <vt:variant>
        <vt:i4>68</vt:i4>
      </vt:variant>
      <vt:variant>
        <vt:i4>0</vt:i4>
      </vt:variant>
      <vt:variant>
        <vt:i4>5</vt:i4>
      </vt:variant>
      <vt:variant>
        <vt:lpwstr/>
      </vt:variant>
      <vt:variant>
        <vt:lpwstr>_Toc511810566</vt:lpwstr>
      </vt:variant>
      <vt:variant>
        <vt:i4>1572912</vt:i4>
      </vt:variant>
      <vt:variant>
        <vt:i4>62</vt:i4>
      </vt:variant>
      <vt:variant>
        <vt:i4>0</vt:i4>
      </vt:variant>
      <vt:variant>
        <vt:i4>5</vt:i4>
      </vt:variant>
      <vt:variant>
        <vt:lpwstr/>
      </vt:variant>
      <vt:variant>
        <vt:lpwstr>_Toc511810565</vt:lpwstr>
      </vt:variant>
      <vt:variant>
        <vt:i4>1572912</vt:i4>
      </vt:variant>
      <vt:variant>
        <vt:i4>56</vt:i4>
      </vt:variant>
      <vt:variant>
        <vt:i4>0</vt:i4>
      </vt:variant>
      <vt:variant>
        <vt:i4>5</vt:i4>
      </vt:variant>
      <vt:variant>
        <vt:lpwstr/>
      </vt:variant>
      <vt:variant>
        <vt:lpwstr>_Toc511810564</vt:lpwstr>
      </vt:variant>
      <vt:variant>
        <vt:i4>1572912</vt:i4>
      </vt:variant>
      <vt:variant>
        <vt:i4>50</vt:i4>
      </vt:variant>
      <vt:variant>
        <vt:i4>0</vt:i4>
      </vt:variant>
      <vt:variant>
        <vt:i4>5</vt:i4>
      </vt:variant>
      <vt:variant>
        <vt:lpwstr/>
      </vt:variant>
      <vt:variant>
        <vt:lpwstr>_Toc511810563</vt:lpwstr>
      </vt:variant>
      <vt:variant>
        <vt:i4>1572912</vt:i4>
      </vt:variant>
      <vt:variant>
        <vt:i4>44</vt:i4>
      </vt:variant>
      <vt:variant>
        <vt:i4>0</vt:i4>
      </vt:variant>
      <vt:variant>
        <vt:i4>5</vt:i4>
      </vt:variant>
      <vt:variant>
        <vt:lpwstr/>
      </vt:variant>
      <vt:variant>
        <vt:lpwstr>_Toc511810562</vt:lpwstr>
      </vt:variant>
      <vt:variant>
        <vt:i4>1572912</vt:i4>
      </vt:variant>
      <vt:variant>
        <vt:i4>38</vt:i4>
      </vt:variant>
      <vt:variant>
        <vt:i4>0</vt:i4>
      </vt:variant>
      <vt:variant>
        <vt:i4>5</vt:i4>
      </vt:variant>
      <vt:variant>
        <vt:lpwstr/>
      </vt:variant>
      <vt:variant>
        <vt:lpwstr>_Toc511810561</vt:lpwstr>
      </vt:variant>
      <vt:variant>
        <vt:i4>1572912</vt:i4>
      </vt:variant>
      <vt:variant>
        <vt:i4>32</vt:i4>
      </vt:variant>
      <vt:variant>
        <vt:i4>0</vt:i4>
      </vt:variant>
      <vt:variant>
        <vt:i4>5</vt:i4>
      </vt:variant>
      <vt:variant>
        <vt:lpwstr/>
      </vt:variant>
      <vt:variant>
        <vt:lpwstr>_Toc511810560</vt:lpwstr>
      </vt:variant>
      <vt:variant>
        <vt:i4>1769520</vt:i4>
      </vt:variant>
      <vt:variant>
        <vt:i4>26</vt:i4>
      </vt:variant>
      <vt:variant>
        <vt:i4>0</vt:i4>
      </vt:variant>
      <vt:variant>
        <vt:i4>5</vt:i4>
      </vt:variant>
      <vt:variant>
        <vt:lpwstr/>
      </vt:variant>
      <vt:variant>
        <vt:lpwstr>_Toc511810559</vt:lpwstr>
      </vt:variant>
      <vt:variant>
        <vt:i4>1769520</vt:i4>
      </vt:variant>
      <vt:variant>
        <vt:i4>20</vt:i4>
      </vt:variant>
      <vt:variant>
        <vt:i4>0</vt:i4>
      </vt:variant>
      <vt:variant>
        <vt:i4>5</vt:i4>
      </vt:variant>
      <vt:variant>
        <vt:lpwstr/>
      </vt:variant>
      <vt:variant>
        <vt:lpwstr>_Toc511810558</vt:lpwstr>
      </vt:variant>
      <vt:variant>
        <vt:i4>1769520</vt:i4>
      </vt:variant>
      <vt:variant>
        <vt:i4>14</vt:i4>
      </vt:variant>
      <vt:variant>
        <vt:i4>0</vt:i4>
      </vt:variant>
      <vt:variant>
        <vt:i4>5</vt:i4>
      </vt:variant>
      <vt:variant>
        <vt:lpwstr/>
      </vt:variant>
      <vt:variant>
        <vt:lpwstr>_Toc511810557</vt:lpwstr>
      </vt:variant>
      <vt:variant>
        <vt:i4>1769520</vt:i4>
      </vt:variant>
      <vt:variant>
        <vt:i4>8</vt:i4>
      </vt:variant>
      <vt:variant>
        <vt:i4>0</vt:i4>
      </vt:variant>
      <vt:variant>
        <vt:i4>5</vt:i4>
      </vt:variant>
      <vt:variant>
        <vt:lpwstr/>
      </vt:variant>
      <vt:variant>
        <vt:lpwstr>_Toc511810556</vt:lpwstr>
      </vt:variant>
      <vt:variant>
        <vt:i4>1769520</vt:i4>
      </vt:variant>
      <vt:variant>
        <vt:i4>2</vt:i4>
      </vt:variant>
      <vt:variant>
        <vt:i4>0</vt:i4>
      </vt:variant>
      <vt:variant>
        <vt:i4>5</vt:i4>
      </vt:variant>
      <vt:variant>
        <vt:lpwstr/>
      </vt:variant>
      <vt:variant>
        <vt:lpwstr>_Toc511810555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1.4托管协议</dc:title>
  <dc:subject/>
  <dc:creator>hsbcjt</dc:creator>
  <cp:keywords/>
  <cp:lastModifiedBy>刘洁</cp:lastModifiedBy>
  <cp:revision>14</cp:revision>
  <cp:lastPrinted>2016-04-19T09:05:00Z</cp:lastPrinted>
  <dcterms:created xsi:type="dcterms:W3CDTF">2019-12-10T11:25:00Z</dcterms:created>
  <dcterms:modified xsi:type="dcterms:W3CDTF">2020-05-25T01:21:00Z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