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09" w:rsidRPr="00DE2A80" w:rsidRDefault="005F0809" w:rsidP="00DE2A80">
      <w:pPr>
        <w:jc w:val="center"/>
        <w:rPr>
          <w:rFonts w:ascii="黑体" w:eastAsia="黑体" w:hAnsi="黑体"/>
          <w:sz w:val="32"/>
          <w:szCs w:val="32"/>
        </w:rPr>
      </w:pPr>
      <w:r w:rsidRPr="00DE2A80">
        <w:rPr>
          <w:rFonts w:ascii="黑体" w:eastAsia="黑体" w:hAnsi="黑体" w:hint="eastAsia"/>
          <w:sz w:val="32"/>
          <w:szCs w:val="32"/>
        </w:rPr>
        <w:t>财政部、国家税务总局、中国证监会关于QFII和RQFII取得中国境内的股票等权益性投资资产转让所得暂免征收企业所得税问题的通知</w:t>
      </w:r>
    </w:p>
    <w:p w:rsidR="005F0809" w:rsidRPr="00DE2A80" w:rsidRDefault="003C2E96" w:rsidP="005F0809">
      <w:pPr>
        <w:rPr>
          <w:rFonts w:asciiTheme="majorEastAsia" w:eastAsiaTheme="majorEastAsia" w:hAnsiTheme="majorEastAsia"/>
          <w:sz w:val="28"/>
          <w:szCs w:val="28"/>
        </w:rPr>
      </w:pPr>
      <w:r>
        <w:rPr>
          <w:rFonts w:hint="eastAsia"/>
        </w:rPr>
        <w:t xml:space="preserve">　　　　　　　</w:t>
      </w:r>
      <w:r w:rsidR="005F0809">
        <w:rPr>
          <w:rFonts w:hint="eastAsia"/>
        </w:rPr>
        <w:t xml:space="preserve"> </w:t>
      </w:r>
      <w:r w:rsidR="005F0809" w:rsidRPr="00DE2A80">
        <w:rPr>
          <w:rFonts w:asciiTheme="majorEastAsia" w:eastAsiaTheme="majorEastAsia" w:hAnsiTheme="majorEastAsia" w:hint="eastAsia"/>
          <w:sz w:val="28"/>
          <w:szCs w:val="28"/>
        </w:rPr>
        <w:t>（2014年10月31日财税〔2014〕79号）</w:t>
      </w:r>
    </w:p>
    <w:p w:rsidR="005F0809" w:rsidRPr="003C2E96" w:rsidRDefault="005F0809" w:rsidP="005F0809"/>
    <w:p w:rsidR="005F0809" w:rsidRPr="00DE2A80" w:rsidRDefault="005F0809" w:rsidP="005F0809">
      <w:pPr>
        <w:rPr>
          <w:rFonts w:asciiTheme="minorEastAsia" w:hAnsiTheme="minorEastAsia"/>
          <w:sz w:val="28"/>
          <w:szCs w:val="28"/>
        </w:rPr>
      </w:pPr>
      <w:r w:rsidRPr="00DE2A80">
        <w:rPr>
          <w:rFonts w:asciiTheme="minorEastAsia" w:hAnsiTheme="minorEastAsia" w:hint="eastAsia"/>
          <w:sz w:val="28"/>
          <w:szCs w:val="28"/>
        </w:rPr>
        <w:t>各省、自治区、直辖市、计划单列市财政厅（局）、国家税务局、地方税务局，新疆生产建设兵团财务局，中国证券登记结算公司：</w:t>
      </w:r>
    </w:p>
    <w:p w:rsidR="005F0809" w:rsidRPr="00DE2A80" w:rsidRDefault="005F0809" w:rsidP="00DE2A80">
      <w:pPr>
        <w:ind w:firstLineChars="100" w:firstLine="280"/>
        <w:rPr>
          <w:rFonts w:asciiTheme="minorEastAsia" w:hAnsiTheme="minorEastAsia"/>
          <w:sz w:val="28"/>
          <w:szCs w:val="28"/>
        </w:rPr>
      </w:pPr>
      <w:r w:rsidRPr="00DE2A80">
        <w:rPr>
          <w:rFonts w:asciiTheme="minorEastAsia" w:hAnsiTheme="minorEastAsia" w:hint="eastAsia"/>
          <w:sz w:val="28"/>
          <w:szCs w:val="28"/>
        </w:rPr>
        <w:t xml:space="preserve">　经国务院批准，从2014年11月17日起，对合格境外机构投资者（简称QFII）、人民币合格境外机构投资者（简称RQFII）取得来源于中国境内的股票等权益性投资资产转让所得，暂免征收企业所得税。在2014年11月17日之前QFII和RQFII取得的上述所得应依法征收企业所得税。</w:t>
      </w:r>
    </w:p>
    <w:p w:rsidR="00FC65FE" w:rsidRPr="00DE2A80" w:rsidRDefault="005F0809" w:rsidP="005F0809">
      <w:pPr>
        <w:rPr>
          <w:rFonts w:asciiTheme="minorEastAsia" w:hAnsiTheme="minorEastAsia"/>
          <w:sz w:val="28"/>
          <w:szCs w:val="28"/>
        </w:rPr>
      </w:pPr>
      <w:r w:rsidRPr="00DE2A80">
        <w:rPr>
          <w:rFonts w:asciiTheme="minorEastAsia" w:hAnsiTheme="minorEastAsia" w:hint="eastAsia"/>
          <w:sz w:val="28"/>
          <w:szCs w:val="28"/>
        </w:rPr>
        <w:t xml:space="preserve">　　</w:t>
      </w:r>
      <w:bookmarkStart w:id="0" w:name="_GoBack"/>
      <w:bookmarkEnd w:id="0"/>
      <w:r w:rsidRPr="00DE2A80">
        <w:rPr>
          <w:rFonts w:asciiTheme="minorEastAsia" w:hAnsiTheme="minorEastAsia" w:hint="eastAsia"/>
          <w:sz w:val="28"/>
          <w:szCs w:val="28"/>
        </w:rPr>
        <w:t>本通知适用于在中国境内未设立机构、场所，或者在中国境内虽设立机构、场所，但取得的上述所得与其所设机构、场所没有实际联系的QFII、RQFII。</w:t>
      </w:r>
    </w:p>
    <w:sectPr w:rsidR="00FC65FE" w:rsidRPr="00DE2A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BD"/>
    <w:rsid w:val="00131A65"/>
    <w:rsid w:val="003C2E96"/>
    <w:rsid w:val="004D003C"/>
    <w:rsid w:val="005F0809"/>
    <w:rsid w:val="00B91D8F"/>
    <w:rsid w:val="00DE2A80"/>
    <w:rsid w:val="00F77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2529">
      <w:bodyDiv w:val="1"/>
      <w:marLeft w:val="0"/>
      <w:marRight w:val="0"/>
      <w:marTop w:val="0"/>
      <w:marBottom w:val="0"/>
      <w:divBdr>
        <w:top w:val="none" w:sz="0" w:space="0" w:color="auto"/>
        <w:left w:val="none" w:sz="0" w:space="0" w:color="auto"/>
        <w:bottom w:val="none" w:sz="0" w:space="0" w:color="auto"/>
        <w:right w:val="none" w:sz="0" w:space="0" w:color="auto"/>
      </w:divBdr>
      <w:divsChild>
        <w:div w:id="1249803276">
          <w:marLeft w:val="0"/>
          <w:marRight w:val="0"/>
          <w:marTop w:val="0"/>
          <w:marBottom w:val="0"/>
          <w:divBdr>
            <w:top w:val="none" w:sz="0" w:space="23" w:color="auto"/>
            <w:left w:val="none" w:sz="0" w:space="31" w:color="auto"/>
            <w:bottom w:val="single" w:sz="12" w:space="11" w:color="CCCCCC"/>
            <w:right w:val="none" w:sz="0" w:space="31" w:color="auto"/>
          </w:divBdr>
        </w:div>
        <w:div w:id="3860287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张丽:开始</dc:creator>
  <cp:keywords/>
  <dc:description/>
  <cp:lastModifiedBy>张丽:开始</cp:lastModifiedBy>
  <cp:revision>5</cp:revision>
  <dcterms:created xsi:type="dcterms:W3CDTF">2016-12-05T02:07:00Z</dcterms:created>
  <dcterms:modified xsi:type="dcterms:W3CDTF">2016-12-08T01:27:00Z</dcterms:modified>
</cp:coreProperties>
</file>