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BE2D0E"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招商证券股份有限公司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BE2D0E">
        <w:rPr>
          <w:rFonts w:ascii="Times New Roman" w:eastAsia="宋体" w:hAnsi="Times New Roman" w:cs="Times New Roman" w:hint="eastAsia"/>
          <w:sz w:val="24"/>
          <w:szCs w:val="24"/>
        </w:rPr>
        <w:t>招商证券股份有限公司</w:t>
      </w:r>
      <w:r w:rsidR="007D1631">
        <w:rPr>
          <w:rFonts w:ascii="Times New Roman" w:eastAsia="宋体" w:hAnsi="Times New Roman" w:cs="Times New Roman" w:hint="eastAsia"/>
          <w:sz w:val="24"/>
          <w:szCs w:val="24"/>
        </w:rPr>
        <w:t>（以下简称“</w:t>
      </w:r>
      <w:r w:rsidR="00BE2D0E">
        <w:rPr>
          <w:rFonts w:ascii="Times New Roman" w:eastAsia="宋体" w:hAnsi="Times New Roman" w:cs="Times New Roman" w:hint="eastAsia"/>
          <w:sz w:val="24"/>
          <w:szCs w:val="24"/>
        </w:rPr>
        <w:t>招商证券</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3231A6" w:rsidRPr="003231A6">
        <w:rPr>
          <w:rFonts w:ascii="Times New Roman" w:eastAsia="宋体" w:hAnsi="Times New Roman" w:cs="Times New Roman"/>
          <w:sz w:val="24"/>
          <w:szCs w:val="24"/>
        </w:rPr>
        <w:t>2016</w:t>
      </w:r>
      <w:r w:rsidR="003231A6" w:rsidRPr="003231A6">
        <w:rPr>
          <w:rFonts w:ascii="Times New Roman" w:eastAsia="宋体" w:hAnsi="Times New Roman" w:cs="Times New Roman" w:hint="eastAsia"/>
          <w:sz w:val="24"/>
          <w:szCs w:val="24"/>
        </w:rPr>
        <w:t>年</w:t>
      </w:r>
      <w:r w:rsidR="004D082D">
        <w:rPr>
          <w:rFonts w:ascii="Times New Roman" w:eastAsia="宋体" w:hAnsi="Times New Roman" w:cs="Times New Roman" w:hint="eastAsia"/>
          <w:sz w:val="24"/>
          <w:szCs w:val="24"/>
        </w:rPr>
        <w:t>10</w:t>
      </w:r>
      <w:r w:rsidR="003231A6" w:rsidRPr="003231A6">
        <w:rPr>
          <w:rFonts w:ascii="Times New Roman" w:eastAsia="宋体" w:hAnsi="Times New Roman" w:cs="Times New Roman" w:hint="eastAsia"/>
          <w:sz w:val="24"/>
          <w:szCs w:val="24"/>
        </w:rPr>
        <w:t>月</w:t>
      </w:r>
      <w:r w:rsidR="004D082D">
        <w:rPr>
          <w:rFonts w:ascii="Times New Roman" w:eastAsia="宋体" w:hAnsi="Times New Roman" w:cs="Times New Roman"/>
          <w:sz w:val="24"/>
          <w:szCs w:val="24"/>
        </w:rPr>
        <w:t>2</w:t>
      </w:r>
      <w:r w:rsidR="004D082D">
        <w:rPr>
          <w:rFonts w:ascii="Times New Roman" w:eastAsia="宋体" w:hAnsi="Times New Roman" w:cs="Times New Roman" w:hint="eastAsia"/>
          <w:sz w:val="24"/>
          <w:szCs w:val="24"/>
        </w:rPr>
        <w:t>6</w:t>
      </w:r>
      <w:r w:rsidR="003231A6" w:rsidRPr="003231A6">
        <w:rPr>
          <w:rFonts w:ascii="Times New Roman" w:eastAsia="宋体" w:hAnsi="Times New Roman" w:cs="Times New Roman" w:hint="eastAsia"/>
          <w:sz w:val="24"/>
          <w:szCs w:val="24"/>
        </w:rPr>
        <w:t>日</w:t>
      </w:r>
      <w:r w:rsidR="004D082D">
        <w:rPr>
          <w:rFonts w:ascii="Times New Roman" w:eastAsia="宋体" w:hAnsi="Times New Roman" w:cs="Times New Roman" w:hint="eastAsia"/>
          <w:sz w:val="24"/>
          <w:szCs w:val="24"/>
        </w:rPr>
        <w:t>起</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5C74E5">
        <w:rPr>
          <w:rFonts w:ascii="Times New Roman" w:eastAsia="宋体" w:hAnsi="Times New Roman" w:cs="Times New Roman"/>
          <w:sz w:val="24"/>
          <w:szCs w:val="24"/>
        </w:rPr>
        <w:t>招商证券</w:t>
      </w:r>
      <w:r w:rsidR="0084719F">
        <w:rPr>
          <w:rFonts w:ascii="Times New Roman" w:eastAsia="宋体" w:hAnsi="Times New Roman" w:cs="Times New Roman"/>
          <w:sz w:val="24"/>
          <w:szCs w:val="24"/>
        </w:rPr>
        <w:t>申购费率</w:t>
      </w:r>
      <w:r w:rsidR="0084719F">
        <w:rPr>
          <w:rFonts w:ascii="Times New Roman" w:eastAsia="宋体" w:hAnsi="Times New Roman" w:cs="Times New Roman" w:hint="eastAsia"/>
          <w:sz w:val="24"/>
          <w:szCs w:val="24"/>
        </w:rPr>
        <w:t>（</w:t>
      </w:r>
      <w:r w:rsidR="0084719F">
        <w:rPr>
          <w:rFonts w:ascii="Times New Roman" w:eastAsia="宋体" w:hAnsi="Times New Roman" w:cs="Times New Roman"/>
          <w:sz w:val="24"/>
          <w:szCs w:val="24"/>
        </w:rPr>
        <w:t>含定期定额投资</w:t>
      </w:r>
      <w:r w:rsidR="0084719F">
        <w:rPr>
          <w:rFonts w:ascii="Times New Roman" w:eastAsia="宋体" w:hAnsi="Times New Roman" w:cs="Times New Roman" w:hint="eastAsia"/>
          <w:sz w:val="24"/>
          <w:szCs w:val="24"/>
        </w:rPr>
        <w:t>）</w:t>
      </w:r>
      <w:r w:rsidR="0084719F"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F73897" w:rsidRDefault="00991533" w:rsidP="00831C57">
      <w:pPr>
        <w:spacing w:line="360" w:lineRule="auto"/>
        <w:ind w:firstLineChars="200" w:firstLine="480"/>
        <w:rPr>
          <w:rFonts w:ascii="Times New Roman" w:eastAsia="宋体" w:hAnsi="Times New Roman" w:cs="Times New Roman"/>
          <w:sz w:val="24"/>
          <w:szCs w:val="24"/>
        </w:rPr>
      </w:pPr>
    </w:p>
    <w:p w:rsidR="00015006" w:rsidRPr="004D6B89" w:rsidRDefault="00991533" w:rsidP="004D6B89">
      <w:pPr>
        <w:pStyle w:val="a8"/>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8960" w:type="dxa"/>
        <w:tblInd w:w="93" w:type="dxa"/>
        <w:tblLook w:val="04A0"/>
      </w:tblPr>
      <w:tblGrid>
        <w:gridCol w:w="1280"/>
        <w:gridCol w:w="2560"/>
        <w:gridCol w:w="5120"/>
      </w:tblGrid>
      <w:tr w:rsidR="00A64617" w:rsidRPr="00A64617" w:rsidTr="004D43B0">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基金名称</w:t>
            </w:r>
          </w:p>
        </w:tc>
      </w:tr>
      <w:tr w:rsidR="00A64617" w:rsidRPr="00A64617" w:rsidTr="004D43B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4D43B0" w:rsidRDefault="004D43B0" w:rsidP="00A64617">
            <w:pPr>
              <w:widowControl/>
              <w:jc w:val="center"/>
              <w:rPr>
                <w:rFonts w:ascii="宋体" w:eastAsia="宋体" w:hAnsi="宋体" w:cs="宋体"/>
                <w:color w:val="000000"/>
                <w:kern w:val="0"/>
                <w:sz w:val="22"/>
              </w:rPr>
            </w:pPr>
            <w:r w:rsidRPr="004D43B0">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4D43B0" w:rsidRDefault="00A64617" w:rsidP="00A64617">
            <w:pPr>
              <w:widowControl/>
              <w:jc w:val="center"/>
              <w:rPr>
                <w:rFonts w:ascii="宋体" w:eastAsia="宋体" w:hAnsi="宋体" w:cs="宋体"/>
                <w:color w:val="000000"/>
                <w:kern w:val="0"/>
                <w:sz w:val="22"/>
              </w:rPr>
            </w:pPr>
            <w:r w:rsidRPr="004D43B0">
              <w:rPr>
                <w:rFonts w:ascii="宋体" w:eastAsia="宋体" w:hAnsi="宋体" w:cs="宋体" w:hint="eastAsia"/>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4D43B0" w:rsidRDefault="00A64617" w:rsidP="00A64617">
            <w:pPr>
              <w:widowControl/>
              <w:jc w:val="center"/>
              <w:rPr>
                <w:rFonts w:ascii="宋体" w:eastAsia="宋体" w:hAnsi="宋体" w:cs="宋体"/>
                <w:color w:val="000000"/>
                <w:kern w:val="0"/>
                <w:sz w:val="22"/>
              </w:rPr>
            </w:pPr>
            <w:r w:rsidRPr="004D43B0">
              <w:rPr>
                <w:rFonts w:ascii="宋体" w:eastAsia="宋体" w:hAnsi="宋体" w:cs="宋体" w:hint="eastAsia"/>
                <w:color w:val="000000"/>
                <w:kern w:val="0"/>
                <w:sz w:val="22"/>
              </w:rPr>
              <w:t>华商动态阿尔法灵活配置混合型证券投资基金</w:t>
            </w:r>
          </w:p>
        </w:tc>
      </w:tr>
      <w:tr w:rsidR="00A64617" w:rsidRPr="00A64617" w:rsidTr="004D43B0">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4D43B0" w:rsidRDefault="004D43B0" w:rsidP="00A64617">
            <w:pPr>
              <w:widowControl/>
              <w:jc w:val="center"/>
              <w:rPr>
                <w:rFonts w:ascii="宋体" w:eastAsia="宋体" w:hAnsi="宋体" w:cs="宋体"/>
                <w:color w:val="000000"/>
                <w:kern w:val="0"/>
                <w:sz w:val="22"/>
              </w:rPr>
            </w:pPr>
            <w:r w:rsidRPr="004D43B0">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4D43B0" w:rsidRDefault="00A64617" w:rsidP="00A64617">
            <w:pPr>
              <w:widowControl/>
              <w:jc w:val="center"/>
              <w:rPr>
                <w:rFonts w:ascii="宋体" w:eastAsia="宋体" w:hAnsi="宋体" w:cs="宋体"/>
                <w:color w:val="000000"/>
                <w:kern w:val="0"/>
                <w:sz w:val="22"/>
              </w:rPr>
            </w:pPr>
            <w:r w:rsidRPr="004D43B0">
              <w:rPr>
                <w:rFonts w:ascii="宋体" w:eastAsia="宋体" w:hAnsi="宋体" w:cs="宋体" w:hint="eastAsia"/>
                <w:color w:val="000000"/>
                <w:kern w:val="0"/>
                <w:sz w:val="22"/>
              </w:rPr>
              <w:t>000463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4D43B0" w:rsidRDefault="00A64617" w:rsidP="00A64617">
            <w:pPr>
              <w:widowControl/>
              <w:jc w:val="center"/>
              <w:rPr>
                <w:rFonts w:ascii="宋体" w:eastAsia="宋体" w:hAnsi="宋体" w:cs="宋体"/>
                <w:color w:val="000000"/>
                <w:kern w:val="0"/>
                <w:sz w:val="22"/>
              </w:rPr>
            </w:pPr>
            <w:r w:rsidRPr="004D43B0">
              <w:rPr>
                <w:rFonts w:ascii="宋体" w:eastAsia="宋体" w:hAnsi="宋体" w:cs="宋体" w:hint="eastAsia"/>
                <w:color w:val="000000"/>
                <w:kern w:val="0"/>
                <w:sz w:val="22"/>
              </w:rPr>
              <w:t>华商双债丰利债券型证券投资基金A</w:t>
            </w:r>
          </w:p>
        </w:tc>
      </w:tr>
    </w:tbl>
    <w:p w:rsidR="00C11A2E" w:rsidRPr="00A64617"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C63AB5" w:rsidRP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5C74E5">
        <w:rPr>
          <w:rFonts w:ascii="Times New Roman" w:eastAsia="宋体" w:hAnsi="Times New Roman" w:cs="Times New Roman" w:hint="eastAsia"/>
          <w:sz w:val="24"/>
          <w:szCs w:val="24"/>
        </w:rPr>
        <w:t>招商证券</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84719F">
        <w:rPr>
          <w:rFonts w:ascii="Times New Roman" w:eastAsia="宋体" w:hAnsi="Times New Roman" w:cs="Times New Roman" w:hint="eastAsia"/>
          <w:sz w:val="24"/>
          <w:szCs w:val="24"/>
        </w:rPr>
        <w:t>其</w:t>
      </w:r>
      <w:r w:rsidR="0084719F" w:rsidRPr="006544FC">
        <w:rPr>
          <w:rFonts w:ascii="Times New Roman" w:eastAsia="宋体" w:hAnsi="Times New Roman" w:cs="Times New Roman"/>
          <w:sz w:val="24"/>
          <w:szCs w:val="24"/>
        </w:rPr>
        <w:t>申购</w:t>
      </w:r>
      <w:r w:rsidR="0084719F" w:rsidRPr="00C63AB5">
        <w:rPr>
          <w:rFonts w:ascii="Times New Roman" w:eastAsia="宋体" w:hAnsi="Times New Roman" w:cs="Times New Roman"/>
          <w:sz w:val="24"/>
          <w:szCs w:val="24"/>
        </w:rPr>
        <w:t>费率</w:t>
      </w:r>
      <w:r w:rsidR="0084719F">
        <w:rPr>
          <w:rFonts w:ascii="Times New Roman" w:eastAsia="宋体" w:hAnsi="Times New Roman" w:cs="Times New Roman" w:hint="eastAsia"/>
          <w:sz w:val="24"/>
          <w:szCs w:val="24"/>
        </w:rPr>
        <w:t>（</w:t>
      </w:r>
      <w:r w:rsidR="0084719F">
        <w:rPr>
          <w:rFonts w:ascii="Times New Roman" w:eastAsia="宋体" w:hAnsi="Times New Roman" w:cs="Times New Roman"/>
          <w:sz w:val="24"/>
          <w:szCs w:val="24"/>
        </w:rPr>
        <w:t>含定期定额投资</w:t>
      </w:r>
      <w:r w:rsidR="0084719F">
        <w:rPr>
          <w:rFonts w:ascii="Times New Roman" w:eastAsia="宋体" w:hAnsi="Times New Roman" w:cs="Times New Roman" w:hint="eastAsia"/>
          <w:sz w:val="24"/>
          <w:szCs w:val="24"/>
        </w:rPr>
        <w:t>）</w:t>
      </w:r>
      <w:r w:rsidR="004C4DA1">
        <w:rPr>
          <w:rFonts w:ascii="Times New Roman" w:eastAsia="宋体" w:hAnsi="Times New Roman" w:cs="Times New Roman" w:hint="eastAsia"/>
          <w:sz w:val="24"/>
          <w:szCs w:val="24"/>
        </w:rPr>
        <w:t>最低</w:t>
      </w:r>
      <w:r w:rsidR="0084719F" w:rsidRPr="00C63AB5">
        <w:rPr>
          <w:rFonts w:ascii="Times New Roman" w:eastAsia="宋体" w:hAnsi="Times New Roman" w:cs="Times New Roman" w:hint="eastAsia"/>
          <w:sz w:val="24"/>
          <w:szCs w:val="24"/>
        </w:rPr>
        <w:t>可</w:t>
      </w:r>
      <w:r w:rsidR="0084719F" w:rsidRPr="00C63AB5">
        <w:rPr>
          <w:rFonts w:ascii="Times New Roman" w:eastAsia="宋体" w:hAnsi="Times New Roman" w:cs="Times New Roman"/>
          <w:sz w:val="24"/>
          <w:szCs w:val="24"/>
        </w:rPr>
        <w:t>享有</w:t>
      </w:r>
      <w:r w:rsidR="0084719F" w:rsidRPr="00C63AB5">
        <w:rPr>
          <w:rFonts w:ascii="Times New Roman" w:eastAsia="宋体" w:hAnsi="Times New Roman" w:cs="Times New Roman" w:hint="eastAsia"/>
          <w:sz w:val="24"/>
          <w:szCs w:val="24"/>
        </w:rPr>
        <w:t>1</w:t>
      </w:r>
      <w:r w:rsidR="0084719F" w:rsidRPr="00C63AB5">
        <w:rPr>
          <w:rFonts w:ascii="Times New Roman" w:eastAsia="宋体" w:hAnsi="Times New Roman" w:cs="Times New Roman" w:hint="eastAsia"/>
          <w:sz w:val="24"/>
          <w:szCs w:val="24"/>
        </w:rPr>
        <w:t>折</w:t>
      </w:r>
      <w:r w:rsidR="0084719F" w:rsidRPr="00C63AB5">
        <w:rPr>
          <w:rFonts w:ascii="Times New Roman" w:eastAsia="宋体" w:hAnsi="Times New Roman" w:cs="Times New Roman"/>
          <w:sz w:val="24"/>
          <w:szCs w:val="24"/>
        </w:rPr>
        <w:t>优惠</w:t>
      </w:r>
      <w:r w:rsidR="0084719F">
        <w:rPr>
          <w:rFonts w:ascii="Times New Roman" w:eastAsia="宋体" w:hAnsi="Times New Roman" w:cs="Times New Roman" w:hint="eastAsia"/>
          <w:sz w:val="24"/>
          <w:szCs w:val="24"/>
        </w:rPr>
        <w:t>。</w:t>
      </w:r>
      <w:r w:rsidRPr="00C63AB5">
        <w:rPr>
          <w:rFonts w:ascii="Times New Roman" w:eastAsia="宋体" w:hAnsi="Times New Roman" w:cs="Times New Roman"/>
          <w:sz w:val="24"/>
          <w:szCs w:val="24"/>
        </w:rPr>
        <w:t>适用于固定费用的，则执行其规定的固定费用，不再享有费率折扣。各基金费率请详见各基金相关法律文件及基金管理人发布的最新业务公告。</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F60E2A" w:rsidRDefault="00987740" w:rsidP="00F60E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Pr>
          <w:rFonts w:ascii="Times New Roman" w:eastAsia="宋体" w:hAnsi="Times New Roman" w:cs="Times New Roman" w:hint="eastAsia"/>
          <w:sz w:val="24"/>
          <w:szCs w:val="24"/>
        </w:rPr>
        <w:t>2016</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10</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26</w:t>
      </w:r>
      <w:r>
        <w:rPr>
          <w:rFonts w:ascii="Times New Roman" w:eastAsia="宋体" w:hAnsi="Times New Roman" w:cs="Times New Roman" w:hint="eastAsia"/>
          <w:sz w:val="24"/>
          <w:szCs w:val="24"/>
        </w:rPr>
        <w:t>日，结束时间请以</w:t>
      </w:r>
      <w:r w:rsidR="00E04584">
        <w:rPr>
          <w:rFonts w:ascii="Times New Roman" w:eastAsia="宋体" w:hAnsi="Times New Roman" w:cs="Times New Roman" w:hint="eastAsia"/>
          <w:sz w:val="24"/>
          <w:szCs w:val="24"/>
        </w:rPr>
        <w:t>招商证券</w:t>
      </w:r>
      <w:r>
        <w:rPr>
          <w:rFonts w:ascii="Times New Roman" w:eastAsia="宋体" w:hAnsi="Times New Roman" w:cs="Times New Roman" w:hint="eastAsia"/>
          <w:sz w:val="24"/>
          <w:szCs w:val="24"/>
        </w:rPr>
        <w:t>官方公告为准。</w:t>
      </w:r>
    </w:p>
    <w:p w:rsidR="00F60E2A" w:rsidRPr="00F60E2A" w:rsidRDefault="00F60E2A" w:rsidP="00F60E2A">
      <w:pPr>
        <w:spacing w:line="360" w:lineRule="auto"/>
        <w:ind w:firstLineChars="200" w:firstLine="480"/>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2F1438">
        <w:rPr>
          <w:rFonts w:ascii="Times New Roman" w:eastAsia="宋体" w:hAnsi="Times New Roman" w:cs="Times New Roman" w:hint="eastAsia"/>
          <w:sz w:val="24"/>
          <w:szCs w:val="24"/>
        </w:rPr>
        <w:t>（</w:t>
      </w:r>
      <w:r w:rsidR="002F1438">
        <w:rPr>
          <w:rFonts w:ascii="Times New Roman" w:eastAsia="宋体" w:hAnsi="Times New Roman" w:cs="Times New Roman"/>
          <w:sz w:val="24"/>
          <w:szCs w:val="24"/>
        </w:rPr>
        <w:t>含定期定额投资</w:t>
      </w:r>
      <w:r w:rsidR="002F1438">
        <w:rPr>
          <w:rFonts w:ascii="Times New Roman" w:eastAsia="宋体" w:hAnsi="Times New Roman" w:cs="Times New Roman" w:hint="eastAsia"/>
          <w:sz w:val="24"/>
          <w:szCs w:val="24"/>
        </w:rPr>
        <w:t>）</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不包括各基金的后端收费模式的申购手续费，也不包括</w:t>
      </w:r>
      <w:r w:rsidR="00890587" w:rsidRPr="000A7F23">
        <w:rPr>
          <w:rFonts w:ascii="Times New Roman" w:eastAsia="宋体" w:hAnsi="Times New Roman" w:cs="Times New Roman"/>
          <w:sz w:val="24"/>
          <w:szCs w:val="24"/>
        </w:rPr>
        <w:t>基金转换</w:t>
      </w:r>
      <w:bookmarkStart w:id="0" w:name="_GoBack"/>
      <w:bookmarkEnd w:id="0"/>
      <w:r w:rsidR="00890587" w:rsidRPr="000A7F23">
        <w:rPr>
          <w:rFonts w:ascii="Times New Roman" w:eastAsia="宋体" w:hAnsi="Times New Roman" w:cs="Times New Roman"/>
          <w:sz w:val="24"/>
          <w:szCs w:val="24"/>
        </w:rPr>
        <w:t>手续费</w:t>
      </w:r>
      <w:r w:rsidRPr="000A7F23">
        <w:rPr>
          <w:rFonts w:ascii="Times New Roman" w:eastAsia="宋体" w:hAnsi="Times New Roman" w:cs="Times New Roman"/>
          <w:sz w:val="24"/>
          <w:szCs w:val="24"/>
        </w:rPr>
        <w:t>等其他业务的基金手续费。</w:t>
      </w:r>
    </w:p>
    <w:p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BE2D0E">
        <w:rPr>
          <w:rFonts w:ascii="Times New Roman" w:eastAsia="宋体" w:hAnsi="Times New Roman" w:cs="Times New Roman" w:hint="eastAsia"/>
          <w:sz w:val="24"/>
          <w:szCs w:val="24"/>
        </w:rPr>
        <w:t>招商证券</w:t>
      </w:r>
      <w:r w:rsidR="0098122D"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lastRenderedPageBreak/>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BE2D0E">
        <w:rPr>
          <w:rFonts w:ascii="Times New Roman" w:hAnsi="Times New Roman" w:cs="Times New Roman"/>
        </w:rPr>
        <w:t>招商证券股份有限公司</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5E5A72" w:rsidRPr="005E5A72">
        <w:rPr>
          <w:rFonts w:ascii="Times New Roman" w:hAnsi="Times New Roman" w:cs="Times New Roman" w:hint="eastAsia"/>
          <w:b/>
          <w:sz w:val="24"/>
          <w:szCs w:val="24"/>
        </w:rPr>
        <w:t>95565</w:t>
      </w:r>
      <w:r w:rsidR="005E5A72" w:rsidRPr="005E5A72">
        <w:rPr>
          <w:rFonts w:ascii="Times New Roman" w:hAnsi="Times New Roman" w:cs="Times New Roman" w:hint="eastAsia"/>
          <w:b/>
          <w:sz w:val="24"/>
          <w:szCs w:val="24"/>
        </w:rPr>
        <w:t>､</w:t>
      </w:r>
      <w:r w:rsidR="005E5A72" w:rsidRPr="005E5A72">
        <w:rPr>
          <w:rFonts w:ascii="Times New Roman" w:hAnsi="Times New Roman" w:cs="Times New Roman" w:hint="eastAsia"/>
          <w:b/>
          <w:sz w:val="24"/>
          <w:szCs w:val="24"/>
        </w:rPr>
        <w:t>4008888111</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公司网址：</w:t>
      </w:r>
      <w:hyperlink r:id="rId8" w:history="1">
        <w:r w:rsidR="00E8460B" w:rsidRPr="00E8460B">
          <w:rPr>
            <w:rFonts w:ascii="Times New Roman" w:hAnsi="Times New Roman" w:cs="Times New Roman"/>
            <w:b/>
            <w:sz w:val="24"/>
            <w:szCs w:val="24"/>
          </w:rPr>
          <w:t>www.newone.com.cn</w:t>
        </w:r>
      </w:hyperlink>
      <w:r w:rsidR="00E8460B" w:rsidRPr="00E8460B">
        <w:rPr>
          <w:rFonts w:ascii="Times New Roman" w:hAnsi="Times New Roman" w:cs="Times New Roman"/>
          <w:b/>
          <w:sz w:val="24"/>
          <w:szCs w:val="24"/>
        </w:rPr>
        <w:t xml:space="preserve"> </w:t>
      </w:r>
      <w:r w:rsidR="00E8460B" w:rsidRPr="00E8460B">
        <w:rPr>
          <w:rFonts w:ascii="Times New Roman" w:hAnsi="Times New Roman" w:cs="Times New Roman" w:hint="eastAsia"/>
          <w:b/>
          <w:sz w:val="24"/>
          <w:szCs w:val="24"/>
        </w:rPr>
        <w:t xml:space="preserve">   </w:t>
      </w:r>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9"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032A57">
        <w:rPr>
          <w:rFonts w:ascii="Times New Roman" w:eastAsia="宋体" w:hAnsi="Times New Roman" w:cs="Times New Roman"/>
          <w:sz w:val="24"/>
          <w:szCs w:val="24"/>
        </w:rPr>
        <w:t>201</w:t>
      </w:r>
      <w:r w:rsidR="007E526B">
        <w:rPr>
          <w:rFonts w:ascii="Times New Roman" w:eastAsia="宋体" w:hAnsi="Times New Roman" w:cs="Times New Roman" w:hint="eastAsia"/>
          <w:sz w:val="24"/>
          <w:szCs w:val="24"/>
        </w:rPr>
        <w:t>6</w:t>
      </w:r>
      <w:r w:rsidRPr="00991533">
        <w:rPr>
          <w:rFonts w:ascii="Times New Roman" w:eastAsia="宋体" w:hAnsi="Times New Roman" w:cs="Times New Roman"/>
          <w:sz w:val="24"/>
          <w:szCs w:val="24"/>
        </w:rPr>
        <w:t>年</w:t>
      </w:r>
      <w:r w:rsidR="0098455F">
        <w:rPr>
          <w:rFonts w:ascii="Times New Roman" w:eastAsia="宋体" w:hAnsi="Times New Roman" w:cs="Times New Roman" w:hint="eastAsia"/>
          <w:sz w:val="24"/>
          <w:szCs w:val="24"/>
        </w:rPr>
        <w:t>10</w:t>
      </w:r>
      <w:r w:rsidRPr="00991533">
        <w:rPr>
          <w:rFonts w:ascii="Times New Roman" w:eastAsia="宋体" w:hAnsi="Times New Roman" w:cs="Times New Roman"/>
          <w:sz w:val="24"/>
          <w:szCs w:val="24"/>
        </w:rPr>
        <w:t>月</w:t>
      </w:r>
      <w:r w:rsidR="0098455F">
        <w:rPr>
          <w:rFonts w:ascii="Times New Roman" w:eastAsia="宋体" w:hAnsi="Times New Roman" w:cs="Times New Roman" w:hint="eastAsia"/>
          <w:sz w:val="24"/>
          <w:szCs w:val="24"/>
        </w:rPr>
        <w:t>26</w:t>
      </w:r>
      <w:r w:rsidRPr="00991533">
        <w:rPr>
          <w:rFonts w:ascii="Times New Roman" w:eastAsia="宋体" w:hAnsi="Times New Roman" w:cs="Times New Roman"/>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7D4" w:rsidRDefault="007377D4" w:rsidP="00991533">
      <w:r>
        <w:separator/>
      </w:r>
    </w:p>
  </w:endnote>
  <w:endnote w:type="continuationSeparator" w:id="0">
    <w:p w:rsidR="007377D4" w:rsidRDefault="007377D4"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7D4" w:rsidRDefault="007377D4" w:rsidP="00991533">
      <w:r>
        <w:separator/>
      </w:r>
    </w:p>
  </w:footnote>
  <w:footnote w:type="continuationSeparator" w:id="0">
    <w:p w:rsidR="007377D4" w:rsidRDefault="007377D4"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W001">
    <w15:presenceInfo w15:providerId="None" w15:userId="NGW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254B0"/>
    <w:rsid w:val="00032A57"/>
    <w:rsid w:val="00033522"/>
    <w:rsid w:val="00040119"/>
    <w:rsid w:val="00043544"/>
    <w:rsid w:val="00046310"/>
    <w:rsid w:val="00046FA9"/>
    <w:rsid w:val="00057B94"/>
    <w:rsid w:val="0006173A"/>
    <w:rsid w:val="0006224D"/>
    <w:rsid w:val="0006430E"/>
    <w:rsid w:val="00064B7A"/>
    <w:rsid w:val="0007156C"/>
    <w:rsid w:val="000720C8"/>
    <w:rsid w:val="000721E6"/>
    <w:rsid w:val="00073792"/>
    <w:rsid w:val="00074CA6"/>
    <w:rsid w:val="000754A7"/>
    <w:rsid w:val="00080828"/>
    <w:rsid w:val="0009381A"/>
    <w:rsid w:val="000A28D7"/>
    <w:rsid w:val="000A7F23"/>
    <w:rsid w:val="000B3C0B"/>
    <w:rsid w:val="000B479D"/>
    <w:rsid w:val="000C20A3"/>
    <w:rsid w:val="000C467C"/>
    <w:rsid w:val="000C4C27"/>
    <w:rsid w:val="000C5F43"/>
    <w:rsid w:val="000C6459"/>
    <w:rsid w:val="000D2E12"/>
    <w:rsid w:val="000D5845"/>
    <w:rsid w:val="000E24DF"/>
    <w:rsid w:val="000E43D1"/>
    <w:rsid w:val="000F2014"/>
    <w:rsid w:val="000F28CF"/>
    <w:rsid w:val="000F4093"/>
    <w:rsid w:val="000F4402"/>
    <w:rsid w:val="001167DA"/>
    <w:rsid w:val="00117197"/>
    <w:rsid w:val="001237CF"/>
    <w:rsid w:val="001264A9"/>
    <w:rsid w:val="0013458B"/>
    <w:rsid w:val="00134C31"/>
    <w:rsid w:val="0014362B"/>
    <w:rsid w:val="00147A04"/>
    <w:rsid w:val="00151756"/>
    <w:rsid w:val="00161DEF"/>
    <w:rsid w:val="00173741"/>
    <w:rsid w:val="001772D5"/>
    <w:rsid w:val="00177DA5"/>
    <w:rsid w:val="00184AF7"/>
    <w:rsid w:val="0019015C"/>
    <w:rsid w:val="0019731A"/>
    <w:rsid w:val="001A5197"/>
    <w:rsid w:val="001A63D5"/>
    <w:rsid w:val="001B7452"/>
    <w:rsid w:val="001E1D61"/>
    <w:rsid w:val="001E2F91"/>
    <w:rsid w:val="001F20F8"/>
    <w:rsid w:val="00202BE0"/>
    <w:rsid w:val="00204528"/>
    <w:rsid w:val="00213CD1"/>
    <w:rsid w:val="00214EA4"/>
    <w:rsid w:val="00220FA8"/>
    <w:rsid w:val="00227FEA"/>
    <w:rsid w:val="00230C45"/>
    <w:rsid w:val="002311B3"/>
    <w:rsid w:val="00231282"/>
    <w:rsid w:val="00232B62"/>
    <w:rsid w:val="00233D7D"/>
    <w:rsid w:val="002424C4"/>
    <w:rsid w:val="00244683"/>
    <w:rsid w:val="00247181"/>
    <w:rsid w:val="00251248"/>
    <w:rsid w:val="0026096F"/>
    <w:rsid w:val="00263BC2"/>
    <w:rsid w:val="00264191"/>
    <w:rsid w:val="002646C1"/>
    <w:rsid w:val="00265E00"/>
    <w:rsid w:val="002775EE"/>
    <w:rsid w:val="00277E1E"/>
    <w:rsid w:val="00281F64"/>
    <w:rsid w:val="002861F4"/>
    <w:rsid w:val="00290C05"/>
    <w:rsid w:val="00295362"/>
    <w:rsid w:val="002A6ED5"/>
    <w:rsid w:val="002A757A"/>
    <w:rsid w:val="002B475A"/>
    <w:rsid w:val="002B6184"/>
    <w:rsid w:val="002D0E33"/>
    <w:rsid w:val="002D47F7"/>
    <w:rsid w:val="002D65FF"/>
    <w:rsid w:val="002E2D6A"/>
    <w:rsid w:val="002E3B5A"/>
    <w:rsid w:val="002E6AB8"/>
    <w:rsid w:val="002E7EAA"/>
    <w:rsid w:val="002F1438"/>
    <w:rsid w:val="002F2205"/>
    <w:rsid w:val="0030261B"/>
    <w:rsid w:val="00304788"/>
    <w:rsid w:val="00314D7E"/>
    <w:rsid w:val="00314FCE"/>
    <w:rsid w:val="00322A46"/>
    <w:rsid w:val="003231A6"/>
    <w:rsid w:val="003373F7"/>
    <w:rsid w:val="00341F9B"/>
    <w:rsid w:val="003513F0"/>
    <w:rsid w:val="00356927"/>
    <w:rsid w:val="0036053A"/>
    <w:rsid w:val="00374FCA"/>
    <w:rsid w:val="0038144C"/>
    <w:rsid w:val="0038162D"/>
    <w:rsid w:val="00383255"/>
    <w:rsid w:val="00385851"/>
    <w:rsid w:val="00386CA6"/>
    <w:rsid w:val="00394E16"/>
    <w:rsid w:val="003B17F4"/>
    <w:rsid w:val="003D4DBD"/>
    <w:rsid w:val="003E612D"/>
    <w:rsid w:val="003E6E55"/>
    <w:rsid w:val="003F6466"/>
    <w:rsid w:val="003F7301"/>
    <w:rsid w:val="0040125E"/>
    <w:rsid w:val="00402618"/>
    <w:rsid w:val="004255F6"/>
    <w:rsid w:val="004328F5"/>
    <w:rsid w:val="00460CF0"/>
    <w:rsid w:val="00464A56"/>
    <w:rsid w:val="004655DA"/>
    <w:rsid w:val="004671A3"/>
    <w:rsid w:val="00480A21"/>
    <w:rsid w:val="0048157C"/>
    <w:rsid w:val="00484A6F"/>
    <w:rsid w:val="004866FB"/>
    <w:rsid w:val="00486B9B"/>
    <w:rsid w:val="0049766B"/>
    <w:rsid w:val="004A6687"/>
    <w:rsid w:val="004B4590"/>
    <w:rsid w:val="004C49B4"/>
    <w:rsid w:val="004C4DA1"/>
    <w:rsid w:val="004C57A8"/>
    <w:rsid w:val="004C666E"/>
    <w:rsid w:val="004D082D"/>
    <w:rsid w:val="004D43B0"/>
    <w:rsid w:val="004D5223"/>
    <w:rsid w:val="004D6B89"/>
    <w:rsid w:val="004E16E3"/>
    <w:rsid w:val="004F0D9E"/>
    <w:rsid w:val="004F20C5"/>
    <w:rsid w:val="004F5FF9"/>
    <w:rsid w:val="00502267"/>
    <w:rsid w:val="0050348E"/>
    <w:rsid w:val="00506EA6"/>
    <w:rsid w:val="00507D77"/>
    <w:rsid w:val="005252C2"/>
    <w:rsid w:val="00531091"/>
    <w:rsid w:val="00531856"/>
    <w:rsid w:val="00532D96"/>
    <w:rsid w:val="005362BE"/>
    <w:rsid w:val="005468CC"/>
    <w:rsid w:val="00546BB0"/>
    <w:rsid w:val="00551F3A"/>
    <w:rsid w:val="0055346D"/>
    <w:rsid w:val="0055581C"/>
    <w:rsid w:val="005604B1"/>
    <w:rsid w:val="00562293"/>
    <w:rsid w:val="00562EEF"/>
    <w:rsid w:val="00566C3A"/>
    <w:rsid w:val="005823DE"/>
    <w:rsid w:val="00587558"/>
    <w:rsid w:val="0059629A"/>
    <w:rsid w:val="00596408"/>
    <w:rsid w:val="00597311"/>
    <w:rsid w:val="005B0001"/>
    <w:rsid w:val="005B062B"/>
    <w:rsid w:val="005B11DD"/>
    <w:rsid w:val="005B143F"/>
    <w:rsid w:val="005B2E7F"/>
    <w:rsid w:val="005C74E5"/>
    <w:rsid w:val="005D12C3"/>
    <w:rsid w:val="005D38A0"/>
    <w:rsid w:val="005E0F58"/>
    <w:rsid w:val="005E519F"/>
    <w:rsid w:val="005E5A72"/>
    <w:rsid w:val="005E69A0"/>
    <w:rsid w:val="005E6D76"/>
    <w:rsid w:val="005F4083"/>
    <w:rsid w:val="005F5557"/>
    <w:rsid w:val="005F7547"/>
    <w:rsid w:val="00601C5E"/>
    <w:rsid w:val="00603D22"/>
    <w:rsid w:val="00615F0F"/>
    <w:rsid w:val="0061745E"/>
    <w:rsid w:val="00620538"/>
    <w:rsid w:val="00620D30"/>
    <w:rsid w:val="00621250"/>
    <w:rsid w:val="006220F4"/>
    <w:rsid w:val="006309FE"/>
    <w:rsid w:val="00631B1D"/>
    <w:rsid w:val="00637EB1"/>
    <w:rsid w:val="0064052F"/>
    <w:rsid w:val="00646871"/>
    <w:rsid w:val="0064699F"/>
    <w:rsid w:val="00647797"/>
    <w:rsid w:val="006518EA"/>
    <w:rsid w:val="0065292F"/>
    <w:rsid w:val="006544FC"/>
    <w:rsid w:val="006624CC"/>
    <w:rsid w:val="00666FF4"/>
    <w:rsid w:val="0066754C"/>
    <w:rsid w:val="00677165"/>
    <w:rsid w:val="00694311"/>
    <w:rsid w:val="00696CF6"/>
    <w:rsid w:val="00697609"/>
    <w:rsid w:val="006B41CD"/>
    <w:rsid w:val="006C14AC"/>
    <w:rsid w:val="006C28B7"/>
    <w:rsid w:val="006C5066"/>
    <w:rsid w:val="006C6D1A"/>
    <w:rsid w:val="006C6E02"/>
    <w:rsid w:val="006D0233"/>
    <w:rsid w:val="006D2664"/>
    <w:rsid w:val="006E04A1"/>
    <w:rsid w:val="006E3B61"/>
    <w:rsid w:val="006F2BA1"/>
    <w:rsid w:val="006F3FD3"/>
    <w:rsid w:val="006F6FBB"/>
    <w:rsid w:val="00704542"/>
    <w:rsid w:val="0070613A"/>
    <w:rsid w:val="00706786"/>
    <w:rsid w:val="00726599"/>
    <w:rsid w:val="00727F46"/>
    <w:rsid w:val="00732FFF"/>
    <w:rsid w:val="00734DDD"/>
    <w:rsid w:val="00735EA5"/>
    <w:rsid w:val="007361F0"/>
    <w:rsid w:val="007377D4"/>
    <w:rsid w:val="00740AB3"/>
    <w:rsid w:val="00747C9A"/>
    <w:rsid w:val="00764D2A"/>
    <w:rsid w:val="0076722D"/>
    <w:rsid w:val="007700D4"/>
    <w:rsid w:val="00776A94"/>
    <w:rsid w:val="0077711E"/>
    <w:rsid w:val="00784FCF"/>
    <w:rsid w:val="00787C89"/>
    <w:rsid w:val="00791186"/>
    <w:rsid w:val="00794279"/>
    <w:rsid w:val="007A677C"/>
    <w:rsid w:val="007A68B9"/>
    <w:rsid w:val="007A6BCB"/>
    <w:rsid w:val="007A758D"/>
    <w:rsid w:val="007B1FB2"/>
    <w:rsid w:val="007B2F5F"/>
    <w:rsid w:val="007B6597"/>
    <w:rsid w:val="007D04D4"/>
    <w:rsid w:val="007D1631"/>
    <w:rsid w:val="007D29AA"/>
    <w:rsid w:val="007E526B"/>
    <w:rsid w:val="007F0113"/>
    <w:rsid w:val="007F0FAD"/>
    <w:rsid w:val="008104DE"/>
    <w:rsid w:val="00814899"/>
    <w:rsid w:val="008154BE"/>
    <w:rsid w:val="00831C57"/>
    <w:rsid w:val="0083565F"/>
    <w:rsid w:val="00843A49"/>
    <w:rsid w:val="00846A27"/>
    <w:rsid w:val="0084719F"/>
    <w:rsid w:val="008535BA"/>
    <w:rsid w:val="00856382"/>
    <w:rsid w:val="00877327"/>
    <w:rsid w:val="008820FB"/>
    <w:rsid w:val="0088532E"/>
    <w:rsid w:val="008874A5"/>
    <w:rsid w:val="00890587"/>
    <w:rsid w:val="0089183F"/>
    <w:rsid w:val="00892431"/>
    <w:rsid w:val="00892D1F"/>
    <w:rsid w:val="00897B21"/>
    <w:rsid w:val="008A6A35"/>
    <w:rsid w:val="008B0791"/>
    <w:rsid w:val="008B253D"/>
    <w:rsid w:val="008B6BE8"/>
    <w:rsid w:val="008C55E9"/>
    <w:rsid w:val="008C599D"/>
    <w:rsid w:val="008C636F"/>
    <w:rsid w:val="008D75B9"/>
    <w:rsid w:val="008E0584"/>
    <w:rsid w:val="008E06FB"/>
    <w:rsid w:val="008E4434"/>
    <w:rsid w:val="008E7892"/>
    <w:rsid w:val="008F2770"/>
    <w:rsid w:val="008F5EE9"/>
    <w:rsid w:val="00910BEB"/>
    <w:rsid w:val="0091230B"/>
    <w:rsid w:val="009141C5"/>
    <w:rsid w:val="00926552"/>
    <w:rsid w:val="00931776"/>
    <w:rsid w:val="00937D35"/>
    <w:rsid w:val="00942E18"/>
    <w:rsid w:val="00943E69"/>
    <w:rsid w:val="00951537"/>
    <w:rsid w:val="009534D2"/>
    <w:rsid w:val="00953585"/>
    <w:rsid w:val="00953F58"/>
    <w:rsid w:val="00956474"/>
    <w:rsid w:val="00957415"/>
    <w:rsid w:val="00965539"/>
    <w:rsid w:val="00970406"/>
    <w:rsid w:val="0097407C"/>
    <w:rsid w:val="0098122D"/>
    <w:rsid w:val="009822AE"/>
    <w:rsid w:val="0098455F"/>
    <w:rsid w:val="00987740"/>
    <w:rsid w:val="00990A21"/>
    <w:rsid w:val="00991533"/>
    <w:rsid w:val="009923DD"/>
    <w:rsid w:val="00996B8E"/>
    <w:rsid w:val="009A27FC"/>
    <w:rsid w:val="009A7069"/>
    <w:rsid w:val="009B0843"/>
    <w:rsid w:val="009B7352"/>
    <w:rsid w:val="009C6E60"/>
    <w:rsid w:val="009C7E0C"/>
    <w:rsid w:val="009D10D4"/>
    <w:rsid w:val="009E0493"/>
    <w:rsid w:val="009E0B5B"/>
    <w:rsid w:val="009E7721"/>
    <w:rsid w:val="009F332E"/>
    <w:rsid w:val="009F5EE1"/>
    <w:rsid w:val="009F7629"/>
    <w:rsid w:val="00A0450A"/>
    <w:rsid w:val="00A055B7"/>
    <w:rsid w:val="00A079F4"/>
    <w:rsid w:val="00A23004"/>
    <w:rsid w:val="00A3508F"/>
    <w:rsid w:val="00A35996"/>
    <w:rsid w:val="00A36E66"/>
    <w:rsid w:val="00A46BFA"/>
    <w:rsid w:val="00A50D9A"/>
    <w:rsid w:val="00A546AD"/>
    <w:rsid w:val="00A61751"/>
    <w:rsid w:val="00A625D0"/>
    <w:rsid w:val="00A64617"/>
    <w:rsid w:val="00A6711E"/>
    <w:rsid w:val="00A70EE9"/>
    <w:rsid w:val="00A73BD5"/>
    <w:rsid w:val="00A91F13"/>
    <w:rsid w:val="00A95F8F"/>
    <w:rsid w:val="00AA2C7D"/>
    <w:rsid w:val="00AB12FB"/>
    <w:rsid w:val="00AB702D"/>
    <w:rsid w:val="00AC0800"/>
    <w:rsid w:val="00AC1D7D"/>
    <w:rsid w:val="00AC79A8"/>
    <w:rsid w:val="00AC7AD4"/>
    <w:rsid w:val="00AD26D0"/>
    <w:rsid w:val="00AD6A0E"/>
    <w:rsid w:val="00AD7D53"/>
    <w:rsid w:val="00AE122C"/>
    <w:rsid w:val="00AE32F3"/>
    <w:rsid w:val="00AE4400"/>
    <w:rsid w:val="00AF1415"/>
    <w:rsid w:val="00AF3256"/>
    <w:rsid w:val="00AF5E4E"/>
    <w:rsid w:val="00B043A2"/>
    <w:rsid w:val="00B13054"/>
    <w:rsid w:val="00B149A9"/>
    <w:rsid w:val="00B24370"/>
    <w:rsid w:val="00B31548"/>
    <w:rsid w:val="00B33C3A"/>
    <w:rsid w:val="00B3713E"/>
    <w:rsid w:val="00B37676"/>
    <w:rsid w:val="00B52AE1"/>
    <w:rsid w:val="00B5787F"/>
    <w:rsid w:val="00B63B43"/>
    <w:rsid w:val="00B6542F"/>
    <w:rsid w:val="00B6560F"/>
    <w:rsid w:val="00B74FB1"/>
    <w:rsid w:val="00B7736F"/>
    <w:rsid w:val="00B8096F"/>
    <w:rsid w:val="00B811B8"/>
    <w:rsid w:val="00BA000F"/>
    <w:rsid w:val="00BA055F"/>
    <w:rsid w:val="00BA10FF"/>
    <w:rsid w:val="00BA4BCD"/>
    <w:rsid w:val="00BB1964"/>
    <w:rsid w:val="00BB5C56"/>
    <w:rsid w:val="00BB71DC"/>
    <w:rsid w:val="00BB773A"/>
    <w:rsid w:val="00BC1D1D"/>
    <w:rsid w:val="00BD3B4F"/>
    <w:rsid w:val="00BD41B3"/>
    <w:rsid w:val="00BE1573"/>
    <w:rsid w:val="00BE24A2"/>
    <w:rsid w:val="00BE2D0E"/>
    <w:rsid w:val="00BF2C23"/>
    <w:rsid w:val="00C0016D"/>
    <w:rsid w:val="00C00EAD"/>
    <w:rsid w:val="00C05779"/>
    <w:rsid w:val="00C1093F"/>
    <w:rsid w:val="00C11A2E"/>
    <w:rsid w:val="00C1330D"/>
    <w:rsid w:val="00C13748"/>
    <w:rsid w:val="00C14BAD"/>
    <w:rsid w:val="00C232FA"/>
    <w:rsid w:val="00C243B2"/>
    <w:rsid w:val="00C27BFA"/>
    <w:rsid w:val="00C329FE"/>
    <w:rsid w:val="00C37694"/>
    <w:rsid w:val="00C45C75"/>
    <w:rsid w:val="00C536E2"/>
    <w:rsid w:val="00C57F72"/>
    <w:rsid w:val="00C6231F"/>
    <w:rsid w:val="00C638F6"/>
    <w:rsid w:val="00C63AB5"/>
    <w:rsid w:val="00C64EB5"/>
    <w:rsid w:val="00C767E4"/>
    <w:rsid w:val="00C8379F"/>
    <w:rsid w:val="00C85D53"/>
    <w:rsid w:val="00C91118"/>
    <w:rsid w:val="00C94E4C"/>
    <w:rsid w:val="00C94E5A"/>
    <w:rsid w:val="00CA0FE9"/>
    <w:rsid w:val="00CA4AB8"/>
    <w:rsid w:val="00CA4AFF"/>
    <w:rsid w:val="00CB1727"/>
    <w:rsid w:val="00CB64C5"/>
    <w:rsid w:val="00CB64FD"/>
    <w:rsid w:val="00CB6D27"/>
    <w:rsid w:val="00CC4139"/>
    <w:rsid w:val="00CC419B"/>
    <w:rsid w:val="00CC4489"/>
    <w:rsid w:val="00CC6F58"/>
    <w:rsid w:val="00CD1D7C"/>
    <w:rsid w:val="00CD760A"/>
    <w:rsid w:val="00CE601C"/>
    <w:rsid w:val="00CF3FE8"/>
    <w:rsid w:val="00CF4F15"/>
    <w:rsid w:val="00CF626E"/>
    <w:rsid w:val="00CF76B4"/>
    <w:rsid w:val="00D000BA"/>
    <w:rsid w:val="00D0477B"/>
    <w:rsid w:val="00D110FD"/>
    <w:rsid w:val="00D27D48"/>
    <w:rsid w:val="00D31490"/>
    <w:rsid w:val="00D34E8D"/>
    <w:rsid w:val="00D41F7B"/>
    <w:rsid w:val="00D46447"/>
    <w:rsid w:val="00D5669A"/>
    <w:rsid w:val="00D64059"/>
    <w:rsid w:val="00D70A0C"/>
    <w:rsid w:val="00D81B14"/>
    <w:rsid w:val="00D84EAE"/>
    <w:rsid w:val="00D928B6"/>
    <w:rsid w:val="00D97825"/>
    <w:rsid w:val="00DA5C31"/>
    <w:rsid w:val="00DB06BE"/>
    <w:rsid w:val="00DB0FDB"/>
    <w:rsid w:val="00DB1190"/>
    <w:rsid w:val="00DB13E6"/>
    <w:rsid w:val="00DC1CE1"/>
    <w:rsid w:val="00DD3534"/>
    <w:rsid w:val="00DD68E9"/>
    <w:rsid w:val="00DF1763"/>
    <w:rsid w:val="00DF18C3"/>
    <w:rsid w:val="00E02AEE"/>
    <w:rsid w:val="00E0380E"/>
    <w:rsid w:val="00E04584"/>
    <w:rsid w:val="00E06B6C"/>
    <w:rsid w:val="00E11FFC"/>
    <w:rsid w:val="00E1670C"/>
    <w:rsid w:val="00E221DF"/>
    <w:rsid w:val="00E233B1"/>
    <w:rsid w:val="00E2687E"/>
    <w:rsid w:val="00E27DDD"/>
    <w:rsid w:val="00E35682"/>
    <w:rsid w:val="00E41461"/>
    <w:rsid w:val="00E5045B"/>
    <w:rsid w:val="00E505E2"/>
    <w:rsid w:val="00E52F65"/>
    <w:rsid w:val="00E57998"/>
    <w:rsid w:val="00E6472E"/>
    <w:rsid w:val="00E72D10"/>
    <w:rsid w:val="00E73860"/>
    <w:rsid w:val="00E80F85"/>
    <w:rsid w:val="00E81956"/>
    <w:rsid w:val="00E8460B"/>
    <w:rsid w:val="00E929B3"/>
    <w:rsid w:val="00E95622"/>
    <w:rsid w:val="00EA02BB"/>
    <w:rsid w:val="00EA3797"/>
    <w:rsid w:val="00EA758E"/>
    <w:rsid w:val="00EB5829"/>
    <w:rsid w:val="00EB6CEB"/>
    <w:rsid w:val="00EC116C"/>
    <w:rsid w:val="00EC268E"/>
    <w:rsid w:val="00EC500D"/>
    <w:rsid w:val="00ED0267"/>
    <w:rsid w:val="00ED2145"/>
    <w:rsid w:val="00ED76F2"/>
    <w:rsid w:val="00EE26FA"/>
    <w:rsid w:val="00EE5A82"/>
    <w:rsid w:val="00EE7A51"/>
    <w:rsid w:val="00EF44C7"/>
    <w:rsid w:val="00F00BF4"/>
    <w:rsid w:val="00F055C7"/>
    <w:rsid w:val="00F05C2B"/>
    <w:rsid w:val="00F20ACB"/>
    <w:rsid w:val="00F23096"/>
    <w:rsid w:val="00F30746"/>
    <w:rsid w:val="00F3424F"/>
    <w:rsid w:val="00F41F80"/>
    <w:rsid w:val="00F4336F"/>
    <w:rsid w:val="00F54C6B"/>
    <w:rsid w:val="00F57A60"/>
    <w:rsid w:val="00F60D9F"/>
    <w:rsid w:val="00F60E2A"/>
    <w:rsid w:val="00F6427D"/>
    <w:rsid w:val="00F65467"/>
    <w:rsid w:val="00F70279"/>
    <w:rsid w:val="00F73042"/>
    <w:rsid w:val="00F73897"/>
    <w:rsid w:val="00F74D3F"/>
    <w:rsid w:val="00F74F2B"/>
    <w:rsid w:val="00F7594C"/>
    <w:rsid w:val="00F77297"/>
    <w:rsid w:val="00F8094C"/>
    <w:rsid w:val="00F86061"/>
    <w:rsid w:val="00F93FE3"/>
    <w:rsid w:val="00F9633D"/>
    <w:rsid w:val="00FB500F"/>
    <w:rsid w:val="00FB5FC4"/>
    <w:rsid w:val="00FB767F"/>
    <w:rsid w:val="00FE2067"/>
    <w:rsid w:val="00FE3C0B"/>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one.com.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2B396-2C30-4E24-837A-860153D1C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180</Words>
  <Characters>1032</Characters>
  <Application>Microsoft Office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zhangye</cp:lastModifiedBy>
  <cp:revision>59</cp:revision>
  <dcterms:created xsi:type="dcterms:W3CDTF">2016-09-06T02:29:00Z</dcterms:created>
  <dcterms:modified xsi:type="dcterms:W3CDTF">2016-10-24T06:20:00Z</dcterms:modified>
</cp:coreProperties>
</file>