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A4" w:rsidRPr="007E6986" w:rsidRDefault="00606DBC" w:rsidP="00606DBC">
      <w:pPr>
        <w:tabs>
          <w:tab w:val="left" w:pos="1095"/>
          <w:tab w:val="center" w:pos="4153"/>
        </w:tabs>
        <w:spacing w:line="360" w:lineRule="auto"/>
        <w:jc w:val="left"/>
        <w:rPr>
          <w:rFonts w:ascii="Times New Roman" w:eastAsia="宋体" w:hAnsi="Times New Roman" w:cs="Times New Roman"/>
          <w:b/>
          <w:sz w:val="32"/>
          <w:szCs w:val="24"/>
        </w:rPr>
      </w:pPr>
      <w:r w:rsidRPr="007E6986">
        <w:rPr>
          <w:rFonts w:ascii="Times New Roman" w:eastAsia="宋体" w:hAnsi="Times New Roman" w:cs="Times New Roman"/>
          <w:b/>
          <w:sz w:val="32"/>
          <w:szCs w:val="24"/>
        </w:rPr>
        <w:tab/>
      </w:r>
      <w:r w:rsidRPr="007E6986">
        <w:rPr>
          <w:rFonts w:ascii="Times New Roman" w:eastAsia="宋体" w:hAnsi="Times New Roman" w:cs="Times New Roman"/>
          <w:b/>
          <w:sz w:val="32"/>
          <w:szCs w:val="24"/>
        </w:rPr>
        <w:tab/>
      </w:r>
      <w:r w:rsidR="00624649" w:rsidRPr="007E6986">
        <w:rPr>
          <w:rFonts w:ascii="Times New Roman" w:eastAsia="宋体" w:hAnsi="Times New Roman" w:cs="Times New Roman"/>
          <w:b/>
          <w:sz w:val="32"/>
          <w:szCs w:val="24"/>
        </w:rPr>
        <w:t>华商基金管理有限公司</w:t>
      </w:r>
      <w:r w:rsidR="00ED2A67" w:rsidRPr="007E6986">
        <w:rPr>
          <w:rFonts w:ascii="Times New Roman" w:eastAsia="宋体" w:hAnsi="Times New Roman" w:cs="Times New Roman"/>
          <w:b/>
          <w:sz w:val="32"/>
          <w:szCs w:val="24"/>
        </w:rPr>
        <w:t>关于旗下</w:t>
      </w:r>
      <w:r w:rsidR="00824C69" w:rsidRPr="007E6986">
        <w:rPr>
          <w:rFonts w:ascii="Times New Roman" w:eastAsia="宋体" w:hAnsi="Times New Roman" w:cs="Times New Roman"/>
          <w:b/>
          <w:sz w:val="32"/>
          <w:szCs w:val="24"/>
        </w:rPr>
        <w:t>部分</w:t>
      </w:r>
      <w:r w:rsidR="00ED2A67" w:rsidRPr="007E6986">
        <w:rPr>
          <w:rFonts w:ascii="Times New Roman" w:eastAsia="宋体" w:hAnsi="Times New Roman" w:cs="Times New Roman"/>
          <w:b/>
          <w:sz w:val="32"/>
          <w:szCs w:val="24"/>
        </w:rPr>
        <w:t>基金</w:t>
      </w:r>
    </w:p>
    <w:p w:rsidR="002B24A4" w:rsidRPr="007E6986" w:rsidRDefault="00E176F2" w:rsidP="002B24A4">
      <w:pPr>
        <w:tabs>
          <w:tab w:val="left" w:pos="1095"/>
          <w:tab w:val="center" w:pos="4153"/>
        </w:tabs>
        <w:spacing w:line="360" w:lineRule="auto"/>
        <w:jc w:val="center"/>
        <w:rPr>
          <w:rFonts w:ascii="Times New Roman" w:eastAsia="宋体" w:hAnsi="Times New Roman" w:cs="Times New Roman"/>
          <w:b/>
          <w:sz w:val="32"/>
          <w:szCs w:val="24"/>
        </w:rPr>
      </w:pPr>
      <w:r w:rsidRPr="007E6986">
        <w:rPr>
          <w:rFonts w:ascii="Times New Roman" w:eastAsia="宋体" w:hAnsi="Times New Roman" w:cs="Times New Roman"/>
          <w:b/>
          <w:sz w:val="32"/>
          <w:szCs w:val="24"/>
        </w:rPr>
        <w:t>参加</w:t>
      </w:r>
      <w:r w:rsidR="00824C69" w:rsidRPr="007E6986">
        <w:rPr>
          <w:rFonts w:ascii="Times New Roman" w:eastAsia="宋体" w:hAnsi="Times New Roman" w:cs="Times New Roman"/>
          <w:b/>
          <w:sz w:val="32"/>
          <w:szCs w:val="24"/>
        </w:rPr>
        <w:t>上海陆金所资产管理有限公司</w:t>
      </w:r>
    </w:p>
    <w:p w:rsidR="00602B5A" w:rsidRPr="007E6986" w:rsidRDefault="00E176F2" w:rsidP="002B24A4">
      <w:pPr>
        <w:tabs>
          <w:tab w:val="left" w:pos="1095"/>
          <w:tab w:val="center" w:pos="4153"/>
        </w:tabs>
        <w:spacing w:line="360" w:lineRule="auto"/>
        <w:jc w:val="center"/>
        <w:rPr>
          <w:rFonts w:ascii="Times New Roman" w:eastAsia="宋体" w:hAnsi="Times New Roman" w:cs="Times New Roman"/>
          <w:b/>
          <w:sz w:val="32"/>
          <w:szCs w:val="24"/>
        </w:rPr>
      </w:pPr>
      <w:r w:rsidRPr="007E6986">
        <w:rPr>
          <w:rFonts w:ascii="Times New Roman" w:eastAsia="宋体" w:hAnsi="Times New Roman" w:cs="Times New Roman"/>
          <w:b/>
          <w:bCs/>
          <w:sz w:val="32"/>
          <w:szCs w:val="24"/>
        </w:rPr>
        <w:t>定期定额</w:t>
      </w:r>
      <w:r w:rsidR="006E01A3" w:rsidRPr="007E6986">
        <w:rPr>
          <w:rFonts w:ascii="Times New Roman" w:eastAsia="宋体" w:hAnsi="Times New Roman" w:cs="Times New Roman"/>
          <w:b/>
          <w:sz w:val="32"/>
          <w:szCs w:val="24"/>
        </w:rPr>
        <w:t>投资</w:t>
      </w:r>
      <w:r w:rsidR="000E40B7" w:rsidRPr="007E6986">
        <w:rPr>
          <w:rFonts w:ascii="Times New Roman" w:eastAsia="宋体" w:hAnsi="Times New Roman" w:cs="Times New Roman"/>
          <w:b/>
          <w:sz w:val="32"/>
          <w:szCs w:val="24"/>
        </w:rPr>
        <w:t>业务</w:t>
      </w:r>
      <w:r w:rsidR="00B97F90" w:rsidRPr="007E6986">
        <w:rPr>
          <w:rFonts w:ascii="Times New Roman" w:eastAsia="宋体" w:hAnsi="Times New Roman" w:cs="Times New Roman"/>
          <w:b/>
          <w:sz w:val="32"/>
          <w:szCs w:val="24"/>
        </w:rPr>
        <w:t>及</w:t>
      </w:r>
      <w:r w:rsidRPr="007E6986">
        <w:rPr>
          <w:rFonts w:ascii="Times New Roman" w:eastAsia="宋体" w:hAnsi="Times New Roman" w:cs="Times New Roman"/>
          <w:b/>
          <w:bCs/>
          <w:sz w:val="32"/>
          <w:szCs w:val="24"/>
        </w:rPr>
        <w:t>定期定额</w:t>
      </w:r>
      <w:r w:rsidRPr="007E6986">
        <w:rPr>
          <w:rFonts w:ascii="Times New Roman" w:eastAsia="宋体" w:hAnsi="Times New Roman" w:cs="Times New Roman"/>
          <w:b/>
          <w:sz w:val="32"/>
          <w:szCs w:val="24"/>
        </w:rPr>
        <w:t>投资业务</w:t>
      </w:r>
      <w:r w:rsidR="0059788F" w:rsidRPr="007E6986">
        <w:rPr>
          <w:rFonts w:ascii="Times New Roman" w:eastAsia="宋体" w:hAnsi="Times New Roman" w:cs="Times New Roman"/>
          <w:b/>
          <w:sz w:val="32"/>
          <w:szCs w:val="24"/>
        </w:rPr>
        <w:t>费率优惠</w:t>
      </w:r>
      <w:r w:rsidR="009E0116" w:rsidRPr="007E6986">
        <w:rPr>
          <w:rFonts w:ascii="Times New Roman" w:eastAsia="宋体" w:hAnsi="Times New Roman" w:cs="Times New Roman"/>
          <w:b/>
          <w:sz w:val="32"/>
          <w:szCs w:val="24"/>
        </w:rPr>
        <w:t>的公告</w:t>
      </w:r>
    </w:p>
    <w:p w:rsidR="00624649" w:rsidRPr="007E6986" w:rsidRDefault="00624649" w:rsidP="00602B5A">
      <w:pPr>
        <w:spacing w:line="360" w:lineRule="auto"/>
        <w:jc w:val="center"/>
        <w:rPr>
          <w:rFonts w:ascii="Times New Roman" w:eastAsia="宋体" w:hAnsi="Times New Roman" w:cs="Times New Roman"/>
          <w:b/>
          <w:sz w:val="32"/>
          <w:szCs w:val="24"/>
        </w:rPr>
      </w:pPr>
    </w:p>
    <w:p w:rsidR="0077395F" w:rsidRPr="007E6986" w:rsidRDefault="009E0116" w:rsidP="00A11FE3">
      <w:pPr>
        <w:adjustRightInd w:val="0"/>
        <w:snapToGrid w:val="0"/>
        <w:spacing w:line="360" w:lineRule="auto"/>
        <w:ind w:firstLineChars="200" w:firstLine="480"/>
        <w:rPr>
          <w:rFonts w:ascii="Times New Roman" w:hAnsi="Times New Roman" w:cs="Times New Roman"/>
          <w:color w:val="000000"/>
          <w:sz w:val="24"/>
          <w:szCs w:val="24"/>
        </w:rPr>
      </w:pPr>
      <w:r w:rsidRPr="007E6986">
        <w:rPr>
          <w:rFonts w:ascii="Times New Roman" w:hAnsi="Times New Roman" w:cs="Times New Roman"/>
          <w:color w:val="000000"/>
          <w:sz w:val="24"/>
          <w:szCs w:val="24"/>
        </w:rPr>
        <w:t>为满足广大投资者的</w:t>
      </w:r>
      <w:r w:rsidR="004600B9" w:rsidRPr="007E6986">
        <w:rPr>
          <w:rFonts w:ascii="Times New Roman" w:hAnsi="Times New Roman" w:cs="Times New Roman"/>
          <w:color w:val="000000"/>
          <w:sz w:val="24"/>
          <w:szCs w:val="24"/>
        </w:rPr>
        <w:t>理财</w:t>
      </w:r>
      <w:r w:rsidRPr="007E6986">
        <w:rPr>
          <w:rFonts w:ascii="Times New Roman" w:hAnsi="Times New Roman" w:cs="Times New Roman"/>
          <w:color w:val="000000"/>
          <w:sz w:val="24"/>
          <w:szCs w:val="24"/>
        </w:rPr>
        <w:t>需求，</w:t>
      </w:r>
      <w:r w:rsidR="00ED2A67" w:rsidRPr="007E6986">
        <w:rPr>
          <w:rFonts w:ascii="Times New Roman" w:hAnsi="Times New Roman" w:cs="Times New Roman"/>
          <w:color w:val="000000"/>
          <w:sz w:val="24"/>
          <w:szCs w:val="24"/>
        </w:rPr>
        <w:t>华商基金管理有限公司（以下简称</w:t>
      </w:r>
      <w:r w:rsidR="00ED2A67" w:rsidRPr="007E6986">
        <w:rPr>
          <w:rFonts w:ascii="Times New Roman" w:hAnsi="Times New Roman" w:cs="Times New Roman"/>
          <w:color w:val="000000"/>
          <w:sz w:val="24"/>
          <w:szCs w:val="24"/>
        </w:rPr>
        <w:t>“</w:t>
      </w:r>
      <w:r w:rsidR="00ED2A67" w:rsidRPr="007E6986">
        <w:rPr>
          <w:rFonts w:ascii="Times New Roman" w:hAnsi="Times New Roman" w:cs="Times New Roman"/>
          <w:color w:val="000000"/>
          <w:sz w:val="24"/>
          <w:szCs w:val="24"/>
        </w:rPr>
        <w:t>本公司</w:t>
      </w:r>
      <w:r w:rsidR="00ED2A67" w:rsidRPr="007E6986">
        <w:rPr>
          <w:rFonts w:ascii="Times New Roman" w:hAnsi="Times New Roman" w:cs="Times New Roman"/>
          <w:color w:val="000000"/>
          <w:sz w:val="24"/>
          <w:szCs w:val="24"/>
        </w:rPr>
        <w:t>”</w:t>
      </w:r>
      <w:r w:rsidR="00A46B34" w:rsidRPr="007E6986">
        <w:rPr>
          <w:rFonts w:ascii="Times New Roman" w:hAnsi="Times New Roman" w:cs="Times New Roman"/>
          <w:color w:val="000000"/>
          <w:sz w:val="24"/>
          <w:szCs w:val="24"/>
        </w:rPr>
        <w:t>）</w:t>
      </w:r>
      <w:r w:rsidR="00D07C2E" w:rsidRPr="007E6986">
        <w:rPr>
          <w:rFonts w:ascii="Times New Roman" w:hAnsi="Times New Roman" w:cs="Times New Roman"/>
          <w:color w:val="000000"/>
          <w:sz w:val="24"/>
          <w:szCs w:val="24"/>
        </w:rPr>
        <w:t>与</w:t>
      </w:r>
      <w:r w:rsidR="00824C69" w:rsidRPr="007E6986">
        <w:rPr>
          <w:rFonts w:ascii="Times New Roman" w:hAnsi="Times New Roman" w:cs="Times New Roman"/>
          <w:color w:val="000000"/>
          <w:sz w:val="24"/>
          <w:szCs w:val="24"/>
        </w:rPr>
        <w:t>上海陆金所资产管理有限公司</w:t>
      </w:r>
      <w:r w:rsidR="00ED2A67" w:rsidRPr="007E6986">
        <w:rPr>
          <w:rFonts w:ascii="Times New Roman" w:hAnsi="Times New Roman" w:cs="Times New Roman"/>
          <w:color w:val="000000"/>
          <w:sz w:val="24"/>
          <w:szCs w:val="24"/>
        </w:rPr>
        <w:t>（以下简称</w:t>
      </w:r>
      <w:r w:rsidR="00ED2A67" w:rsidRPr="007E6986">
        <w:rPr>
          <w:rFonts w:ascii="Times New Roman" w:hAnsi="Times New Roman" w:cs="Times New Roman"/>
          <w:color w:val="000000"/>
          <w:sz w:val="24"/>
          <w:szCs w:val="24"/>
        </w:rPr>
        <w:t>“</w:t>
      </w:r>
      <w:r w:rsidR="00824C69" w:rsidRPr="007E6986">
        <w:rPr>
          <w:rFonts w:ascii="Times New Roman" w:hAnsi="Times New Roman" w:cs="Times New Roman"/>
          <w:color w:val="000000"/>
          <w:sz w:val="24"/>
          <w:szCs w:val="24"/>
        </w:rPr>
        <w:t>陆金所资管</w:t>
      </w:r>
      <w:r w:rsidR="00ED2A67" w:rsidRPr="007E6986">
        <w:rPr>
          <w:rFonts w:ascii="Times New Roman" w:hAnsi="Times New Roman" w:cs="Times New Roman"/>
          <w:color w:val="000000"/>
          <w:sz w:val="24"/>
          <w:szCs w:val="24"/>
        </w:rPr>
        <w:t>”</w:t>
      </w:r>
      <w:r w:rsidR="00ED2A67" w:rsidRPr="007E6986">
        <w:rPr>
          <w:rFonts w:ascii="Times New Roman" w:hAnsi="Times New Roman" w:cs="Times New Roman"/>
          <w:color w:val="000000"/>
          <w:sz w:val="24"/>
          <w:szCs w:val="24"/>
        </w:rPr>
        <w:t>）</w:t>
      </w:r>
      <w:r w:rsidRPr="007E6986">
        <w:rPr>
          <w:rFonts w:ascii="Times New Roman" w:hAnsi="Times New Roman" w:cs="Times New Roman"/>
          <w:color w:val="000000"/>
          <w:sz w:val="24"/>
          <w:szCs w:val="24"/>
        </w:rPr>
        <w:t>协商一致</w:t>
      </w:r>
      <w:r w:rsidR="00ED2A67" w:rsidRPr="007E6986">
        <w:rPr>
          <w:rFonts w:ascii="Times New Roman" w:hAnsi="Times New Roman" w:cs="Times New Roman"/>
          <w:color w:val="000000"/>
          <w:sz w:val="24"/>
          <w:szCs w:val="24"/>
        </w:rPr>
        <w:t>，</w:t>
      </w:r>
      <w:r w:rsidRPr="007E6986">
        <w:rPr>
          <w:rFonts w:ascii="Times New Roman" w:hAnsi="Times New Roman" w:cs="Times New Roman"/>
          <w:color w:val="000000"/>
          <w:sz w:val="24"/>
          <w:szCs w:val="24"/>
        </w:rPr>
        <w:t>决定</w:t>
      </w:r>
      <w:r w:rsidR="00ED2A67" w:rsidRPr="007E6986">
        <w:rPr>
          <w:rFonts w:ascii="Times New Roman" w:hAnsi="Times New Roman" w:cs="Times New Roman"/>
          <w:color w:val="000000"/>
          <w:sz w:val="24"/>
          <w:szCs w:val="24"/>
        </w:rPr>
        <w:t>自</w:t>
      </w:r>
      <w:r w:rsidR="00D07C2E" w:rsidRPr="007E6986">
        <w:rPr>
          <w:rFonts w:ascii="Times New Roman" w:hAnsi="Times New Roman" w:cs="Times New Roman"/>
          <w:color w:val="000000"/>
          <w:sz w:val="24"/>
          <w:szCs w:val="24"/>
        </w:rPr>
        <w:t>201</w:t>
      </w:r>
      <w:r w:rsidR="00211B0C" w:rsidRPr="007E6986">
        <w:rPr>
          <w:rFonts w:ascii="Times New Roman" w:hAnsi="Times New Roman" w:cs="Times New Roman"/>
          <w:color w:val="000000"/>
          <w:sz w:val="24"/>
          <w:szCs w:val="24"/>
        </w:rPr>
        <w:t>6</w:t>
      </w:r>
      <w:r w:rsidR="00ED2A67" w:rsidRPr="007E6986">
        <w:rPr>
          <w:rFonts w:ascii="Times New Roman" w:hAnsi="Times New Roman" w:cs="Times New Roman"/>
          <w:color w:val="000000"/>
          <w:sz w:val="24"/>
          <w:szCs w:val="24"/>
        </w:rPr>
        <w:t>年</w:t>
      </w:r>
      <w:r w:rsidR="00590A84" w:rsidRPr="007E6986">
        <w:rPr>
          <w:rFonts w:ascii="Times New Roman" w:hAnsi="Times New Roman" w:cs="Times New Roman"/>
          <w:color w:val="000000"/>
          <w:sz w:val="24"/>
          <w:szCs w:val="24"/>
        </w:rPr>
        <w:t>6</w:t>
      </w:r>
      <w:r w:rsidR="00ED2A67" w:rsidRPr="007E6986">
        <w:rPr>
          <w:rFonts w:ascii="Times New Roman" w:hAnsi="Times New Roman" w:cs="Times New Roman"/>
          <w:color w:val="000000"/>
          <w:sz w:val="24"/>
          <w:szCs w:val="24"/>
        </w:rPr>
        <w:t>月</w:t>
      </w:r>
      <w:r w:rsidR="00F909CD">
        <w:rPr>
          <w:rFonts w:ascii="Times New Roman" w:hAnsi="Times New Roman" w:cs="Times New Roman" w:hint="eastAsia"/>
          <w:color w:val="000000"/>
          <w:sz w:val="24"/>
          <w:szCs w:val="24"/>
        </w:rPr>
        <w:t>2</w:t>
      </w:r>
      <w:r w:rsidR="00824C69" w:rsidRPr="007E6986">
        <w:rPr>
          <w:rFonts w:ascii="Times New Roman" w:hAnsi="Times New Roman" w:cs="Times New Roman"/>
          <w:color w:val="000000"/>
          <w:sz w:val="24"/>
          <w:szCs w:val="24"/>
        </w:rPr>
        <w:t>4</w:t>
      </w:r>
      <w:r w:rsidR="00D07C2E" w:rsidRPr="007E6986">
        <w:rPr>
          <w:rFonts w:ascii="Times New Roman" w:hAnsi="Times New Roman" w:cs="Times New Roman"/>
          <w:color w:val="000000"/>
          <w:sz w:val="24"/>
          <w:szCs w:val="24"/>
        </w:rPr>
        <w:t>日起</w:t>
      </w:r>
      <w:r w:rsidR="00ED2A67" w:rsidRPr="007E6986">
        <w:rPr>
          <w:rFonts w:ascii="Times New Roman" w:hAnsi="Times New Roman" w:cs="Times New Roman"/>
          <w:color w:val="000000"/>
          <w:sz w:val="24"/>
          <w:szCs w:val="24"/>
        </w:rPr>
        <w:t>本公司旗下</w:t>
      </w:r>
      <w:r w:rsidR="00824C69" w:rsidRPr="007E6986">
        <w:rPr>
          <w:rFonts w:ascii="Times New Roman" w:hAnsi="Times New Roman" w:cs="Times New Roman"/>
          <w:color w:val="000000"/>
          <w:sz w:val="24"/>
          <w:szCs w:val="24"/>
        </w:rPr>
        <w:t>部分</w:t>
      </w:r>
      <w:r w:rsidR="00ED2A67" w:rsidRPr="007E6986">
        <w:rPr>
          <w:rFonts w:ascii="Times New Roman" w:hAnsi="Times New Roman" w:cs="Times New Roman"/>
          <w:color w:val="000000"/>
          <w:sz w:val="24"/>
          <w:szCs w:val="24"/>
        </w:rPr>
        <w:t>基金</w:t>
      </w:r>
      <w:r w:rsidR="00E813E2" w:rsidRPr="007E6986">
        <w:rPr>
          <w:rFonts w:ascii="Times New Roman" w:hAnsi="Times New Roman" w:cs="Times New Roman"/>
          <w:color w:val="000000"/>
          <w:sz w:val="24"/>
          <w:szCs w:val="24"/>
        </w:rPr>
        <w:t>参加</w:t>
      </w:r>
      <w:proofErr w:type="gramStart"/>
      <w:r w:rsidR="00E176F2" w:rsidRPr="007E6986">
        <w:rPr>
          <w:rFonts w:ascii="Times New Roman" w:hAnsi="Times New Roman" w:cs="Times New Roman"/>
          <w:color w:val="000000"/>
          <w:sz w:val="24"/>
          <w:szCs w:val="24"/>
        </w:rPr>
        <w:t>陆金所资管</w:t>
      </w:r>
      <w:r w:rsidR="00824C69" w:rsidRPr="007E6986">
        <w:rPr>
          <w:rFonts w:ascii="Times New Roman" w:hAnsi="Times New Roman" w:cs="Times New Roman"/>
          <w:color w:val="000000"/>
          <w:sz w:val="24"/>
          <w:szCs w:val="24"/>
        </w:rPr>
        <w:t>的</w:t>
      </w:r>
      <w:proofErr w:type="gramEnd"/>
      <w:r w:rsidR="006E01A3" w:rsidRPr="007E6986">
        <w:rPr>
          <w:rFonts w:ascii="Times New Roman" w:hAnsi="Times New Roman" w:cs="Times New Roman"/>
          <w:color w:val="000000"/>
          <w:sz w:val="24"/>
          <w:szCs w:val="24"/>
        </w:rPr>
        <w:t>定期定额投资</w:t>
      </w:r>
      <w:r w:rsidR="00FA10BB" w:rsidRPr="007E6986">
        <w:rPr>
          <w:rFonts w:ascii="Times New Roman" w:hAnsi="Times New Roman" w:cs="Times New Roman"/>
          <w:color w:val="000000"/>
          <w:sz w:val="24"/>
          <w:szCs w:val="24"/>
        </w:rPr>
        <w:t>业务</w:t>
      </w:r>
      <w:r w:rsidR="00E176F2" w:rsidRPr="007E6986">
        <w:rPr>
          <w:rFonts w:ascii="Times New Roman" w:hAnsi="Times New Roman" w:cs="Times New Roman"/>
          <w:color w:val="000000"/>
          <w:sz w:val="24"/>
          <w:szCs w:val="24"/>
        </w:rPr>
        <w:t>及定期定额投资业务</w:t>
      </w:r>
      <w:r w:rsidR="00A22FE4" w:rsidRPr="007E6986">
        <w:rPr>
          <w:rFonts w:ascii="Times New Roman" w:hAnsi="Times New Roman" w:cs="Times New Roman"/>
          <w:color w:val="000000"/>
          <w:sz w:val="24"/>
          <w:szCs w:val="24"/>
        </w:rPr>
        <w:t>费率优惠的活动。</w:t>
      </w:r>
      <w:r w:rsidR="00AF66A0" w:rsidRPr="007E6986">
        <w:rPr>
          <w:rFonts w:ascii="Times New Roman" w:hAnsi="Times New Roman" w:cs="Times New Roman"/>
          <w:color w:val="000000"/>
          <w:sz w:val="24"/>
          <w:szCs w:val="24"/>
        </w:rPr>
        <w:t>相关事项</w:t>
      </w:r>
      <w:r w:rsidRPr="007E6986">
        <w:rPr>
          <w:rFonts w:ascii="Times New Roman" w:hAnsi="Times New Roman" w:cs="Times New Roman"/>
          <w:color w:val="000000"/>
          <w:sz w:val="24"/>
          <w:szCs w:val="24"/>
        </w:rPr>
        <w:t>具体规则如下</w:t>
      </w:r>
      <w:r w:rsidR="00AF66A0" w:rsidRPr="007E6986">
        <w:rPr>
          <w:rFonts w:ascii="Times New Roman" w:hAnsi="Times New Roman" w:cs="Times New Roman"/>
          <w:color w:val="000000"/>
          <w:sz w:val="24"/>
          <w:szCs w:val="24"/>
        </w:rPr>
        <w:t>：</w:t>
      </w:r>
    </w:p>
    <w:p w:rsidR="006A74E4" w:rsidRPr="007E6986" w:rsidRDefault="006A74E4" w:rsidP="00A11FE3">
      <w:pPr>
        <w:adjustRightInd w:val="0"/>
        <w:snapToGrid w:val="0"/>
        <w:spacing w:line="360" w:lineRule="auto"/>
        <w:ind w:firstLineChars="200" w:firstLine="480"/>
        <w:rPr>
          <w:rFonts w:ascii="Times New Roman" w:hAnsi="Times New Roman" w:cs="Times New Roman"/>
          <w:color w:val="000000"/>
          <w:sz w:val="24"/>
          <w:szCs w:val="24"/>
        </w:rPr>
      </w:pPr>
    </w:p>
    <w:p w:rsidR="00ED2A67" w:rsidRPr="007E6986" w:rsidRDefault="00ED2A67" w:rsidP="008D5191">
      <w:pPr>
        <w:adjustRightInd w:val="0"/>
        <w:snapToGrid w:val="0"/>
        <w:spacing w:line="360" w:lineRule="auto"/>
        <w:ind w:firstLineChars="200" w:firstLine="482"/>
        <w:rPr>
          <w:rFonts w:ascii="Times New Roman" w:hAnsi="Times New Roman" w:cs="Times New Roman"/>
          <w:b/>
          <w:color w:val="000000"/>
          <w:sz w:val="24"/>
          <w:szCs w:val="24"/>
        </w:rPr>
      </w:pPr>
      <w:r w:rsidRPr="007E6986">
        <w:rPr>
          <w:rFonts w:ascii="Times New Roman" w:hAnsi="Times New Roman" w:cs="Times New Roman"/>
          <w:b/>
          <w:color w:val="000000"/>
          <w:sz w:val="24"/>
          <w:szCs w:val="24"/>
        </w:rPr>
        <w:t>一、适用基金范围</w:t>
      </w:r>
    </w:p>
    <w:tbl>
      <w:tblPr>
        <w:tblW w:w="8960" w:type="dxa"/>
        <w:tblInd w:w="93" w:type="dxa"/>
        <w:tblLook w:val="04A0"/>
      </w:tblPr>
      <w:tblGrid>
        <w:gridCol w:w="1280"/>
        <w:gridCol w:w="2560"/>
        <w:gridCol w:w="5120"/>
      </w:tblGrid>
      <w:tr w:rsidR="005D1B70" w:rsidRPr="007E6986" w:rsidTr="005D1B70">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bookmarkStart w:id="0" w:name="_GoBack"/>
            <w:bookmarkEnd w:id="0"/>
            <w:r w:rsidRPr="007E6986">
              <w:rPr>
                <w:rFonts w:ascii="Times New Roman" w:eastAsia="宋体" w:hAnsi="宋体" w:cs="Times New Roman"/>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基金名称</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630001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华商领先企业混合型证券投资基金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630002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华商盛世成长混合型证券投资基金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630003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华商收益增强债券型证券投资基金</w:t>
            </w:r>
            <w:r w:rsidRPr="007E6986">
              <w:rPr>
                <w:rFonts w:ascii="Times New Roman" w:eastAsia="宋体" w:hAnsi="Times New Roman" w:cs="Times New Roman"/>
                <w:color w:val="000000"/>
                <w:kern w:val="0"/>
                <w:sz w:val="22"/>
              </w:rPr>
              <w:t>A</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630103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华商收益增强债券型证券投资基金</w:t>
            </w:r>
            <w:r w:rsidRPr="007E6986">
              <w:rPr>
                <w:rFonts w:ascii="Times New Roman" w:eastAsia="宋体" w:hAnsi="Times New Roman" w:cs="Times New Roman"/>
                <w:color w:val="000000"/>
                <w:kern w:val="0"/>
                <w:sz w:val="22"/>
              </w:rPr>
              <w:t>B</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630005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华商动态阿尔法灵活配置混合型证券投资基金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华商产业升级混合型证券投资基金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630007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华商稳健双利债券型证券投资基金</w:t>
            </w:r>
            <w:r w:rsidRPr="007E6986">
              <w:rPr>
                <w:rFonts w:ascii="Times New Roman" w:eastAsia="宋体" w:hAnsi="Times New Roman" w:cs="Times New Roman"/>
                <w:color w:val="000000"/>
                <w:kern w:val="0"/>
                <w:sz w:val="22"/>
              </w:rPr>
              <w:t>A</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630107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华商稳健双利债券型证券投资基金</w:t>
            </w:r>
            <w:r w:rsidRPr="007E6986">
              <w:rPr>
                <w:rFonts w:ascii="Times New Roman" w:eastAsia="宋体" w:hAnsi="Times New Roman" w:cs="Times New Roman"/>
                <w:color w:val="000000"/>
                <w:kern w:val="0"/>
                <w:sz w:val="22"/>
              </w:rPr>
              <w:t>B</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630008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华商策略精选灵活配置混合型证券投资基金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华商稳定增利债券型证券投资基金</w:t>
            </w:r>
            <w:r w:rsidRPr="007E6986">
              <w:rPr>
                <w:rFonts w:ascii="Times New Roman" w:eastAsia="宋体" w:hAnsi="Times New Roman" w:cs="Times New Roman"/>
                <w:color w:val="000000"/>
                <w:kern w:val="0"/>
                <w:sz w:val="22"/>
              </w:rPr>
              <w:t>A</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630109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华商稳定增利债券型证券投资基金</w:t>
            </w:r>
            <w:r w:rsidRPr="007E6986">
              <w:rPr>
                <w:rFonts w:ascii="Times New Roman" w:eastAsia="宋体" w:hAnsi="Times New Roman" w:cs="Times New Roman"/>
                <w:color w:val="000000"/>
                <w:kern w:val="0"/>
                <w:sz w:val="22"/>
              </w:rPr>
              <w:t>C</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630010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华商价值精选混合型证券投资基金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630011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华商主题精选混合型证券投资基金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630015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proofErr w:type="gramStart"/>
            <w:r w:rsidRPr="007E6986">
              <w:rPr>
                <w:rFonts w:ascii="Times New Roman" w:eastAsia="宋体" w:hAnsi="宋体" w:cs="Times New Roman"/>
                <w:color w:val="000000"/>
                <w:kern w:val="0"/>
                <w:sz w:val="22"/>
              </w:rPr>
              <w:t>华商大盘</w:t>
            </w:r>
            <w:proofErr w:type="gramEnd"/>
            <w:r w:rsidRPr="007E6986">
              <w:rPr>
                <w:rFonts w:ascii="Times New Roman" w:eastAsia="宋体" w:hAnsi="宋体" w:cs="Times New Roman"/>
                <w:color w:val="000000"/>
                <w:kern w:val="0"/>
                <w:sz w:val="22"/>
              </w:rPr>
              <w:t>量化精选灵活配置混合型证券投资基金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630016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华商价值共享灵活配置混合型发起式证券投资基金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000279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华商红利优选灵活配置混合型证券投资基金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000390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华商优势行业灵活配置混合型证券投资基金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000463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proofErr w:type="gramStart"/>
            <w:r w:rsidRPr="007E6986">
              <w:rPr>
                <w:rFonts w:ascii="Times New Roman" w:eastAsia="宋体" w:hAnsi="宋体" w:cs="Times New Roman"/>
                <w:color w:val="000000"/>
                <w:kern w:val="0"/>
                <w:sz w:val="22"/>
              </w:rPr>
              <w:t>华商双债</w:t>
            </w:r>
            <w:proofErr w:type="gramEnd"/>
            <w:r w:rsidRPr="007E6986">
              <w:rPr>
                <w:rFonts w:ascii="Times New Roman" w:eastAsia="宋体" w:hAnsi="宋体" w:cs="Times New Roman"/>
                <w:color w:val="000000"/>
                <w:kern w:val="0"/>
                <w:sz w:val="22"/>
              </w:rPr>
              <w:t>丰利债券型证券投资基金</w:t>
            </w:r>
            <w:r w:rsidRPr="007E6986">
              <w:rPr>
                <w:rFonts w:ascii="Times New Roman" w:eastAsia="宋体" w:hAnsi="Times New Roman" w:cs="Times New Roman"/>
                <w:color w:val="000000"/>
                <w:kern w:val="0"/>
                <w:sz w:val="22"/>
              </w:rPr>
              <w:t>A</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000481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proofErr w:type="gramStart"/>
            <w:r w:rsidRPr="007E6986">
              <w:rPr>
                <w:rFonts w:ascii="Times New Roman" w:eastAsia="宋体" w:hAnsi="宋体" w:cs="Times New Roman"/>
                <w:color w:val="000000"/>
                <w:kern w:val="0"/>
                <w:sz w:val="22"/>
              </w:rPr>
              <w:t>华商双债</w:t>
            </w:r>
            <w:proofErr w:type="gramEnd"/>
            <w:r w:rsidRPr="007E6986">
              <w:rPr>
                <w:rFonts w:ascii="Times New Roman" w:eastAsia="宋体" w:hAnsi="宋体" w:cs="Times New Roman"/>
                <w:color w:val="000000"/>
                <w:kern w:val="0"/>
                <w:sz w:val="22"/>
              </w:rPr>
              <w:t>丰利债券型证券投资基金</w:t>
            </w:r>
            <w:r w:rsidRPr="007E6986">
              <w:rPr>
                <w:rFonts w:ascii="Times New Roman" w:eastAsia="宋体" w:hAnsi="Times New Roman" w:cs="Times New Roman"/>
                <w:color w:val="000000"/>
                <w:kern w:val="0"/>
                <w:sz w:val="22"/>
              </w:rPr>
              <w:t>C</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000541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华商创新成长灵活配置混合型发起式证券投资基金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lastRenderedPageBreak/>
              <w:t>21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000609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F909CD">
            <w:pPr>
              <w:widowControl/>
              <w:ind w:firstLineChars="200" w:firstLine="440"/>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华商新量化灵活配置混合型证券投资基金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000654</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华商新锐产业灵活配置混合型证券投资基金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000800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华商未来主题混合型证券投资基金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000937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华商稳固添利债券型证券投资基金</w:t>
            </w:r>
            <w:r w:rsidRPr="007E6986">
              <w:rPr>
                <w:rFonts w:ascii="Times New Roman" w:eastAsia="宋体" w:hAnsi="Times New Roman" w:cs="Times New Roman"/>
                <w:color w:val="000000"/>
                <w:kern w:val="0"/>
                <w:sz w:val="22"/>
              </w:rPr>
              <w:t>A</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000938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华商稳固添利债券型证券投资基金</w:t>
            </w:r>
            <w:r w:rsidRPr="007E6986">
              <w:rPr>
                <w:rFonts w:ascii="Times New Roman" w:eastAsia="宋体" w:hAnsi="Times New Roman" w:cs="Times New Roman"/>
                <w:color w:val="000000"/>
                <w:kern w:val="0"/>
                <w:sz w:val="22"/>
              </w:rPr>
              <w:t>C</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001106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华商健康生活灵活配置混合型基金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001143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华商量化进取灵活配置混合型证券投资基金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001448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华商双翼平衡混合型证券投资基金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29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001457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华商新常态灵活配置混合型证券投资基金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001449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proofErr w:type="gramStart"/>
            <w:r w:rsidRPr="007E6986">
              <w:rPr>
                <w:rFonts w:ascii="Times New Roman" w:eastAsia="宋体" w:hAnsi="宋体" w:cs="Times New Roman"/>
                <w:color w:val="000000"/>
                <w:kern w:val="0"/>
                <w:sz w:val="22"/>
              </w:rPr>
              <w:t>华商双驱</w:t>
            </w:r>
            <w:proofErr w:type="gramEnd"/>
            <w:r w:rsidRPr="007E6986">
              <w:rPr>
                <w:rFonts w:ascii="Times New Roman" w:eastAsia="宋体" w:hAnsi="宋体" w:cs="Times New Roman"/>
                <w:color w:val="000000"/>
                <w:kern w:val="0"/>
                <w:sz w:val="22"/>
              </w:rPr>
              <w:t>优选灵活配置混合型证券投资基金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630012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华商现金增利货币市场基金</w:t>
            </w:r>
            <w:r w:rsidRPr="007E6986">
              <w:rPr>
                <w:rFonts w:ascii="Times New Roman" w:eastAsia="宋体" w:hAnsi="Times New Roman" w:cs="Times New Roman"/>
                <w:color w:val="000000"/>
                <w:kern w:val="0"/>
                <w:sz w:val="22"/>
              </w:rPr>
              <w:t>A</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630112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华商现金增利货币市场基金</w:t>
            </w:r>
            <w:r w:rsidRPr="007E6986">
              <w:rPr>
                <w:rFonts w:ascii="Times New Roman" w:eastAsia="宋体" w:hAnsi="Times New Roman" w:cs="Times New Roman"/>
                <w:color w:val="000000"/>
                <w:kern w:val="0"/>
                <w:sz w:val="22"/>
              </w:rPr>
              <w:t>B</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001751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华商信用增强债券型证券投资基金</w:t>
            </w:r>
            <w:r w:rsidRPr="007E6986">
              <w:rPr>
                <w:rFonts w:ascii="Times New Roman" w:eastAsia="宋体" w:hAnsi="Times New Roman" w:cs="Times New Roman"/>
                <w:color w:val="000000"/>
                <w:kern w:val="0"/>
                <w:sz w:val="22"/>
              </w:rPr>
              <w:t>A</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001752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华商信用增强债券型证券投资基金</w:t>
            </w:r>
            <w:r w:rsidRPr="007E6986">
              <w:rPr>
                <w:rFonts w:ascii="Times New Roman" w:eastAsia="宋体" w:hAnsi="Times New Roman" w:cs="Times New Roman"/>
                <w:color w:val="000000"/>
                <w:kern w:val="0"/>
                <w:sz w:val="22"/>
              </w:rPr>
              <w:t>C</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001723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华商新动力灵活配置混合型证券投资基金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001822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华商智能生活灵活配置混合型证券投资基金</w:t>
            </w:r>
          </w:p>
        </w:tc>
      </w:tr>
      <w:tr w:rsidR="005D1B70" w:rsidRPr="007E6986" w:rsidTr="005D1B7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001959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华商乐享互联灵活配置混合型证券投资基金</w:t>
            </w:r>
          </w:p>
        </w:tc>
      </w:tr>
      <w:tr w:rsidR="005D1B70" w:rsidRPr="007E6986" w:rsidTr="007E124D">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001933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5D1B70" w:rsidRPr="007E6986" w:rsidRDefault="005D1B70" w:rsidP="005D1B70">
            <w:pPr>
              <w:widowControl/>
              <w:jc w:val="center"/>
              <w:rPr>
                <w:rFonts w:ascii="Times New Roman" w:eastAsia="宋体" w:hAnsi="Times New Roman" w:cs="Times New Roman"/>
                <w:color w:val="000000"/>
                <w:kern w:val="0"/>
                <w:sz w:val="22"/>
              </w:rPr>
            </w:pPr>
            <w:r w:rsidRPr="007E6986">
              <w:rPr>
                <w:rFonts w:ascii="Times New Roman" w:eastAsia="宋体" w:hAnsi="宋体" w:cs="Times New Roman"/>
                <w:color w:val="000000"/>
                <w:kern w:val="0"/>
                <w:sz w:val="22"/>
              </w:rPr>
              <w:t>华商新兴活力灵活配置混合型证券投资基金</w:t>
            </w:r>
          </w:p>
        </w:tc>
      </w:tr>
      <w:tr w:rsidR="007E124D" w:rsidRPr="007E6986" w:rsidTr="007E124D">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24D" w:rsidRPr="007E6986" w:rsidRDefault="007E124D" w:rsidP="005D1B70">
            <w:pPr>
              <w:widowControl/>
              <w:jc w:val="center"/>
              <w:rPr>
                <w:rFonts w:ascii="Times New Roman" w:eastAsia="宋体" w:hAnsi="Times New Roman" w:cs="Times New Roman"/>
                <w:color w:val="000000"/>
                <w:kern w:val="0"/>
                <w:sz w:val="22"/>
              </w:rPr>
            </w:pPr>
            <w:r w:rsidRPr="007E6986">
              <w:rPr>
                <w:rFonts w:ascii="Times New Roman" w:eastAsia="宋体" w:hAnsi="Times New Roman" w:cs="Times New Roman"/>
                <w:color w:val="000000"/>
                <w:kern w:val="0"/>
                <w:sz w:val="22"/>
              </w:rPr>
              <w:t>3</w:t>
            </w:r>
            <w:r>
              <w:rPr>
                <w:rFonts w:ascii="Times New Roman" w:eastAsia="宋体" w:hAnsi="Times New Roman" w:cs="Times New Roman" w:hint="eastAsia"/>
                <w:color w:val="000000"/>
                <w:kern w:val="0"/>
                <w:sz w:val="22"/>
              </w:rPr>
              <w:t>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7E124D" w:rsidRPr="007E6986" w:rsidRDefault="007E124D" w:rsidP="005D1B70">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166301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7E124D" w:rsidRPr="007E6986" w:rsidRDefault="007E124D" w:rsidP="00452780">
            <w:pPr>
              <w:widowControl/>
              <w:jc w:val="center"/>
              <w:rPr>
                <w:rFonts w:ascii="Times New Roman" w:eastAsia="宋体" w:hAnsi="宋体" w:cs="Times New Roman"/>
                <w:color w:val="000000"/>
                <w:kern w:val="0"/>
                <w:sz w:val="22"/>
              </w:rPr>
            </w:pPr>
            <w:r>
              <w:rPr>
                <w:rFonts w:ascii="Times New Roman" w:eastAsia="宋体" w:hAnsi="宋体" w:cs="Times New Roman"/>
                <w:color w:val="000000"/>
                <w:kern w:val="0"/>
                <w:sz w:val="22"/>
              </w:rPr>
              <w:t>华商新趋势优选</w:t>
            </w:r>
            <w:r w:rsidRPr="007E6986">
              <w:rPr>
                <w:rFonts w:ascii="Times New Roman" w:eastAsia="宋体" w:hAnsi="宋体" w:cs="Times New Roman"/>
                <w:color w:val="000000"/>
                <w:kern w:val="0"/>
                <w:sz w:val="22"/>
              </w:rPr>
              <w:t>灵活配置混合型证券投资基金</w:t>
            </w:r>
          </w:p>
        </w:tc>
      </w:tr>
    </w:tbl>
    <w:p w:rsidR="00326654" w:rsidRPr="007E6986" w:rsidRDefault="00824C69" w:rsidP="008D5191">
      <w:pPr>
        <w:pStyle w:val="a4"/>
        <w:spacing w:line="301" w:lineRule="atLeast"/>
        <w:ind w:firstLineChars="200" w:firstLine="482"/>
        <w:rPr>
          <w:rStyle w:val="a5"/>
          <w:rFonts w:ascii="Times New Roman" w:hAnsi="Times New Roman" w:cs="Times New Roman"/>
        </w:rPr>
      </w:pPr>
      <w:r w:rsidRPr="007E6986">
        <w:rPr>
          <w:rStyle w:val="a5"/>
          <w:rFonts w:ascii="Times New Roman" w:cs="Times New Roman"/>
        </w:rPr>
        <w:t>二</w:t>
      </w:r>
      <w:r w:rsidR="00802E22" w:rsidRPr="007E6986">
        <w:rPr>
          <w:rStyle w:val="a5"/>
          <w:rFonts w:ascii="Times New Roman" w:cs="Times New Roman"/>
        </w:rPr>
        <w:t>、定期定额</w:t>
      </w:r>
      <w:r w:rsidR="00A97EF5" w:rsidRPr="007E6986">
        <w:rPr>
          <w:rStyle w:val="a5"/>
          <w:rFonts w:ascii="Times New Roman" w:cs="Times New Roman"/>
        </w:rPr>
        <w:t>投资</w:t>
      </w:r>
      <w:r w:rsidR="00802E22" w:rsidRPr="007E6986">
        <w:rPr>
          <w:rStyle w:val="a5"/>
          <w:rFonts w:ascii="Times New Roman" w:cs="Times New Roman"/>
        </w:rPr>
        <w:t>业务</w:t>
      </w:r>
    </w:p>
    <w:p w:rsidR="009C526C" w:rsidRPr="007E6986" w:rsidRDefault="009C526C" w:rsidP="009C526C">
      <w:pPr>
        <w:adjustRightInd w:val="0"/>
        <w:snapToGrid w:val="0"/>
        <w:spacing w:line="360" w:lineRule="auto"/>
        <w:ind w:firstLineChars="200" w:firstLine="480"/>
        <w:rPr>
          <w:rFonts w:ascii="Times New Roman" w:hAnsi="Times New Roman" w:cs="Times New Roman"/>
          <w:color w:val="000000"/>
          <w:sz w:val="24"/>
          <w:szCs w:val="24"/>
        </w:rPr>
      </w:pPr>
      <w:r w:rsidRPr="007E6986">
        <w:rPr>
          <w:rFonts w:ascii="Times New Roman" w:hAnsi="Times New Roman" w:cs="Times New Roman"/>
          <w:color w:val="000000"/>
          <w:sz w:val="24"/>
          <w:szCs w:val="24"/>
        </w:rPr>
        <w:t>1</w:t>
      </w:r>
      <w:r w:rsidRPr="007E6986">
        <w:rPr>
          <w:rFonts w:ascii="Times New Roman" w:hAnsi="Times New Roman" w:cs="Times New Roman"/>
          <w:color w:val="000000"/>
          <w:sz w:val="24"/>
          <w:szCs w:val="24"/>
        </w:rPr>
        <w:t>、定期定额</w:t>
      </w:r>
      <w:r w:rsidR="00A97EF5" w:rsidRPr="007E6986">
        <w:rPr>
          <w:rFonts w:ascii="Times New Roman" w:hAnsi="Times New Roman" w:cs="Times New Roman"/>
          <w:color w:val="000000"/>
          <w:sz w:val="24"/>
          <w:szCs w:val="24"/>
        </w:rPr>
        <w:t>投资</w:t>
      </w:r>
      <w:r w:rsidRPr="007E6986">
        <w:rPr>
          <w:rFonts w:ascii="Times New Roman" w:hAnsi="Times New Roman" w:cs="Times New Roman"/>
          <w:color w:val="000000"/>
          <w:sz w:val="24"/>
          <w:szCs w:val="24"/>
        </w:rPr>
        <w:t>业务是基金申购业务的一种方式。投资者可以通过</w:t>
      </w:r>
      <w:r w:rsidR="00824C69" w:rsidRPr="007E6986">
        <w:rPr>
          <w:rFonts w:ascii="Times New Roman" w:hAnsi="Times New Roman" w:cs="Times New Roman"/>
          <w:color w:val="000000"/>
          <w:sz w:val="24"/>
          <w:szCs w:val="24"/>
        </w:rPr>
        <w:t>陆金</w:t>
      </w:r>
      <w:proofErr w:type="gramStart"/>
      <w:r w:rsidR="00824C69" w:rsidRPr="007E6986">
        <w:rPr>
          <w:rFonts w:ascii="Times New Roman" w:hAnsi="Times New Roman" w:cs="Times New Roman"/>
          <w:color w:val="000000"/>
          <w:sz w:val="24"/>
          <w:szCs w:val="24"/>
        </w:rPr>
        <w:t>所资管</w:t>
      </w:r>
      <w:r w:rsidRPr="007E6986">
        <w:rPr>
          <w:rFonts w:ascii="Times New Roman" w:hAnsi="Times New Roman" w:cs="Times New Roman"/>
          <w:color w:val="000000"/>
          <w:sz w:val="24"/>
          <w:szCs w:val="24"/>
        </w:rPr>
        <w:t>提交</w:t>
      </w:r>
      <w:proofErr w:type="gramEnd"/>
      <w:r w:rsidRPr="007E6986">
        <w:rPr>
          <w:rFonts w:ascii="Times New Roman" w:hAnsi="Times New Roman" w:cs="Times New Roman"/>
          <w:color w:val="000000"/>
          <w:sz w:val="24"/>
          <w:szCs w:val="24"/>
        </w:rPr>
        <w:t>申请，约定每期扣款时间、扣款金额及扣款方式，由</w:t>
      </w:r>
      <w:r w:rsidR="00824C69" w:rsidRPr="007E6986">
        <w:rPr>
          <w:rFonts w:ascii="Times New Roman" w:hAnsi="Times New Roman" w:cs="Times New Roman"/>
          <w:color w:val="000000"/>
          <w:sz w:val="24"/>
          <w:szCs w:val="24"/>
        </w:rPr>
        <w:t>陆金</w:t>
      </w:r>
      <w:proofErr w:type="gramStart"/>
      <w:r w:rsidR="00824C69" w:rsidRPr="007E6986">
        <w:rPr>
          <w:rFonts w:ascii="Times New Roman" w:hAnsi="Times New Roman" w:cs="Times New Roman"/>
          <w:color w:val="000000"/>
          <w:sz w:val="24"/>
          <w:szCs w:val="24"/>
        </w:rPr>
        <w:t>所资管</w:t>
      </w:r>
      <w:r w:rsidRPr="007E6986">
        <w:rPr>
          <w:rFonts w:ascii="Times New Roman" w:hAnsi="Times New Roman" w:cs="Times New Roman"/>
          <w:color w:val="000000"/>
          <w:sz w:val="24"/>
          <w:szCs w:val="24"/>
        </w:rPr>
        <w:t>于</w:t>
      </w:r>
      <w:proofErr w:type="gramEnd"/>
      <w:r w:rsidRPr="007E6986">
        <w:rPr>
          <w:rFonts w:ascii="Times New Roman" w:hAnsi="Times New Roman" w:cs="Times New Roman"/>
          <w:color w:val="000000"/>
          <w:sz w:val="24"/>
          <w:szCs w:val="24"/>
        </w:rPr>
        <w:t>约定扣款日在投资者指定资金账户内自动完成扣款及基金申购业务。投资者在办理相关基金定期定额投资业务的同时，仍然可以进行日常申购、赎回业务。</w:t>
      </w:r>
    </w:p>
    <w:p w:rsidR="00F04C93" w:rsidRDefault="009C526C" w:rsidP="009C526C">
      <w:pPr>
        <w:adjustRightInd w:val="0"/>
        <w:snapToGrid w:val="0"/>
        <w:spacing w:line="360" w:lineRule="auto"/>
        <w:ind w:firstLineChars="200" w:firstLine="480"/>
        <w:rPr>
          <w:rFonts w:ascii="Times New Roman" w:hAnsi="Times New Roman" w:cs="Times New Roman"/>
          <w:color w:val="000000"/>
          <w:sz w:val="24"/>
          <w:szCs w:val="24"/>
        </w:rPr>
      </w:pPr>
      <w:r w:rsidRPr="007E6986">
        <w:rPr>
          <w:rFonts w:ascii="Times New Roman" w:hAnsi="Times New Roman" w:cs="Times New Roman"/>
          <w:color w:val="000000"/>
          <w:sz w:val="24"/>
          <w:szCs w:val="24"/>
        </w:rPr>
        <w:t>2</w:t>
      </w:r>
      <w:r w:rsidRPr="007E6986">
        <w:rPr>
          <w:rFonts w:ascii="Times New Roman" w:hAnsi="Times New Roman" w:cs="Times New Roman"/>
          <w:color w:val="000000"/>
          <w:sz w:val="24"/>
          <w:szCs w:val="24"/>
        </w:rPr>
        <w:t>、投资者办理本公司旗下基金的定期定额</w:t>
      </w:r>
      <w:r w:rsidR="00A97EF5" w:rsidRPr="007E6986">
        <w:rPr>
          <w:rFonts w:ascii="Times New Roman" w:hAnsi="Times New Roman" w:cs="Times New Roman"/>
          <w:color w:val="000000"/>
          <w:sz w:val="24"/>
          <w:szCs w:val="24"/>
        </w:rPr>
        <w:t>投资</w:t>
      </w:r>
      <w:r w:rsidRPr="007E6986">
        <w:rPr>
          <w:rFonts w:ascii="Times New Roman" w:hAnsi="Times New Roman" w:cs="Times New Roman"/>
          <w:color w:val="000000"/>
          <w:sz w:val="24"/>
          <w:szCs w:val="24"/>
        </w:rPr>
        <w:t>业务，相关流程和业务规则请遵循</w:t>
      </w:r>
      <w:r w:rsidR="00824C69" w:rsidRPr="007E6986">
        <w:rPr>
          <w:rFonts w:ascii="Times New Roman" w:hAnsi="Times New Roman" w:cs="Times New Roman"/>
          <w:color w:val="000000"/>
          <w:sz w:val="24"/>
          <w:szCs w:val="24"/>
        </w:rPr>
        <w:t>陆金</w:t>
      </w:r>
      <w:proofErr w:type="gramStart"/>
      <w:r w:rsidR="00824C69" w:rsidRPr="007E6986">
        <w:rPr>
          <w:rFonts w:ascii="Times New Roman" w:hAnsi="Times New Roman" w:cs="Times New Roman"/>
          <w:color w:val="000000"/>
          <w:sz w:val="24"/>
          <w:szCs w:val="24"/>
        </w:rPr>
        <w:t>所资管</w:t>
      </w:r>
      <w:r w:rsidRPr="007E6986">
        <w:rPr>
          <w:rFonts w:ascii="Times New Roman" w:hAnsi="Times New Roman" w:cs="Times New Roman"/>
          <w:color w:val="000000"/>
          <w:sz w:val="24"/>
          <w:szCs w:val="24"/>
        </w:rPr>
        <w:t>的</w:t>
      </w:r>
      <w:proofErr w:type="gramEnd"/>
      <w:r w:rsidRPr="007E6986">
        <w:rPr>
          <w:rFonts w:ascii="Times New Roman" w:hAnsi="Times New Roman" w:cs="Times New Roman"/>
          <w:color w:val="000000"/>
          <w:sz w:val="24"/>
          <w:szCs w:val="24"/>
        </w:rPr>
        <w:t>有关规定。</w:t>
      </w:r>
    </w:p>
    <w:p w:rsidR="00F909CD" w:rsidRPr="007E6986" w:rsidRDefault="00F909CD" w:rsidP="009C526C">
      <w:pPr>
        <w:adjustRightInd w:val="0"/>
        <w:snapToGrid w:val="0"/>
        <w:spacing w:line="360" w:lineRule="auto"/>
        <w:ind w:firstLineChars="200" w:firstLine="480"/>
        <w:rPr>
          <w:rFonts w:ascii="Times New Roman" w:hAnsi="Times New Roman" w:cs="Times New Roman"/>
          <w:color w:val="000000"/>
          <w:sz w:val="24"/>
          <w:szCs w:val="24"/>
        </w:rPr>
      </w:pPr>
    </w:p>
    <w:p w:rsidR="009F7449" w:rsidRPr="007E6986" w:rsidRDefault="00D771D3">
      <w:pPr>
        <w:spacing w:line="360" w:lineRule="auto"/>
        <w:ind w:firstLineChars="200" w:firstLine="482"/>
        <w:rPr>
          <w:rFonts w:ascii="Times New Roman" w:eastAsia="宋体" w:hAnsi="Times New Roman" w:cs="Times New Roman"/>
          <w:b/>
          <w:sz w:val="24"/>
          <w:szCs w:val="24"/>
        </w:rPr>
      </w:pPr>
      <w:r w:rsidRPr="007E6986">
        <w:rPr>
          <w:rFonts w:ascii="Times New Roman" w:eastAsia="宋体" w:hAnsi="Times New Roman" w:cs="Times New Roman"/>
          <w:b/>
          <w:sz w:val="24"/>
          <w:szCs w:val="24"/>
        </w:rPr>
        <w:t>三、活动内容</w:t>
      </w:r>
    </w:p>
    <w:p w:rsidR="00D771D3" w:rsidRPr="007E6986" w:rsidRDefault="00D771D3" w:rsidP="00D771D3">
      <w:pPr>
        <w:spacing w:line="360" w:lineRule="auto"/>
        <w:ind w:firstLineChars="200" w:firstLine="480"/>
        <w:rPr>
          <w:rFonts w:ascii="Times New Roman" w:eastAsia="宋体" w:hAnsi="Times New Roman" w:cs="Times New Roman"/>
          <w:sz w:val="24"/>
          <w:szCs w:val="24"/>
        </w:rPr>
      </w:pPr>
      <w:r w:rsidRPr="007E6986">
        <w:rPr>
          <w:rFonts w:ascii="Times New Roman" w:eastAsia="宋体" w:hAnsi="Times New Roman" w:cs="Times New Roman"/>
          <w:sz w:val="24"/>
          <w:szCs w:val="24"/>
        </w:rPr>
        <w:t>1</w:t>
      </w:r>
      <w:r w:rsidRPr="007E6986">
        <w:rPr>
          <w:rFonts w:ascii="Times New Roman" w:eastAsia="宋体" w:hAnsi="Times New Roman" w:cs="Times New Roman"/>
          <w:sz w:val="24"/>
          <w:szCs w:val="24"/>
        </w:rPr>
        <w:t>、费率优惠内容</w:t>
      </w:r>
    </w:p>
    <w:p w:rsidR="00D771D3" w:rsidRPr="007E6986" w:rsidRDefault="00D771D3" w:rsidP="00D771D3">
      <w:pPr>
        <w:spacing w:line="360" w:lineRule="auto"/>
        <w:ind w:firstLineChars="200" w:firstLine="480"/>
        <w:jc w:val="left"/>
        <w:rPr>
          <w:rFonts w:ascii="Times New Roman" w:hAnsi="Times New Roman" w:cs="Times New Roman"/>
          <w:color w:val="000000"/>
          <w:kern w:val="0"/>
          <w:sz w:val="24"/>
          <w:szCs w:val="24"/>
        </w:rPr>
      </w:pPr>
      <w:r w:rsidRPr="007E6986">
        <w:rPr>
          <w:rFonts w:ascii="Times New Roman" w:eastAsia="宋体" w:hAnsi="Times New Roman" w:cs="Times New Roman"/>
          <w:sz w:val="24"/>
          <w:szCs w:val="24"/>
        </w:rPr>
        <w:t>优惠活动期间，凡投资者通过陆金所</w:t>
      </w:r>
      <w:proofErr w:type="gramStart"/>
      <w:r w:rsidRPr="007E6986">
        <w:rPr>
          <w:rFonts w:ascii="Times New Roman" w:eastAsia="宋体" w:hAnsi="Times New Roman" w:cs="Times New Roman"/>
          <w:sz w:val="24"/>
          <w:szCs w:val="24"/>
        </w:rPr>
        <w:t>资管办理</w:t>
      </w:r>
      <w:proofErr w:type="gramEnd"/>
      <w:r w:rsidRPr="007E6986">
        <w:rPr>
          <w:rFonts w:ascii="Times New Roman" w:eastAsia="宋体" w:hAnsi="Times New Roman" w:cs="Times New Roman"/>
          <w:sz w:val="24"/>
          <w:szCs w:val="24"/>
        </w:rPr>
        <w:t>本公司旗下上述开放式基金定期定额投资业务，其申购</w:t>
      </w:r>
      <w:r w:rsidRPr="007E6986">
        <w:rPr>
          <w:rFonts w:ascii="Times New Roman" w:eastAsia="宋体" w:hAnsi="宋体" w:cs="Times New Roman"/>
          <w:kern w:val="0"/>
          <w:sz w:val="24"/>
          <w:szCs w:val="24"/>
        </w:rPr>
        <w:t>费率最低可享有</w:t>
      </w:r>
      <w:r w:rsidRPr="007E6986">
        <w:rPr>
          <w:rFonts w:ascii="Times New Roman" w:eastAsia="宋体" w:hAnsi="Times New Roman" w:cs="Times New Roman"/>
          <w:kern w:val="0"/>
          <w:sz w:val="24"/>
          <w:szCs w:val="24"/>
        </w:rPr>
        <w:t>1</w:t>
      </w:r>
      <w:r w:rsidRPr="007E6986">
        <w:rPr>
          <w:rFonts w:ascii="Times New Roman" w:eastAsia="宋体" w:hAnsi="宋体" w:cs="Times New Roman"/>
          <w:kern w:val="0"/>
          <w:sz w:val="24"/>
          <w:szCs w:val="24"/>
        </w:rPr>
        <w:t>折优惠。</w:t>
      </w:r>
      <w:r w:rsidRPr="007E6986">
        <w:rPr>
          <w:rFonts w:ascii="Times New Roman" w:hAnsiTheme="minorEastAsia" w:cs="Times New Roman"/>
          <w:color w:val="000000"/>
          <w:kern w:val="0"/>
          <w:sz w:val="24"/>
          <w:szCs w:val="24"/>
        </w:rPr>
        <w:t>适用于固定费用的，则执行</w:t>
      </w:r>
      <w:r w:rsidRPr="007E6986">
        <w:rPr>
          <w:rFonts w:ascii="Times New Roman" w:hAnsiTheme="minorEastAsia" w:cs="Times New Roman"/>
          <w:color w:val="000000"/>
          <w:kern w:val="0"/>
          <w:sz w:val="24"/>
          <w:szCs w:val="24"/>
        </w:rPr>
        <w:lastRenderedPageBreak/>
        <w:t>其规定的固定费用，</w:t>
      </w:r>
      <w:r w:rsidRPr="007E6986">
        <w:rPr>
          <w:rFonts w:ascii="Times New Roman" w:eastAsia="宋体" w:hAnsi="宋体" w:cs="Times New Roman"/>
          <w:kern w:val="0"/>
          <w:sz w:val="24"/>
          <w:szCs w:val="24"/>
        </w:rPr>
        <w:t>不再享有费率折扣</w:t>
      </w:r>
      <w:r w:rsidRPr="007E6986">
        <w:rPr>
          <w:rFonts w:ascii="Times New Roman" w:cs="Times New Roman"/>
        </w:rPr>
        <w:t>。</w:t>
      </w:r>
      <w:r w:rsidRPr="007E6986">
        <w:rPr>
          <w:rFonts w:ascii="Times New Roman" w:eastAsia="宋体" w:hAnsi="宋体" w:cs="Times New Roman"/>
          <w:kern w:val="0"/>
          <w:sz w:val="24"/>
          <w:szCs w:val="24"/>
        </w:rPr>
        <w:t>各基金费率请详见各基金相关法律文件及基金管理人发布的最新业务公告。</w:t>
      </w:r>
    </w:p>
    <w:p w:rsidR="00D771D3" w:rsidRPr="007E6986" w:rsidRDefault="00D771D3" w:rsidP="00D771D3">
      <w:pPr>
        <w:spacing w:line="360" w:lineRule="auto"/>
        <w:ind w:firstLineChars="200" w:firstLine="480"/>
        <w:rPr>
          <w:rFonts w:ascii="Times New Roman" w:eastAsia="宋体" w:hAnsi="Times New Roman" w:cs="Times New Roman"/>
          <w:kern w:val="0"/>
          <w:sz w:val="24"/>
          <w:szCs w:val="24"/>
        </w:rPr>
      </w:pPr>
      <w:r w:rsidRPr="007E6986">
        <w:rPr>
          <w:rFonts w:ascii="Times New Roman" w:eastAsia="宋体" w:hAnsi="Times New Roman" w:cs="Times New Roman"/>
          <w:sz w:val="24"/>
          <w:szCs w:val="24"/>
        </w:rPr>
        <w:t>费率优惠期限内，如本公司新增通过陆金</w:t>
      </w:r>
      <w:proofErr w:type="gramStart"/>
      <w:r w:rsidRPr="007E6986">
        <w:rPr>
          <w:rFonts w:ascii="Times New Roman" w:eastAsia="宋体" w:hAnsi="Times New Roman" w:cs="Times New Roman"/>
          <w:sz w:val="24"/>
          <w:szCs w:val="24"/>
        </w:rPr>
        <w:t>所资管销售</w:t>
      </w:r>
      <w:proofErr w:type="gramEnd"/>
      <w:r w:rsidRPr="007E6986">
        <w:rPr>
          <w:rFonts w:ascii="Times New Roman" w:eastAsia="宋体" w:hAnsi="Times New Roman" w:cs="Times New Roman"/>
          <w:sz w:val="24"/>
          <w:szCs w:val="24"/>
        </w:rPr>
        <w:t>的基金产品，则自该基金产品开放申购当日起，将同时开通该基金上述优惠活动。</w:t>
      </w:r>
    </w:p>
    <w:p w:rsidR="00D771D3" w:rsidRPr="007E6986" w:rsidRDefault="00D771D3" w:rsidP="00D771D3">
      <w:pPr>
        <w:spacing w:line="360" w:lineRule="auto"/>
        <w:ind w:firstLineChars="200" w:firstLine="480"/>
        <w:rPr>
          <w:rFonts w:ascii="Times New Roman" w:eastAsia="宋体" w:hAnsi="Times New Roman" w:cs="Times New Roman"/>
          <w:sz w:val="24"/>
          <w:szCs w:val="24"/>
        </w:rPr>
      </w:pPr>
      <w:r w:rsidRPr="007E6986">
        <w:rPr>
          <w:rFonts w:ascii="Times New Roman" w:eastAsia="宋体" w:hAnsi="Times New Roman" w:cs="Times New Roman"/>
          <w:sz w:val="24"/>
          <w:szCs w:val="24"/>
        </w:rPr>
        <w:t>2</w:t>
      </w:r>
      <w:r w:rsidRPr="007E6986">
        <w:rPr>
          <w:rFonts w:ascii="Times New Roman" w:eastAsia="宋体" w:hAnsi="Times New Roman" w:cs="Times New Roman"/>
          <w:sz w:val="24"/>
          <w:szCs w:val="24"/>
        </w:rPr>
        <w:t>、费率优惠期限</w:t>
      </w:r>
    </w:p>
    <w:p w:rsidR="009F7449" w:rsidRDefault="00D771D3">
      <w:pPr>
        <w:spacing w:line="360" w:lineRule="auto"/>
        <w:ind w:firstLineChars="200" w:firstLine="480"/>
        <w:rPr>
          <w:rFonts w:ascii="Times New Roman" w:eastAsia="宋体" w:hAnsi="Times New Roman" w:cs="Times New Roman"/>
          <w:sz w:val="24"/>
          <w:szCs w:val="24"/>
        </w:rPr>
      </w:pPr>
      <w:r w:rsidRPr="007E6986">
        <w:rPr>
          <w:rFonts w:ascii="Times New Roman" w:eastAsia="宋体" w:hAnsi="Times New Roman" w:cs="Times New Roman"/>
          <w:sz w:val="24"/>
          <w:szCs w:val="24"/>
        </w:rPr>
        <w:t>费率优惠起始时间为</w:t>
      </w:r>
      <w:r w:rsidRPr="007E6986">
        <w:rPr>
          <w:rFonts w:ascii="Times New Roman" w:eastAsia="宋体" w:hAnsi="Times New Roman" w:cs="Times New Roman"/>
          <w:sz w:val="24"/>
          <w:szCs w:val="24"/>
        </w:rPr>
        <w:t>2016</w:t>
      </w:r>
      <w:r w:rsidRPr="007E6986">
        <w:rPr>
          <w:rFonts w:ascii="Times New Roman" w:eastAsia="宋体" w:hAnsi="Times New Roman" w:cs="Times New Roman"/>
          <w:sz w:val="24"/>
          <w:szCs w:val="24"/>
        </w:rPr>
        <w:t>年</w:t>
      </w:r>
      <w:r w:rsidRPr="007E6986">
        <w:rPr>
          <w:rFonts w:ascii="Times New Roman" w:eastAsia="宋体" w:hAnsi="Times New Roman" w:cs="Times New Roman"/>
          <w:sz w:val="24"/>
          <w:szCs w:val="24"/>
        </w:rPr>
        <w:t>6</w:t>
      </w:r>
      <w:r w:rsidRPr="007E6986">
        <w:rPr>
          <w:rFonts w:ascii="Times New Roman" w:eastAsia="宋体" w:hAnsi="Times New Roman" w:cs="Times New Roman"/>
          <w:sz w:val="24"/>
          <w:szCs w:val="24"/>
        </w:rPr>
        <w:t>月</w:t>
      </w:r>
      <w:r w:rsidR="00F909CD">
        <w:rPr>
          <w:rFonts w:ascii="Times New Roman" w:eastAsia="宋体" w:hAnsi="Times New Roman" w:cs="Times New Roman" w:hint="eastAsia"/>
          <w:sz w:val="24"/>
          <w:szCs w:val="24"/>
        </w:rPr>
        <w:t>2</w:t>
      </w:r>
      <w:r w:rsidRPr="007E6986">
        <w:rPr>
          <w:rFonts w:ascii="Times New Roman" w:eastAsia="宋体" w:hAnsi="Times New Roman" w:cs="Times New Roman"/>
          <w:sz w:val="24"/>
          <w:szCs w:val="24"/>
        </w:rPr>
        <w:t>4</w:t>
      </w:r>
      <w:r w:rsidRPr="007E6986">
        <w:rPr>
          <w:rFonts w:ascii="Times New Roman" w:eastAsia="宋体" w:hAnsi="Times New Roman" w:cs="Times New Roman"/>
          <w:sz w:val="24"/>
          <w:szCs w:val="24"/>
        </w:rPr>
        <w:t>日，结束时间请以</w:t>
      </w:r>
      <w:proofErr w:type="gramStart"/>
      <w:r w:rsidRPr="007E6986">
        <w:rPr>
          <w:rFonts w:ascii="Times New Roman" w:eastAsia="宋体" w:hAnsi="Times New Roman" w:cs="Times New Roman"/>
          <w:sz w:val="24"/>
          <w:szCs w:val="24"/>
        </w:rPr>
        <w:t>陆金所资管官方</w:t>
      </w:r>
      <w:proofErr w:type="gramEnd"/>
      <w:r w:rsidRPr="007E6986">
        <w:rPr>
          <w:rFonts w:ascii="Times New Roman" w:eastAsia="宋体" w:hAnsi="Times New Roman" w:cs="Times New Roman"/>
          <w:sz w:val="24"/>
          <w:szCs w:val="24"/>
        </w:rPr>
        <w:t>公告为准。</w:t>
      </w:r>
    </w:p>
    <w:p w:rsidR="00F909CD" w:rsidRPr="007E6986" w:rsidRDefault="00F909CD">
      <w:pPr>
        <w:spacing w:line="360" w:lineRule="auto"/>
        <w:ind w:firstLineChars="200" w:firstLine="480"/>
        <w:rPr>
          <w:rFonts w:ascii="Times New Roman" w:eastAsia="宋体" w:hAnsi="Times New Roman" w:cs="Times New Roman"/>
          <w:sz w:val="24"/>
          <w:szCs w:val="24"/>
        </w:rPr>
      </w:pPr>
    </w:p>
    <w:p w:rsidR="009F7449" w:rsidRPr="007E6986" w:rsidRDefault="00D771D3">
      <w:pPr>
        <w:spacing w:line="360" w:lineRule="auto"/>
        <w:ind w:firstLineChars="200" w:firstLine="482"/>
        <w:rPr>
          <w:rFonts w:ascii="Times New Roman" w:eastAsia="宋体" w:hAnsi="Times New Roman" w:cs="Times New Roman"/>
          <w:b/>
          <w:sz w:val="24"/>
          <w:szCs w:val="24"/>
        </w:rPr>
      </w:pPr>
      <w:r w:rsidRPr="007E6986">
        <w:rPr>
          <w:rFonts w:ascii="Times New Roman" w:eastAsia="宋体" w:hAnsi="Times New Roman" w:cs="Times New Roman"/>
          <w:b/>
          <w:sz w:val="24"/>
          <w:szCs w:val="24"/>
        </w:rPr>
        <w:t>四、重要提示</w:t>
      </w:r>
    </w:p>
    <w:p w:rsidR="00D771D3" w:rsidRPr="007E6986" w:rsidRDefault="00D771D3" w:rsidP="00D771D3">
      <w:pPr>
        <w:spacing w:line="360" w:lineRule="auto"/>
        <w:ind w:firstLineChars="200" w:firstLine="480"/>
        <w:rPr>
          <w:rFonts w:ascii="Times New Roman" w:eastAsia="宋体" w:hAnsi="Times New Roman" w:cs="Times New Roman"/>
          <w:sz w:val="24"/>
          <w:szCs w:val="24"/>
        </w:rPr>
      </w:pPr>
      <w:r w:rsidRPr="007E6986">
        <w:rPr>
          <w:rFonts w:ascii="Times New Roman" w:eastAsia="宋体" w:hAnsi="Times New Roman" w:cs="Times New Roman"/>
          <w:sz w:val="24"/>
          <w:szCs w:val="24"/>
        </w:rPr>
        <w:t>1</w:t>
      </w:r>
      <w:r w:rsidRPr="007E6986">
        <w:rPr>
          <w:rFonts w:ascii="Times New Roman" w:eastAsia="宋体" w:hAnsi="Times New Roman" w:cs="Times New Roman"/>
          <w:sz w:val="24"/>
          <w:szCs w:val="24"/>
        </w:rPr>
        <w:t>、本次优惠活动仅适用于处于正常申购</w:t>
      </w:r>
      <w:proofErr w:type="gramStart"/>
      <w:r w:rsidRPr="007E6986">
        <w:rPr>
          <w:rFonts w:ascii="Times New Roman" w:eastAsia="宋体" w:hAnsi="Times New Roman" w:cs="Times New Roman"/>
          <w:sz w:val="24"/>
          <w:szCs w:val="24"/>
        </w:rPr>
        <w:t>期基金</w:t>
      </w:r>
      <w:proofErr w:type="gramEnd"/>
      <w:r w:rsidRPr="007E6986">
        <w:rPr>
          <w:rFonts w:ascii="Times New Roman" w:eastAsia="宋体" w:hAnsi="Times New Roman" w:cs="Times New Roman"/>
          <w:sz w:val="24"/>
          <w:szCs w:val="24"/>
        </w:rPr>
        <w:t>产品</w:t>
      </w:r>
      <w:r w:rsidR="00A97EF5" w:rsidRPr="007E6986">
        <w:rPr>
          <w:rFonts w:ascii="Times New Roman" w:eastAsia="宋体" w:hAnsi="Times New Roman" w:cs="Times New Roman"/>
          <w:sz w:val="24"/>
          <w:szCs w:val="24"/>
        </w:rPr>
        <w:t>的</w:t>
      </w:r>
      <w:r w:rsidR="00A97EF5" w:rsidRPr="007E6986">
        <w:rPr>
          <w:rFonts w:ascii="Times New Roman" w:hAnsi="Times New Roman" w:cs="Times New Roman"/>
          <w:color w:val="000000"/>
          <w:sz w:val="24"/>
          <w:szCs w:val="24"/>
        </w:rPr>
        <w:t>定期定额投资业务手续费</w:t>
      </w:r>
      <w:r w:rsidRPr="007E6986">
        <w:rPr>
          <w:rFonts w:ascii="Times New Roman" w:eastAsia="宋体" w:hAnsi="Times New Roman" w:cs="Times New Roman"/>
          <w:sz w:val="24"/>
          <w:szCs w:val="24"/>
        </w:rPr>
        <w:t>，不包括各基金的后端收费模式的申购手续费，前端收费模式的申购基金手续费，也不包括基金转换等其他业务的基金手续费。</w:t>
      </w:r>
    </w:p>
    <w:p w:rsidR="00D771D3" w:rsidRPr="007E6986" w:rsidRDefault="00D771D3" w:rsidP="00D771D3">
      <w:pPr>
        <w:spacing w:line="360" w:lineRule="auto"/>
        <w:ind w:firstLineChars="200" w:firstLine="480"/>
        <w:rPr>
          <w:rFonts w:ascii="Times New Roman" w:eastAsia="宋体" w:hAnsi="Times New Roman" w:cs="Times New Roman"/>
          <w:sz w:val="24"/>
          <w:szCs w:val="24"/>
        </w:rPr>
      </w:pPr>
      <w:r w:rsidRPr="007E6986">
        <w:rPr>
          <w:rFonts w:ascii="Times New Roman" w:eastAsia="宋体" w:hAnsi="Times New Roman" w:cs="Times New Roman"/>
          <w:sz w:val="24"/>
          <w:szCs w:val="24"/>
        </w:rPr>
        <w:t>2</w:t>
      </w:r>
      <w:r w:rsidRPr="007E6986">
        <w:rPr>
          <w:rFonts w:ascii="Times New Roman" w:eastAsia="宋体" w:hAnsi="Times New Roman" w:cs="Times New Roman"/>
          <w:sz w:val="24"/>
          <w:szCs w:val="24"/>
        </w:rPr>
        <w:t>、本次优惠活动期间，业务办理的具体时间、流程以</w:t>
      </w:r>
      <w:proofErr w:type="gramStart"/>
      <w:r w:rsidRPr="007E6986">
        <w:rPr>
          <w:rFonts w:ascii="Times New Roman" w:eastAsia="宋体" w:hAnsi="Times New Roman" w:cs="Times New Roman"/>
          <w:sz w:val="24"/>
          <w:szCs w:val="24"/>
        </w:rPr>
        <w:t>陆金所资管的</w:t>
      </w:r>
      <w:proofErr w:type="gramEnd"/>
      <w:r w:rsidRPr="007E6986">
        <w:rPr>
          <w:rFonts w:ascii="Times New Roman" w:eastAsia="宋体" w:hAnsi="Times New Roman" w:cs="Times New Roman"/>
          <w:sz w:val="24"/>
          <w:szCs w:val="24"/>
        </w:rPr>
        <w:t>安排和规定为准。</w:t>
      </w:r>
    </w:p>
    <w:p w:rsidR="009F7449" w:rsidRDefault="00D771D3" w:rsidP="004012BB">
      <w:pPr>
        <w:adjustRightInd w:val="0"/>
        <w:snapToGrid w:val="0"/>
        <w:spacing w:line="360" w:lineRule="auto"/>
        <w:ind w:firstLine="480"/>
        <w:rPr>
          <w:rFonts w:ascii="Times New Roman" w:eastAsia="宋体" w:hAnsi="Times New Roman" w:cs="Times New Roman"/>
          <w:sz w:val="24"/>
          <w:szCs w:val="24"/>
        </w:rPr>
      </w:pPr>
      <w:r w:rsidRPr="007E6986">
        <w:rPr>
          <w:rFonts w:ascii="Times New Roman" w:eastAsia="宋体" w:hAnsi="Times New Roman" w:cs="Times New Roman"/>
          <w:sz w:val="24"/>
          <w:szCs w:val="24"/>
        </w:rPr>
        <w:t>3</w:t>
      </w:r>
      <w:r w:rsidRPr="007E6986">
        <w:rPr>
          <w:rFonts w:ascii="Times New Roman" w:eastAsia="宋体" w:hAnsi="Times New Roman" w:cs="Times New Roman"/>
          <w:sz w:val="24"/>
          <w:szCs w:val="24"/>
        </w:rPr>
        <w:t>、投资者欲了解上述基金产品的详细情况，请仔细阅读上述基金的基金合同、基金招募说明书或招募说明书（更新）等法律文件。</w:t>
      </w:r>
    </w:p>
    <w:p w:rsidR="00F909CD" w:rsidRPr="007E6986" w:rsidRDefault="00F909CD" w:rsidP="004012BB">
      <w:pPr>
        <w:adjustRightInd w:val="0"/>
        <w:snapToGrid w:val="0"/>
        <w:spacing w:line="360" w:lineRule="auto"/>
        <w:ind w:firstLine="480"/>
        <w:rPr>
          <w:rFonts w:ascii="Times New Roman" w:hAnsi="Times New Roman" w:cs="Times New Roman"/>
        </w:rPr>
      </w:pPr>
    </w:p>
    <w:p w:rsidR="00ED2A67" w:rsidRPr="007E6986" w:rsidRDefault="00D771D3" w:rsidP="008D5191">
      <w:pPr>
        <w:adjustRightInd w:val="0"/>
        <w:snapToGrid w:val="0"/>
        <w:spacing w:line="360" w:lineRule="auto"/>
        <w:ind w:firstLineChars="200" w:firstLine="482"/>
        <w:rPr>
          <w:rFonts w:ascii="Times New Roman" w:hAnsi="Times New Roman" w:cs="Times New Roman"/>
          <w:b/>
          <w:color w:val="000000"/>
          <w:sz w:val="24"/>
          <w:szCs w:val="24"/>
        </w:rPr>
      </w:pPr>
      <w:r w:rsidRPr="007E6986">
        <w:rPr>
          <w:rFonts w:ascii="Times New Roman" w:hAnsi="Times New Roman" w:cs="Times New Roman"/>
          <w:b/>
          <w:color w:val="000000"/>
          <w:sz w:val="24"/>
          <w:szCs w:val="24"/>
        </w:rPr>
        <w:t>五</w:t>
      </w:r>
      <w:r w:rsidR="00ED2A67" w:rsidRPr="007E6986">
        <w:rPr>
          <w:rFonts w:ascii="Times New Roman" w:hAnsi="Times New Roman" w:cs="Times New Roman"/>
          <w:b/>
          <w:color w:val="000000"/>
          <w:sz w:val="24"/>
          <w:szCs w:val="24"/>
        </w:rPr>
        <w:t>、投资者可通过以下途径咨询有关情况</w:t>
      </w:r>
    </w:p>
    <w:p w:rsidR="00907F35" w:rsidRPr="007E6986" w:rsidRDefault="00907F35" w:rsidP="001217FF">
      <w:pPr>
        <w:adjustRightInd w:val="0"/>
        <w:snapToGrid w:val="0"/>
        <w:spacing w:line="360" w:lineRule="auto"/>
        <w:ind w:firstLineChars="200" w:firstLine="480"/>
        <w:rPr>
          <w:rFonts w:ascii="Times New Roman" w:hAnsi="Times New Roman" w:cs="Times New Roman"/>
          <w:color w:val="000000"/>
          <w:sz w:val="24"/>
          <w:szCs w:val="24"/>
        </w:rPr>
      </w:pPr>
      <w:r w:rsidRPr="007E6986">
        <w:rPr>
          <w:rFonts w:ascii="Times New Roman" w:hAnsi="Times New Roman" w:cs="Times New Roman"/>
          <w:color w:val="000000"/>
          <w:sz w:val="24"/>
          <w:szCs w:val="24"/>
        </w:rPr>
        <w:t>1</w:t>
      </w:r>
      <w:r w:rsidR="00F57933" w:rsidRPr="007E6986">
        <w:rPr>
          <w:rFonts w:ascii="Times New Roman" w:hAnsi="Times New Roman" w:cs="Times New Roman"/>
          <w:color w:val="000000"/>
          <w:sz w:val="24"/>
          <w:szCs w:val="24"/>
        </w:rPr>
        <w:t>、</w:t>
      </w:r>
      <w:r w:rsidR="00824C69" w:rsidRPr="007E6986">
        <w:rPr>
          <w:rFonts w:ascii="Times New Roman" w:hAnsi="Times New Roman" w:cs="Times New Roman"/>
          <w:color w:val="000000"/>
          <w:sz w:val="24"/>
          <w:szCs w:val="24"/>
        </w:rPr>
        <w:t>上海陆金所资产管理有限公司</w:t>
      </w:r>
    </w:p>
    <w:p w:rsidR="001217FF" w:rsidRPr="007E6986" w:rsidRDefault="001217FF" w:rsidP="006B2FD5">
      <w:pPr>
        <w:adjustRightInd w:val="0"/>
        <w:snapToGrid w:val="0"/>
        <w:spacing w:line="360" w:lineRule="auto"/>
        <w:ind w:firstLineChars="200" w:firstLine="480"/>
        <w:rPr>
          <w:rFonts w:ascii="Times New Roman" w:hAnsi="Times New Roman" w:cs="Times New Roman"/>
          <w:b/>
          <w:sz w:val="24"/>
          <w:szCs w:val="24"/>
        </w:rPr>
      </w:pPr>
      <w:r w:rsidRPr="007E6986">
        <w:rPr>
          <w:rFonts w:ascii="Times New Roman" w:hAnsi="Times New Roman" w:cs="Times New Roman"/>
          <w:color w:val="000000"/>
          <w:sz w:val="24"/>
          <w:szCs w:val="24"/>
        </w:rPr>
        <w:t>客服电话：</w:t>
      </w:r>
      <w:r w:rsidR="00912D50" w:rsidRPr="007E6986">
        <w:rPr>
          <w:rFonts w:ascii="Times New Roman" w:hAnsi="Times New Roman" w:cs="Times New Roman"/>
          <w:b/>
          <w:sz w:val="24"/>
          <w:szCs w:val="24"/>
        </w:rPr>
        <w:t>400-</w:t>
      </w:r>
      <w:r w:rsidR="008B589A" w:rsidRPr="007E6986">
        <w:rPr>
          <w:rFonts w:ascii="Times New Roman" w:hAnsi="Times New Roman" w:cs="Times New Roman"/>
          <w:b/>
          <w:sz w:val="24"/>
          <w:szCs w:val="24"/>
        </w:rPr>
        <w:t>821</w:t>
      </w:r>
      <w:r w:rsidR="00912D50" w:rsidRPr="007E6986">
        <w:rPr>
          <w:rFonts w:ascii="Times New Roman" w:hAnsi="Times New Roman" w:cs="Times New Roman"/>
          <w:b/>
          <w:sz w:val="24"/>
          <w:szCs w:val="24"/>
        </w:rPr>
        <w:t>-</w:t>
      </w:r>
      <w:r w:rsidR="008B589A" w:rsidRPr="007E6986">
        <w:rPr>
          <w:rFonts w:ascii="Times New Roman" w:hAnsi="Times New Roman" w:cs="Times New Roman"/>
          <w:b/>
          <w:sz w:val="24"/>
          <w:szCs w:val="24"/>
        </w:rPr>
        <w:t>9031</w:t>
      </w:r>
    </w:p>
    <w:p w:rsidR="007139E4" w:rsidRPr="007E6986" w:rsidRDefault="001217FF" w:rsidP="006B2FD5">
      <w:pPr>
        <w:adjustRightInd w:val="0"/>
        <w:snapToGrid w:val="0"/>
        <w:spacing w:line="360" w:lineRule="auto"/>
        <w:ind w:firstLineChars="200" w:firstLine="480"/>
        <w:rPr>
          <w:rFonts w:ascii="Times New Roman" w:hAnsi="Times New Roman" w:cs="Times New Roman"/>
          <w:b/>
          <w:sz w:val="24"/>
          <w:szCs w:val="24"/>
        </w:rPr>
      </w:pPr>
      <w:r w:rsidRPr="007E6986">
        <w:rPr>
          <w:rFonts w:ascii="Times New Roman" w:hAnsi="Times New Roman" w:cs="Times New Roman"/>
          <w:color w:val="000000"/>
          <w:sz w:val="24"/>
          <w:szCs w:val="24"/>
        </w:rPr>
        <w:t>公司网址</w:t>
      </w:r>
      <w:r w:rsidRPr="007E6986">
        <w:rPr>
          <w:rFonts w:ascii="Times New Roman" w:hAnsi="Times New Roman" w:cs="Times New Roman"/>
          <w:b/>
          <w:sz w:val="24"/>
          <w:szCs w:val="24"/>
        </w:rPr>
        <w:t>：</w:t>
      </w:r>
      <w:hyperlink r:id="rId8" w:history="1">
        <w:r w:rsidR="002B24A4" w:rsidRPr="007E6986">
          <w:rPr>
            <w:rStyle w:val="a3"/>
            <w:rFonts w:ascii="Times New Roman" w:hAnsi="Times New Roman" w:cs="Times New Roman"/>
            <w:b/>
            <w:sz w:val="24"/>
            <w:szCs w:val="24"/>
          </w:rPr>
          <w:t>www.lufunds.com</w:t>
        </w:r>
      </w:hyperlink>
      <w:r w:rsidR="009779CE" w:rsidRPr="007E6986">
        <w:rPr>
          <w:rFonts w:ascii="Times New Roman" w:hAnsi="Times New Roman" w:cs="Times New Roman"/>
          <w:b/>
          <w:color w:val="000000"/>
          <w:sz w:val="24"/>
          <w:szCs w:val="24"/>
        </w:rPr>
        <w:t xml:space="preserve"> </w:t>
      </w:r>
      <w:r w:rsidR="009779CE" w:rsidRPr="007E6986">
        <w:rPr>
          <w:rFonts w:ascii="Times New Roman" w:hAnsi="Times New Roman" w:cs="Times New Roman"/>
          <w:color w:val="000000"/>
          <w:sz w:val="24"/>
          <w:szCs w:val="24"/>
        </w:rPr>
        <w:t xml:space="preserve">  </w:t>
      </w:r>
    </w:p>
    <w:p w:rsidR="00907F35" w:rsidRPr="007E6986"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7E6986">
        <w:rPr>
          <w:rFonts w:ascii="Times New Roman" w:hAnsi="Times New Roman" w:cs="Times New Roman"/>
          <w:color w:val="000000"/>
          <w:sz w:val="24"/>
          <w:szCs w:val="24"/>
        </w:rPr>
        <w:t>2</w:t>
      </w:r>
      <w:r w:rsidRPr="007E6986">
        <w:rPr>
          <w:rFonts w:ascii="Times New Roman" w:hAnsi="Times New Roman" w:cs="Times New Roman"/>
          <w:color w:val="000000"/>
          <w:sz w:val="24"/>
          <w:szCs w:val="24"/>
        </w:rPr>
        <w:t>、华商基金管理有公司</w:t>
      </w:r>
    </w:p>
    <w:p w:rsidR="00907F35" w:rsidRPr="007E6986" w:rsidRDefault="00907F35" w:rsidP="00907F35">
      <w:pPr>
        <w:adjustRightInd w:val="0"/>
        <w:snapToGrid w:val="0"/>
        <w:spacing w:line="360" w:lineRule="auto"/>
        <w:ind w:firstLineChars="200" w:firstLine="480"/>
        <w:rPr>
          <w:rFonts w:ascii="Times New Roman" w:hAnsi="Times New Roman" w:cs="Times New Roman"/>
          <w:b/>
          <w:color w:val="000000"/>
          <w:sz w:val="24"/>
          <w:szCs w:val="24"/>
        </w:rPr>
      </w:pPr>
      <w:r w:rsidRPr="007E6986">
        <w:rPr>
          <w:rFonts w:ascii="Times New Roman" w:hAnsi="Times New Roman" w:cs="Times New Roman"/>
          <w:color w:val="000000"/>
          <w:sz w:val="24"/>
          <w:szCs w:val="24"/>
        </w:rPr>
        <w:t>客服电话：</w:t>
      </w:r>
      <w:r w:rsidR="00584BEF" w:rsidRPr="007E6986">
        <w:rPr>
          <w:rFonts w:ascii="Times New Roman" w:hAnsi="Times New Roman" w:cs="Times New Roman"/>
          <w:b/>
          <w:color w:val="000000"/>
          <w:sz w:val="24"/>
          <w:szCs w:val="24"/>
        </w:rPr>
        <w:t>400-700-8880</w:t>
      </w:r>
      <w:r w:rsidR="00584BEF" w:rsidRPr="007E6986">
        <w:rPr>
          <w:rFonts w:ascii="Times New Roman" w:hAnsi="Times New Roman" w:cs="Times New Roman"/>
          <w:b/>
          <w:color w:val="000000"/>
          <w:sz w:val="24"/>
          <w:szCs w:val="24"/>
        </w:rPr>
        <w:t>；</w:t>
      </w:r>
      <w:r w:rsidR="00584BEF" w:rsidRPr="007E6986">
        <w:rPr>
          <w:rFonts w:ascii="Times New Roman" w:hAnsi="Times New Roman" w:cs="Times New Roman"/>
          <w:b/>
          <w:color w:val="000000"/>
          <w:sz w:val="24"/>
          <w:szCs w:val="24"/>
        </w:rPr>
        <w:t>010-58573300</w:t>
      </w:r>
    </w:p>
    <w:p w:rsidR="009F7449" w:rsidRDefault="00907F35" w:rsidP="004012BB">
      <w:pPr>
        <w:adjustRightInd w:val="0"/>
        <w:snapToGrid w:val="0"/>
        <w:spacing w:line="360" w:lineRule="auto"/>
        <w:ind w:firstLineChars="200" w:firstLine="480"/>
        <w:rPr>
          <w:rFonts w:ascii="Times New Roman" w:hAnsi="Times New Roman" w:cs="Times New Roman"/>
          <w:b/>
          <w:sz w:val="24"/>
          <w:szCs w:val="24"/>
        </w:rPr>
      </w:pPr>
      <w:r w:rsidRPr="007E6986">
        <w:rPr>
          <w:rFonts w:ascii="Times New Roman" w:hAnsi="Times New Roman" w:cs="Times New Roman"/>
          <w:color w:val="000000"/>
          <w:sz w:val="24"/>
          <w:szCs w:val="24"/>
        </w:rPr>
        <w:t>公司网址：</w:t>
      </w:r>
      <w:hyperlink r:id="rId9" w:history="1">
        <w:r w:rsidR="00F909CD" w:rsidRPr="00B00C5F">
          <w:rPr>
            <w:rStyle w:val="a3"/>
            <w:rFonts w:ascii="Times New Roman" w:hAnsi="Times New Roman" w:cs="Times New Roman"/>
            <w:b/>
            <w:sz w:val="24"/>
            <w:szCs w:val="24"/>
          </w:rPr>
          <w:t>www.hsfund.com</w:t>
        </w:r>
      </w:hyperlink>
      <w:r w:rsidR="00F819FC" w:rsidRPr="007E6986">
        <w:rPr>
          <w:rFonts w:ascii="Times New Roman" w:hAnsi="Times New Roman" w:cs="Times New Roman"/>
          <w:b/>
          <w:sz w:val="24"/>
          <w:szCs w:val="24"/>
        </w:rPr>
        <w:t xml:space="preserve"> </w:t>
      </w:r>
    </w:p>
    <w:p w:rsidR="00F909CD" w:rsidRPr="007E6986" w:rsidRDefault="00F909CD" w:rsidP="009F390A">
      <w:pPr>
        <w:adjustRightInd w:val="0"/>
        <w:snapToGrid w:val="0"/>
        <w:spacing w:line="360" w:lineRule="auto"/>
        <w:ind w:firstLineChars="200" w:firstLine="482"/>
        <w:rPr>
          <w:rFonts w:ascii="Times New Roman" w:hAnsi="Times New Roman" w:cs="Times New Roman"/>
          <w:b/>
          <w:color w:val="000000"/>
          <w:sz w:val="24"/>
          <w:szCs w:val="24"/>
        </w:rPr>
      </w:pPr>
    </w:p>
    <w:p w:rsidR="00ED2A67" w:rsidRPr="007E6986" w:rsidRDefault="00D771D3" w:rsidP="008D5191">
      <w:pPr>
        <w:adjustRightInd w:val="0"/>
        <w:snapToGrid w:val="0"/>
        <w:spacing w:line="360" w:lineRule="auto"/>
        <w:ind w:firstLineChars="200" w:firstLine="482"/>
        <w:rPr>
          <w:rFonts w:ascii="Times New Roman" w:hAnsi="Times New Roman" w:cs="Times New Roman"/>
          <w:b/>
          <w:color w:val="000000"/>
          <w:sz w:val="24"/>
          <w:szCs w:val="24"/>
        </w:rPr>
      </w:pPr>
      <w:r w:rsidRPr="007E6986">
        <w:rPr>
          <w:rFonts w:ascii="Times New Roman" w:hAnsi="Times New Roman" w:cs="Times New Roman"/>
          <w:b/>
          <w:color w:val="000000"/>
          <w:sz w:val="24"/>
          <w:szCs w:val="24"/>
        </w:rPr>
        <w:t>六</w:t>
      </w:r>
      <w:r w:rsidR="00ED2A67" w:rsidRPr="007E6986">
        <w:rPr>
          <w:rFonts w:ascii="Times New Roman" w:hAnsi="Times New Roman" w:cs="Times New Roman"/>
          <w:b/>
          <w:color w:val="000000"/>
          <w:sz w:val="24"/>
          <w:szCs w:val="24"/>
        </w:rPr>
        <w:t>、风险提示</w:t>
      </w:r>
    </w:p>
    <w:p w:rsidR="00907F35" w:rsidRPr="007E6986"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7E6986">
        <w:rPr>
          <w:rFonts w:ascii="Times New Roman" w:hAnsi="Times New Roman" w:cs="Times New Roman"/>
          <w:color w:val="000000"/>
          <w:sz w:val="24"/>
          <w:szCs w:val="24"/>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险，选择须谨慎。敬请投资者于投资前认真阅读各基金的《基金合同》和《招募说明书》。</w:t>
      </w:r>
    </w:p>
    <w:p w:rsidR="00750BAD" w:rsidRPr="007E6986"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rsidR="00907F35" w:rsidRPr="007E6986"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7E6986">
        <w:rPr>
          <w:rFonts w:ascii="Times New Roman" w:hAnsi="Times New Roman" w:cs="Times New Roman"/>
          <w:color w:val="000000"/>
          <w:sz w:val="24"/>
          <w:szCs w:val="24"/>
        </w:rPr>
        <w:t>特此公告。</w:t>
      </w:r>
    </w:p>
    <w:p w:rsidR="00750BAD" w:rsidRPr="007E6986"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rsidR="00907F35" w:rsidRPr="007E6986" w:rsidRDefault="00907F35" w:rsidP="00907F35">
      <w:pPr>
        <w:spacing w:line="360" w:lineRule="auto"/>
        <w:ind w:firstLineChars="200" w:firstLine="480"/>
        <w:jc w:val="right"/>
        <w:rPr>
          <w:rFonts w:ascii="Times New Roman" w:hAnsi="Times New Roman" w:cs="Times New Roman"/>
          <w:color w:val="000000"/>
          <w:sz w:val="24"/>
          <w:szCs w:val="24"/>
        </w:rPr>
      </w:pPr>
      <w:r w:rsidRPr="007E6986">
        <w:rPr>
          <w:rFonts w:ascii="Times New Roman" w:hAnsi="Times New Roman" w:cs="Times New Roman"/>
          <w:color w:val="000000"/>
          <w:sz w:val="24"/>
          <w:szCs w:val="24"/>
        </w:rPr>
        <w:t>华商基金管理有限公司</w:t>
      </w:r>
    </w:p>
    <w:p w:rsidR="00900302" w:rsidRPr="007E6986" w:rsidRDefault="00F57933" w:rsidP="007E6986">
      <w:pPr>
        <w:spacing w:line="360" w:lineRule="auto"/>
        <w:ind w:firstLineChars="200" w:firstLine="480"/>
        <w:jc w:val="right"/>
        <w:rPr>
          <w:rFonts w:ascii="Times New Roman" w:hAnsi="Times New Roman" w:cs="Times New Roman"/>
          <w:color w:val="000000"/>
          <w:sz w:val="24"/>
          <w:szCs w:val="24"/>
        </w:rPr>
      </w:pPr>
      <w:r w:rsidRPr="007E6986">
        <w:rPr>
          <w:rFonts w:ascii="Times New Roman" w:hAnsi="Times New Roman" w:cs="Times New Roman"/>
          <w:color w:val="000000"/>
          <w:sz w:val="24"/>
          <w:szCs w:val="24"/>
        </w:rPr>
        <w:t>201</w:t>
      </w:r>
      <w:r w:rsidR="00211B0C" w:rsidRPr="007E6986">
        <w:rPr>
          <w:rFonts w:ascii="Times New Roman" w:hAnsi="Times New Roman" w:cs="Times New Roman"/>
          <w:color w:val="000000"/>
          <w:sz w:val="24"/>
          <w:szCs w:val="24"/>
        </w:rPr>
        <w:t>6</w:t>
      </w:r>
      <w:r w:rsidR="00907F35" w:rsidRPr="007E6986">
        <w:rPr>
          <w:rFonts w:ascii="Times New Roman" w:hAnsi="Times New Roman" w:cs="Times New Roman"/>
          <w:color w:val="000000"/>
          <w:sz w:val="24"/>
          <w:szCs w:val="24"/>
        </w:rPr>
        <w:t>年</w:t>
      </w:r>
      <w:r w:rsidR="00590A84" w:rsidRPr="007E6986">
        <w:rPr>
          <w:rFonts w:ascii="Times New Roman" w:hAnsi="Times New Roman" w:cs="Times New Roman"/>
          <w:color w:val="000000"/>
          <w:sz w:val="24"/>
          <w:szCs w:val="24"/>
        </w:rPr>
        <w:t>6</w:t>
      </w:r>
      <w:r w:rsidR="00907F35" w:rsidRPr="007E6986">
        <w:rPr>
          <w:rFonts w:ascii="Times New Roman" w:hAnsi="Times New Roman" w:cs="Times New Roman"/>
          <w:color w:val="000000"/>
          <w:sz w:val="24"/>
          <w:szCs w:val="24"/>
        </w:rPr>
        <w:t>月</w:t>
      </w:r>
      <w:r w:rsidR="00F909CD">
        <w:rPr>
          <w:rFonts w:ascii="Times New Roman" w:hAnsi="Times New Roman" w:cs="Times New Roman" w:hint="eastAsia"/>
          <w:color w:val="000000"/>
          <w:sz w:val="24"/>
          <w:szCs w:val="24"/>
        </w:rPr>
        <w:t>2</w:t>
      </w:r>
      <w:r w:rsidR="00824C69" w:rsidRPr="007E6986">
        <w:rPr>
          <w:rFonts w:ascii="Times New Roman" w:hAnsi="Times New Roman" w:cs="Times New Roman"/>
          <w:color w:val="000000"/>
          <w:sz w:val="24"/>
          <w:szCs w:val="24"/>
        </w:rPr>
        <w:t>4</w:t>
      </w:r>
      <w:r w:rsidR="00907F35" w:rsidRPr="007E6986">
        <w:rPr>
          <w:rFonts w:ascii="Times New Roman" w:hAnsi="Times New Roman" w:cs="Times New Roman"/>
          <w:color w:val="000000"/>
          <w:sz w:val="24"/>
          <w:szCs w:val="24"/>
        </w:rPr>
        <w:t>日</w:t>
      </w:r>
    </w:p>
    <w:sectPr w:rsidR="00900302" w:rsidRPr="007E6986" w:rsidSect="009003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85" w:rsidRDefault="006B5485" w:rsidP="0038068F">
      <w:r>
        <w:separator/>
      </w:r>
    </w:p>
  </w:endnote>
  <w:endnote w:type="continuationSeparator" w:id="0">
    <w:p w:rsidR="006B5485" w:rsidRDefault="006B5485" w:rsidP="00380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85" w:rsidRDefault="006B5485" w:rsidP="0038068F">
      <w:r>
        <w:separator/>
      </w:r>
    </w:p>
  </w:footnote>
  <w:footnote w:type="continuationSeparator" w:id="0">
    <w:p w:rsidR="006B5485" w:rsidRDefault="006B5485" w:rsidP="00380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29D"/>
    <w:multiLevelType w:val="hybridMultilevel"/>
    <w:tmpl w:val="1920639E"/>
    <w:lvl w:ilvl="0" w:tplc="B1D25A3C">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rson w15:author="yangdl@yingmi.cn">
    <w15:presenceInfo w15:providerId="None" w15:userId="yangdl@yingmi.c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34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35"/>
    <w:rsid w:val="00005F08"/>
    <w:rsid w:val="0002222C"/>
    <w:rsid w:val="00025B34"/>
    <w:rsid w:val="00033985"/>
    <w:rsid w:val="000339AD"/>
    <w:rsid w:val="00037749"/>
    <w:rsid w:val="00066C43"/>
    <w:rsid w:val="0006713A"/>
    <w:rsid w:val="00070817"/>
    <w:rsid w:val="00072348"/>
    <w:rsid w:val="00097B16"/>
    <w:rsid w:val="000A0C2F"/>
    <w:rsid w:val="000A7D51"/>
    <w:rsid w:val="000D2F12"/>
    <w:rsid w:val="000E40B7"/>
    <w:rsid w:val="000E4C9C"/>
    <w:rsid w:val="000E4EF5"/>
    <w:rsid w:val="000F0A64"/>
    <w:rsid w:val="000F28A6"/>
    <w:rsid w:val="000F3E92"/>
    <w:rsid w:val="0010160E"/>
    <w:rsid w:val="001071A5"/>
    <w:rsid w:val="00113276"/>
    <w:rsid w:val="001217FF"/>
    <w:rsid w:val="001230F3"/>
    <w:rsid w:val="00134D54"/>
    <w:rsid w:val="00155087"/>
    <w:rsid w:val="001623ED"/>
    <w:rsid w:val="001703DF"/>
    <w:rsid w:val="0018021B"/>
    <w:rsid w:val="001835E7"/>
    <w:rsid w:val="0018766A"/>
    <w:rsid w:val="00192B8A"/>
    <w:rsid w:val="001A2CD3"/>
    <w:rsid w:val="001B2331"/>
    <w:rsid w:val="001C1D5E"/>
    <w:rsid w:val="001C40B8"/>
    <w:rsid w:val="001D2420"/>
    <w:rsid w:val="001D4DC6"/>
    <w:rsid w:val="001E2A1C"/>
    <w:rsid w:val="001E2D29"/>
    <w:rsid w:val="001F2AF7"/>
    <w:rsid w:val="00211B0C"/>
    <w:rsid w:val="002131D3"/>
    <w:rsid w:val="00224CB8"/>
    <w:rsid w:val="00233609"/>
    <w:rsid w:val="00235798"/>
    <w:rsid w:val="00246ED0"/>
    <w:rsid w:val="00254004"/>
    <w:rsid w:val="00255D07"/>
    <w:rsid w:val="002565D2"/>
    <w:rsid w:val="00262EE5"/>
    <w:rsid w:val="00264B26"/>
    <w:rsid w:val="00285505"/>
    <w:rsid w:val="002863B3"/>
    <w:rsid w:val="002A2BA2"/>
    <w:rsid w:val="002A2CBA"/>
    <w:rsid w:val="002B24A4"/>
    <w:rsid w:val="002B6EFB"/>
    <w:rsid w:val="002C22B2"/>
    <w:rsid w:val="002D15D0"/>
    <w:rsid w:val="002D1F67"/>
    <w:rsid w:val="002D22DE"/>
    <w:rsid w:val="002D3D7F"/>
    <w:rsid w:val="002E031D"/>
    <w:rsid w:val="002E3DF4"/>
    <w:rsid w:val="002E5520"/>
    <w:rsid w:val="002F390A"/>
    <w:rsid w:val="00326654"/>
    <w:rsid w:val="003270E0"/>
    <w:rsid w:val="003502D1"/>
    <w:rsid w:val="00350C10"/>
    <w:rsid w:val="003710A6"/>
    <w:rsid w:val="00371BDF"/>
    <w:rsid w:val="0038068F"/>
    <w:rsid w:val="003A3A8E"/>
    <w:rsid w:val="003A4F12"/>
    <w:rsid w:val="003A65F3"/>
    <w:rsid w:val="003C2FD0"/>
    <w:rsid w:val="003E1850"/>
    <w:rsid w:val="003F0C38"/>
    <w:rsid w:val="003F3914"/>
    <w:rsid w:val="003F6C0A"/>
    <w:rsid w:val="003F7D34"/>
    <w:rsid w:val="004012BB"/>
    <w:rsid w:val="00415EDD"/>
    <w:rsid w:val="004246C0"/>
    <w:rsid w:val="00447326"/>
    <w:rsid w:val="004477C2"/>
    <w:rsid w:val="00452780"/>
    <w:rsid w:val="00454A22"/>
    <w:rsid w:val="00455F74"/>
    <w:rsid w:val="004600B9"/>
    <w:rsid w:val="00464232"/>
    <w:rsid w:val="00484A26"/>
    <w:rsid w:val="00485096"/>
    <w:rsid w:val="004B49E0"/>
    <w:rsid w:val="004B597C"/>
    <w:rsid w:val="004E67DD"/>
    <w:rsid w:val="004E680B"/>
    <w:rsid w:val="004E7420"/>
    <w:rsid w:val="004F0F23"/>
    <w:rsid w:val="004F27F7"/>
    <w:rsid w:val="004F5155"/>
    <w:rsid w:val="0050067F"/>
    <w:rsid w:val="00503842"/>
    <w:rsid w:val="0050568B"/>
    <w:rsid w:val="00510B04"/>
    <w:rsid w:val="00510DDF"/>
    <w:rsid w:val="005175AA"/>
    <w:rsid w:val="0052783A"/>
    <w:rsid w:val="00536074"/>
    <w:rsid w:val="00540079"/>
    <w:rsid w:val="0054043F"/>
    <w:rsid w:val="00544354"/>
    <w:rsid w:val="005537F1"/>
    <w:rsid w:val="00553EC2"/>
    <w:rsid w:val="0055720F"/>
    <w:rsid w:val="0056095D"/>
    <w:rsid w:val="00560AE8"/>
    <w:rsid w:val="005615A1"/>
    <w:rsid w:val="00567B0D"/>
    <w:rsid w:val="0057225A"/>
    <w:rsid w:val="00576AAE"/>
    <w:rsid w:val="00580843"/>
    <w:rsid w:val="00584BEF"/>
    <w:rsid w:val="00590A84"/>
    <w:rsid w:val="0059788F"/>
    <w:rsid w:val="005A20C3"/>
    <w:rsid w:val="005B483B"/>
    <w:rsid w:val="005B617E"/>
    <w:rsid w:val="005D1B70"/>
    <w:rsid w:val="005D3B1F"/>
    <w:rsid w:val="005F4670"/>
    <w:rsid w:val="005F7974"/>
    <w:rsid w:val="00600875"/>
    <w:rsid w:val="00602B5A"/>
    <w:rsid w:val="00606DBC"/>
    <w:rsid w:val="00623DE7"/>
    <w:rsid w:val="0062427E"/>
    <w:rsid w:val="00624649"/>
    <w:rsid w:val="00627E50"/>
    <w:rsid w:val="0063182E"/>
    <w:rsid w:val="00635240"/>
    <w:rsid w:val="006421AD"/>
    <w:rsid w:val="00646072"/>
    <w:rsid w:val="00646095"/>
    <w:rsid w:val="006465FA"/>
    <w:rsid w:val="00652324"/>
    <w:rsid w:val="006742BF"/>
    <w:rsid w:val="00674AA0"/>
    <w:rsid w:val="006901A0"/>
    <w:rsid w:val="006A74E4"/>
    <w:rsid w:val="006B2FD5"/>
    <w:rsid w:val="006B5485"/>
    <w:rsid w:val="006B6A12"/>
    <w:rsid w:val="006C3A4A"/>
    <w:rsid w:val="006C6256"/>
    <w:rsid w:val="006C7ACF"/>
    <w:rsid w:val="006E01A3"/>
    <w:rsid w:val="006E7033"/>
    <w:rsid w:val="006F466D"/>
    <w:rsid w:val="006F6A12"/>
    <w:rsid w:val="00704BC7"/>
    <w:rsid w:val="00706C5C"/>
    <w:rsid w:val="00711D8F"/>
    <w:rsid w:val="007139E4"/>
    <w:rsid w:val="007229C4"/>
    <w:rsid w:val="007231B3"/>
    <w:rsid w:val="00750BAD"/>
    <w:rsid w:val="00755BD0"/>
    <w:rsid w:val="00757AF9"/>
    <w:rsid w:val="00760202"/>
    <w:rsid w:val="0077045E"/>
    <w:rsid w:val="0077395F"/>
    <w:rsid w:val="00793F8F"/>
    <w:rsid w:val="00793FF5"/>
    <w:rsid w:val="00796C64"/>
    <w:rsid w:val="007A2ACC"/>
    <w:rsid w:val="007A7845"/>
    <w:rsid w:val="007B29DD"/>
    <w:rsid w:val="007B3022"/>
    <w:rsid w:val="007B399F"/>
    <w:rsid w:val="007B5F9E"/>
    <w:rsid w:val="007E124D"/>
    <w:rsid w:val="007E6986"/>
    <w:rsid w:val="007F1CC0"/>
    <w:rsid w:val="007F4BC4"/>
    <w:rsid w:val="00802E22"/>
    <w:rsid w:val="008063F9"/>
    <w:rsid w:val="008072BC"/>
    <w:rsid w:val="0082034F"/>
    <w:rsid w:val="00821C2F"/>
    <w:rsid w:val="00823FC8"/>
    <w:rsid w:val="00824C69"/>
    <w:rsid w:val="00832162"/>
    <w:rsid w:val="0084431C"/>
    <w:rsid w:val="00854F7C"/>
    <w:rsid w:val="00875855"/>
    <w:rsid w:val="0087639B"/>
    <w:rsid w:val="0088625A"/>
    <w:rsid w:val="00891664"/>
    <w:rsid w:val="00895B8B"/>
    <w:rsid w:val="008A4D30"/>
    <w:rsid w:val="008B2866"/>
    <w:rsid w:val="008B589A"/>
    <w:rsid w:val="008B79C5"/>
    <w:rsid w:val="008C1E79"/>
    <w:rsid w:val="008C207C"/>
    <w:rsid w:val="008C2A43"/>
    <w:rsid w:val="008D064B"/>
    <w:rsid w:val="008D4636"/>
    <w:rsid w:val="008D5191"/>
    <w:rsid w:val="008F3DEC"/>
    <w:rsid w:val="00900302"/>
    <w:rsid w:val="009063B4"/>
    <w:rsid w:val="00907C9B"/>
    <w:rsid w:val="00907F35"/>
    <w:rsid w:val="00912D50"/>
    <w:rsid w:val="0091545B"/>
    <w:rsid w:val="009256B0"/>
    <w:rsid w:val="0093019F"/>
    <w:rsid w:val="00953570"/>
    <w:rsid w:val="00956BAE"/>
    <w:rsid w:val="00957AA3"/>
    <w:rsid w:val="00962876"/>
    <w:rsid w:val="009661C0"/>
    <w:rsid w:val="0097118A"/>
    <w:rsid w:val="00973D3C"/>
    <w:rsid w:val="009779CE"/>
    <w:rsid w:val="00995D3B"/>
    <w:rsid w:val="009A6CD4"/>
    <w:rsid w:val="009B176A"/>
    <w:rsid w:val="009B63FF"/>
    <w:rsid w:val="009C526C"/>
    <w:rsid w:val="009D14B8"/>
    <w:rsid w:val="009D5BB1"/>
    <w:rsid w:val="009E0116"/>
    <w:rsid w:val="009E0399"/>
    <w:rsid w:val="009E6E9A"/>
    <w:rsid w:val="009F08C5"/>
    <w:rsid w:val="009F390A"/>
    <w:rsid w:val="009F7449"/>
    <w:rsid w:val="00A023CB"/>
    <w:rsid w:val="00A040A3"/>
    <w:rsid w:val="00A048EF"/>
    <w:rsid w:val="00A11FE3"/>
    <w:rsid w:val="00A22FE4"/>
    <w:rsid w:val="00A4355E"/>
    <w:rsid w:val="00A46B34"/>
    <w:rsid w:val="00A62F06"/>
    <w:rsid w:val="00A632BF"/>
    <w:rsid w:val="00A63716"/>
    <w:rsid w:val="00A65160"/>
    <w:rsid w:val="00A90276"/>
    <w:rsid w:val="00A914A6"/>
    <w:rsid w:val="00A94506"/>
    <w:rsid w:val="00A97EF5"/>
    <w:rsid w:val="00AB00A7"/>
    <w:rsid w:val="00AB1B05"/>
    <w:rsid w:val="00AB2765"/>
    <w:rsid w:val="00AE18FE"/>
    <w:rsid w:val="00AF66A0"/>
    <w:rsid w:val="00B01D5D"/>
    <w:rsid w:val="00B04F68"/>
    <w:rsid w:val="00B0740E"/>
    <w:rsid w:val="00B413B6"/>
    <w:rsid w:val="00B60DAD"/>
    <w:rsid w:val="00B61BE4"/>
    <w:rsid w:val="00B61FA0"/>
    <w:rsid w:val="00B65028"/>
    <w:rsid w:val="00B83EBA"/>
    <w:rsid w:val="00B94E0B"/>
    <w:rsid w:val="00B95D35"/>
    <w:rsid w:val="00B97F90"/>
    <w:rsid w:val="00BB271E"/>
    <w:rsid w:val="00BB5A60"/>
    <w:rsid w:val="00BC79B8"/>
    <w:rsid w:val="00BD0F1F"/>
    <w:rsid w:val="00BD6FB0"/>
    <w:rsid w:val="00BE173F"/>
    <w:rsid w:val="00BE1C54"/>
    <w:rsid w:val="00BE5A0E"/>
    <w:rsid w:val="00BE6733"/>
    <w:rsid w:val="00BF66F9"/>
    <w:rsid w:val="00C00A84"/>
    <w:rsid w:val="00C07399"/>
    <w:rsid w:val="00C10D01"/>
    <w:rsid w:val="00C143E0"/>
    <w:rsid w:val="00C169A8"/>
    <w:rsid w:val="00C233B9"/>
    <w:rsid w:val="00C24E97"/>
    <w:rsid w:val="00C40999"/>
    <w:rsid w:val="00C55C1C"/>
    <w:rsid w:val="00C61A89"/>
    <w:rsid w:val="00C6791F"/>
    <w:rsid w:val="00C82599"/>
    <w:rsid w:val="00C97D2C"/>
    <w:rsid w:val="00CA05A7"/>
    <w:rsid w:val="00CA3254"/>
    <w:rsid w:val="00CA6002"/>
    <w:rsid w:val="00CB2967"/>
    <w:rsid w:val="00CC308B"/>
    <w:rsid w:val="00CD0208"/>
    <w:rsid w:val="00CD19EA"/>
    <w:rsid w:val="00CD23C6"/>
    <w:rsid w:val="00CE75DA"/>
    <w:rsid w:val="00CF65A0"/>
    <w:rsid w:val="00D07C2E"/>
    <w:rsid w:val="00D15DBD"/>
    <w:rsid w:val="00D17627"/>
    <w:rsid w:val="00D21FA8"/>
    <w:rsid w:val="00D230E8"/>
    <w:rsid w:val="00D319E1"/>
    <w:rsid w:val="00D4482C"/>
    <w:rsid w:val="00D4545B"/>
    <w:rsid w:val="00D54FFE"/>
    <w:rsid w:val="00D60F22"/>
    <w:rsid w:val="00D72E35"/>
    <w:rsid w:val="00D771D3"/>
    <w:rsid w:val="00D81208"/>
    <w:rsid w:val="00D871FA"/>
    <w:rsid w:val="00D87224"/>
    <w:rsid w:val="00DA2B15"/>
    <w:rsid w:val="00DA3E3B"/>
    <w:rsid w:val="00DA56A6"/>
    <w:rsid w:val="00DB22C7"/>
    <w:rsid w:val="00DD0EDB"/>
    <w:rsid w:val="00DD529F"/>
    <w:rsid w:val="00E10ED8"/>
    <w:rsid w:val="00E13642"/>
    <w:rsid w:val="00E176F2"/>
    <w:rsid w:val="00E21BBB"/>
    <w:rsid w:val="00E22CAA"/>
    <w:rsid w:val="00E27C58"/>
    <w:rsid w:val="00E3142C"/>
    <w:rsid w:val="00E35092"/>
    <w:rsid w:val="00E430B5"/>
    <w:rsid w:val="00E4573F"/>
    <w:rsid w:val="00E45AB5"/>
    <w:rsid w:val="00E56A16"/>
    <w:rsid w:val="00E62C4D"/>
    <w:rsid w:val="00E65315"/>
    <w:rsid w:val="00E704A4"/>
    <w:rsid w:val="00E728FA"/>
    <w:rsid w:val="00E72C83"/>
    <w:rsid w:val="00E813E2"/>
    <w:rsid w:val="00E959F1"/>
    <w:rsid w:val="00EA2CF7"/>
    <w:rsid w:val="00EA595C"/>
    <w:rsid w:val="00EA7FB5"/>
    <w:rsid w:val="00EB0400"/>
    <w:rsid w:val="00EB3EC6"/>
    <w:rsid w:val="00EB48A3"/>
    <w:rsid w:val="00EB6023"/>
    <w:rsid w:val="00EC2AA8"/>
    <w:rsid w:val="00ED03CC"/>
    <w:rsid w:val="00ED2A67"/>
    <w:rsid w:val="00ED55EB"/>
    <w:rsid w:val="00EE6D7A"/>
    <w:rsid w:val="00EE6FAD"/>
    <w:rsid w:val="00EF01AF"/>
    <w:rsid w:val="00EF02ED"/>
    <w:rsid w:val="00F01B34"/>
    <w:rsid w:val="00F045BE"/>
    <w:rsid w:val="00F04C93"/>
    <w:rsid w:val="00F05CD7"/>
    <w:rsid w:val="00F05D8C"/>
    <w:rsid w:val="00F12E4C"/>
    <w:rsid w:val="00F20B8B"/>
    <w:rsid w:val="00F22EB5"/>
    <w:rsid w:val="00F276FE"/>
    <w:rsid w:val="00F31D9D"/>
    <w:rsid w:val="00F37F44"/>
    <w:rsid w:val="00F41E9D"/>
    <w:rsid w:val="00F51DDA"/>
    <w:rsid w:val="00F57933"/>
    <w:rsid w:val="00F6267A"/>
    <w:rsid w:val="00F64C69"/>
    <w:rsid w:val="00F81393"/>
    <w:rsid w:val="00F819FC"/>
    <w:rsid w:val="00F909CD"/>
    <w:rsid w:val="00F90AA1"/>
    <w:rsid w:val="00F9713E"/>
    <w:rsid w:val="00F974A3"/>
    <w:rsid w:val="00F97DF1"/>
    <w:rsid w:val="00FA0173"/>
    <w:rsid w:val="00FA10BB"/>
    <w:rsid w:val="00FB0509"/>
    <w:rsid w:val="00FB39C3"/>
    <w:rsid w:val="00FB607A"/>
    <w:rsid w:val="00FC3FB1"/>
    <w:rsid w:val="00FD11EA"/>
    <w:rsid w:val="00FE5003"/>
    <w:rsid w:val="00FF530A"/>
    <w:rsid w:val="00FF7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F35"/>
    <w:rPr>
      <w:color w:val="0000FF"/>
      <w:u w:val="single"/>
    </w:rPr>
  </w:style>
  <w:style w:type="paragraph" w:styleId="a4">
    <w:name w:val="Normal (Web)"/>
    <w:basedOn w:val="a"/>
    <w:uiPriority w:val="99"/>
    <w:unhideWhenUsed/>
    <w:rsid w:val="00907F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07F35"/>
    <w:rPr>
      <w:b/>
      <w:bCs/>
    </w:rPr>
  </w:style>
  <w:style w:type="paragraph" w:styleId="a6">
    <w:name w:val="header"/>
    <w:basedOn w:val="a"/>
    <w:link w:val="Char"/>
    <w:uiPriority w:val="99"/>
    <w:unhideWhenUsed/>
    <w:rsid w:val="00380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068F"/>
    <w:rPr>
      <w:sz w:val="18"/>
      <w:szCs w:val="18"/>
    </w:rPr>
  </w:style>
  <w:style w:type="paragraph" w:styleId="a7">
    <w:name w:val="footer"/>
    <w:basedOn w:val="a"/>
    <w:link w:val="Char0"/>
    <w:uiPriority w:val="99"/>
    <w:unhideWhenUsed/>
    <w:rsid w:val="0038068F"/>
    <w:pPr>
      <w:tabs>
        <w:tab w:val="center" w:pos="4153"/>
        <w:tab w:val="right" w:pos="8306"/>
      </w:tabs>
      <w:snapToGrid w:val="0"/>
      <w:jc w:val="left"/>
    </w:pPr>
    <w:rPr>
      <w:sz w:val="18"/>
      <w:szCs w:val="18"/>
    </w:rPr>
  </w:style>
  <w:style w:type="character" w:customStyle="1" w:styleId="Char0">
    <w:name w:val="页脚 Char"/>
    <w:basedOn w:val="a0"/>
    <w:link w:val="a7"/>
    <w:uiPriority w:val="99"/>
    <w:rsid w:val="0038068F"/>
    <w:rPr>
      <w:sz w:val="18"/>
      <w:szCs w:val="18"/>
    </w:rPr>
  </w:style>
  <w:style w:type="paragraph" w:styleId="a8">
    <w:name w:val="Balloon Text"/>
    <w:basedOn w:val="a"/>
    <w:link w:val="Char1"/>
    <w:uiPriority w:val="99"/>
    <w:semiHidden/>
    <w:unhideWhenUsed/>
    <w:rsid w:val="00BC79B8"/>
    <w:rPr>
      <w:sz w:val="18"/>
      <w:szCs w:val="18"/>
    </w:rPr>
  </w:style>
  <w:style w:type="character" w:customStyle="1" w:styleId="Char1">
    <w:name w:val="批注框文本 Char"/>
    <w:basedOn w:val="a0"/>
    <w:link w:val="a8"/>
    <w:uiPriority w:val="99"/>
    <w:semiHidden/>
    <w:rsid w:val="00BC79B8"/>
    <w:rPr>
      <w:sz w:val="18"/>
      <w:szCs w:val="18"/>
    </w:rPr>
  </w:style>
  <w:style w:type="paragraph" w:styleId="a9">
    <w:name w:val="Date"/>
    <w:basedOn w:val="a"/>
    <w:next w:val="a"/>
    <w:link w:val="Char2"/>
    <w:uiPriority w:val="99"/>
    <w:semiHidden/>
    <w:unhideWhenUsed/>
    <w:rsid w:val="00ED03CC"/>
    <w:pPr>
      <w:ind w:leftChars="2500" w:left="100"/>
    </w:pPr>
  </w:style>
  <w:style w:type="character" w:customStyle="1" w:styleId="Char2">
    <w:name w:val="日期 Char"/>
    <w:basedOn w:val="a0"/>
    <w:link w:val="a9"/>
    <w:uiPriority w:val="99"/>
    <w:semiHidden/>
    <w:rsid w:val="00ED03CC"/>
  </w:style>
  <w:style w:type="paragraph" w:styleId="aa">
    <w:name w:val="List Paragraph"/>
    <w:basedOn w:val="a"/>
    <w:uiPriority w:val="34"/>
    <w:qFormat/>
    <w:rsid w:val="00ED03CC"/>
    <w:pPr>
      <w:ind w:firstLineChars="200" w:firstLine="420"/>
    </w:pPr>
  </w:style>
  <w:style w:type="character" w:styleId="ab">
    <w:name w:val="annotation reference"/>
    <w:basedOn w:val="a0"/>
    <w:uiPriority w:val="99"/>
    <w:semiHidden/>
    <w:unhideWhenUsed/>
    <w:rsid w:val="00646072"/>
    <w:rPr>
      <w:sz w:val="21"/>
      <w:szCs w:val="21"/>
    </w:rPr>
  </w:style>
  <w:style w:type="paragraph" w:styleId="ac">
    <w:name w:val="annotation text"/>
    <w:basedOn w:val="a"/>
    <w:link w:val="Char3"/>
    <w:uiPriority w:val="99"/>
    <w:semiHidden/>
    <w:unhideWhenUsed/>
    <w:rsid w:val="00646072"/>
    <w:pPr>
      <w:jc w:val="left"/>
    </w:pPr>
  </w:style>
  <w:style w:type="character" w:customStyle="1" w:styleId="Char3">
    <w:name w:val="批注文字 Char"/>
    <w:basedOn w:val="a0"/>
    <w:link w:val="ac"/>
    <w:uiPriority w:val="99"/>
    <w:semiHidden/>
    <w:rsid w:val="00646072"/>
  </w:style>
  <w:style w:type="paragraph" w:styleId="ad">
    <w:name w:val="annotation subject"/>
    <w:basedOn w:val="ac"/>
    <w:next w:val="ac"/>
    <w:link w:val="Char4"/>
    <w:uiPriority w:val="99"/>
    <w:semiHidden/>
    <w:unhideWhenUsed/>
    <w:rsid w:val="00646072"/>
    <w:rPr>
      <w:b/>
      <w:bCs/>
    </w:rPr>
  </w:style>
  <w:style w:type="character" w:customStyle="1" w:styleId="Char4">
    <w:name w:val="批注主题 Char"/>
    <w:basedOn w:val="Char3"/>
    <w:link w:val="ad"/>
    <w:uiPriority w:val="99"/>
    <w:semiHidden/>
    <w:rsid w:val="00646072"/>
    <w:rPr>
      <w:b/>
      <w:bCs/>
    </w:rPr>
  </w:style>
</w:styles>
</file>

<file path=word/webSettings.xml><?xml version="1.0" encoding="utf-8"?>
<w:webSettings xmlns:r="http://schemas.openxmlformats.org/officeDocument/2006/relationships" xmlns:w="http://schemas.openxmlformats.org/wordprocessingml/2006/main">
  <w:divs>
    <w:div w:id="465516230">
      <w:bodyDiv w:val="1"/>
      <w:marLeft w:val="0"/>
      <w:marRight w:val="0"/>
      <w:marTop w:val="0"/>
      <w:marBottom w:val="0"/>
      <w:divBdr>
        <w:top w:val="none" w:sz="0" w:space="0" w:color="auto"/>
        <w:left w:val="none" w:sz="0" w:space="0" w:color="auto"/>
        <w:bottom w:val="none" w:sz="0" w:space="0" w:color="auto"/>
        <w:right w:val="none" w:sz="0" w:space="0" w:color="auto"/>
      </w:divBdr>
    </w:div>
    <w:div w:id="871378172">
      <w:bodyDiv w:val="1"/>
      <w:marLeft w:val="0"/>
      <w:marRight w:val="0"/>
      <w:marTop w:val="0"/>
      <w:marBottom w:val="0"/>
      <w:divBdr>
        <w:top w:val="none" w:sz="0" w:space="0" w:color="auto"/>
        <w:left w:val="none" w:sz="0" w:space="0" w:color="auto"/>
        <w:bottom w:val="none" w:sz="0" w:space="0" w:color="auto"/>
        <w:right w:val="none" w:sz="0" w:space="0" w:color="auto"/>
      </w:divBdr>
    </w:div>
    <w:div w:id="1156336432">
      <w:bodyDiv w:val="1"/>
      <w:marLeft w:val="0"/>
      <w:marRight w:val="0"/>
      <w:marTop w:val="0"/>
      <w:marBottom w:val="0"/>
      <w:divBdr>
        <w:top w:val="none" w:sz="0" w:space="0" w:color="auto"/>
        <w:left w:val="none" w:sz="0" w:space="0" w:color="auto"/>
        <w:bottom w:val="none" w:sz="0" w:space="0" w:color="auto"/>
        <w:right w:val="none" w:sz="0" w:space="0" w:color="auto"/>
      </w:divBdr>
    </w:div>
    <w:div w:id="1302734491">
      <w:bodyDiv w:val="1"/>
      <w:marLeft w:val="0"/>
      <w:marRight w:val="0"/>
      <w:marTop w:val="0"/>
      <w:marBottom w:val="0"/>
      <w:divBdr>
        <w:top w:val="none" w:sz="0" w:space="0" w:color="auto"/>
        <w:left w:val="none" w:sz="0" w:space="0" w:color="auto"/>
        <w:bottom w:val="none" w:sz="0" w:space="0" w:color="auto"/>
        <w:right w:val="none" w:sz="0" w:space="0" w:color="auto"/>
      </w:divBdr>
      <w:divsChild>
        <w:div w:id="722632064">
          <w:marLeft w:val="0"/>
          <w:marRight w:val="0"/>
          <w:marTop w:val="0"/>
          <w:marBottom w:val="0"/>
          <w:divBdr>
            <w:top w:val="none" w:sz="0" w:space="0" w:color="auto"/>
            <w:left w:val="none" w:sz="0" w:space="0" w:color="auto"/>
            <w:bottom w:val="none" w:sz="0" w:space="0" w:color="auto"/>
            <w:right w:val="none" w:sz="0" w:space="0" w:color="auto"/>
          </w:divBdr>
          <w:divsChild>
            <w:div w:id="562178485">
              <w:marLeft w:val="0"/>
              <w:marRight w:val="0"/>
              <w:marTop w:val="120"/>
              <w:marBottom w:val="0"/>
              <w:divBdr>
                <w:top w:val="none" w:sz="0" w:space="0" w:color="auto"/>
                <w:left w:val="none" w:sz="0" w:space="0" w:color="auto"/>
                <w:bottom w:val="single" w:sz="6" w:space="0" w:color="DDDDDD"/>
                <w:right w:val="none" w:sz="0" w:space="0" w:color="auto"/>
              </w:divBdr>
              <w:divsChild>
                <w:div w:id="1038429528">
                  <w:marLeft w:val="0"/>
                  <w:marRight w:val="0"/>
                  <w:marTop w:val="0"/>
                  <w:marBottom w:val="0"/>
                  <w:divBdr>
                    <w:top w:val="none" w:sz="0" w:space="0" w:color="auto"/>
                    <w:left w:val="none" w:sz="0" w:space="0" w:color="auto"/>
                    <w:bottom w:val="none" w:sz="0" w:space="0" w:color="auto"/>
                    <w:right w:val="none" w:sz="0" w:space="0" w:color="auto"/>
                  </w:divBdr>
                  <w:divsChild>
                    <w:div w:id="1482193443">
                      <w:marLeft w:val="375"/>
                      <w:marRight w:val="0"/>
                      <w:marTop w:val="0"/>
                      <w:marBottom w:val="0"/>
                      <w:divBdr>
                        <w:top w:val="none" w:sz="0" w:space="0" w:color="auto"/>
                        <w:left w:val="none" w:sz="0" w:space="0" w:color="auto"/>
                        <w:bottom w:val="none" w:sz="0" w:space="0" w:color="auto"/>
                        <w:right w:val="none" w:sz="0" w:space="0" w:color="auto"/>
                      </w:divBdr>
                      <w:divsChild>
                        <w:div w:id="64228285">
                          <w:marLeft w:val="75"/>
                          <w:marRight w:val="150"/>
                          <w:marTop w:val="0"/>
                          <w:marBottom w:val="450"/>
                          <w:divBdr>
                            <w:top w:val="none" w:sz="0" w:space="0" w:color="auto"/>
                            <w:left w:val="none" w:sz="0" w:space="0" w:color="auto"/>
                            <w:bottom w:val="none" w:sz="0" w:space="0" w:color="auto"/>
                            <w:right w:val="none" w:sz="0" w:space="0" w:color="auto"/>
                          </w:divBdr>
                          <w:divsChild>
                            <w:div w:id="20947408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0107">
      <w:bodyDiv w:val="1"/>
      <w:marLeft w:val="0"/>
      <w:marRight w:val="0"/>
      <w:marTop w:val="0"/>
      <w:marBottom w:val="0"/>
      <w:divBdr>
        <w:top w:val="none" w:sz="0" w:space="0" w:color="auto"/>
        <w:left w:val="none" w:sz="0" w:space="0" w:color="auto"/>
        <w:bottom w:val="none" w:sz="0" w:space="0" w:color="auto"/>
        <w:right w:val="none" w:sz="0" w:space="0" w:color="auto"/>
      </w:divBdr>
      <w:divsChild>
        <w:div w:id="1762607911">
          <w:marLeft w:val="0"/>
          <w:marRight w:val="0"/>
          <w:marTop w:val="0"/>
          <w:marBottom w:val="0"/>
          <w:divBdr>
            <w:top w:val="none" w:sz="0" w:space="0" w:color="auto"/>
            <w:left w:val="none" w:sz="0" w:space="0" w:color="auto"/>
            <w:bottom w:val="none" w:sz="0" w:space="0" w:color="auto"/>
            <w:right w:val="none" w:sz="0" w:space="0" w:color="auto"/>
          </w:divBdr>
          <w:divsChild>
            <w:div w:id="1204488752">
              <w:marLeft w:val="0"/>
              <w:marRight w:val="0"/>
              <w:marTop w:val="120"/>
              <w:marBottom w:val="0"/>
              <w:divBdr>
                <w:top w:val="none" w:sz="0" w:space="0" w:color="auto"/>
                <w:left w:val="none" w:sz="0" w:space="0" w:color="auto"/>
                <w:bottom w:val="single" w:sz="6" w:space="0" w:color="DDDDDD"/>
                <w:right w:val="none" w:sz="0" w:space="0" w:color="auto"/>
              </w:divBdr>
              <w:divsChild>
                <w:div w:id="629283020">
                  <w:marLeft w:val="0"/>
                  <w:marRight w:val="0"/>
                  <w:marTop w:val="0"/>
                  <w:marBottom w:val="0"/>
                  <w:divBdr>
                    <w:top w:val="none" w:sz="0" w:space="0" w:color="auto"/>
                    <w:left w:val="none" w:sz="0" w:space="0" w:color="auto"/>
                    <w:bottom w:val="none" w:sz="0" w:space="0" w:color="auto"/>
                    <w:right w:val="none" w:sz="0" w:space="0" w:color="auto"/>
                  </w:divBdr>
                  <w:divsChild>
                    <w:div w:id="410784543">
                      <w:marLeft w:val="375"/>
                      <w:marRight w:val="0"/>
                      <w:marTop w:val="0"/>
                      <w:marBottom w:val="0"/>
                      <w:divBdr>
                        <w:top w:val="none" w:sz="0" w:space="0" w:color="auto"/>
                        <w:left w:val="none" w:sz="0" w:space="0" w:color="auto"/>
                        <w:bottom w:val="none" w:sz="0" w:space="0" w:color="auto"/>
                        <w:right w:val="none" w:sz="0" w:space="0" w:color="auto"/>
                      </w:divBdr>
                      <w:divsChild>
                        <w:div w:id="1784499633">
                          <w:marLeft w:val="75"/>
                          <w:marRight w:val="150"/>
                          <w:marTop w:val="0"/>
                          <w:marBottom w:val="450"/>
                          <w:divBdr>
                            <w:top w:val="none" w:sz="0" w:space="0" w:color="auto"/>
                            <w:left w:val="none" w:sz="0" w:space="0" w:color="auto"/>
                            <w:bottom w:val="none" w:sz="0" w:space="0" w:color="auto"/>
                            <w:right w:val="none" w:sz="0" w:space="0" w:color="auto"/>
                          </w:divBdr>
                          <w:divsChild>
                            <w:div w:id="1941721183">
                              <w:marLeft w:val="0"/>
                              <w:marRight w:val="0"/>
                              <w:marTop w:val="0"/>
                              <w:marBottom w:val="0"/>
                              <w:divBdr>
                                <w:top w:val="none" w:sz="0" w:space="0" w:color="auto"/>
                                <w:left w:val="none" w:sz="0" w:space="0" w:color="auto"/>
                                <w:bottom w:val="none" w:sz="0" w:space="0" w:color="auto"/>
                                <w:right w:val="none" w:sz="0" w:space="0" w:color="auto"/>
                              </w:divBdr>
                            </w:div>
                            <w:div w:id="18893408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3367">
      <w:bodyDiv w:val="1"/>
      <w:marLeft w:val="0"/>
      <w:marRight w:val="0"/>
      <w:marTop w:val="0"/>
      <w:marBottom w:val="0"/>
      <w:divBdr>
        <w:top w:val="none" w:sz="0" w:space="0" w:color="auto"/>
        <w:left w:val="none" w:sz="0" w:space="0" w:color="auto"/>
        <w:bottom w:val="none" w:sz="0" w:space="0" w:color="auto"/>
        <w:right w:val="none" w:sz="0" w:space="0" w:color="auto"/>
      </w:divBdr>
    </w:div>
    <w:div w:id="1587423030">
      <w:bodyDiv w:val="1"/>
      <w:marLeft w:val="0"/>
      <w:marRight w:val="0"/>
      <w:marTop w:val="0"/>
      <w:marBottom w:val="0"/>
      <w:divBdr>
        <w:top w:val="none" w:sz="0" w:space="0" w:color="auto"/>
        <w:left w:val="none" w:sz="0" w:space="0" w:color="auto"/>
        <w:bottom w:val="none" w:sz="0" w:space="0" w:color="auto"/>
        <w:right w:val="none" w:sz="0" w:space="0" w:color="auto"/>
      </w:divBdr>
    </w:div>
    <w:div w:id="1672832734">
      <w:bodyDiv w:val="1"/>
      <w:marLeft w:val="0"/>
      <w:marRight w:val="0"/>
      <w:marTop w:val="0"/>
      <w:marBottom w:val="0"/>
      <w:divBdr>
        <w:top w:val="none" w:sz="0" w:space="0" w:color="auto"/>
        <w:left w:val="none" w:sz="0" w:space="0" w:color="auto"/>
        <w:bottom w:val="none" w:sz="0" w:space="0" w:color="auto"/>
        <w:right w:val="none" w:sz="0" w:space="0" w:color="auto"/>
      </w:divBdr>
    </w:div>
    <w:div w:id="1802188896">
      <w:bodyDiv w:val="1"/>
      <w:marLeft w:val="0"/>
      <w:marRight w:val="0"/>
      <w:marTop w:val="0"/>
      <w:marBottom w:val="0"/>
      <w:divBdr>
        <w:top w:val="none" w:sz="0" w:space="0" w:color="auto"/>
        <w:left w:val="none" w:sz="0" w:space="0" w:color="auto"/>
        <w:bottom w:val="none" w:sz="0" w:space="0" w:color="auto"/>
        <w:right w:val="none" w:sz="0" w:space="0" w:color="auto"/>
      </w:divBdr>
    </w:div>
    <w:div w:id="1899710109">
      <w:bodyDiv w:val="1"/>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sChild>
            <w:div w:id="1646351187">
              <w:marLeft w:val="0"/>
              <w:marRight w:val="0"/>
              <w:marTop w:val="120"/>
              <w:marBottom w:val="0"/>
              <w:divBdr>
                <w:top w:val="none" w:sz="0" w:space="0" w:color="auto"/>
                <w:left w:val="none" w:sz="0" w:space="0" w:color="auto"/>
                <w:bottom w:val="single" w:sz="6" w:space="0" w:color="DDDDDD"/>
                <w:right w:val="none" w:sz="0" w:space="0" w:color="auto"/>
              </w:divBdr>
              <w:divsChild>
                <w:div w:id="867328963">
                  <w:marLeft w:val="0"/>
                  <w:marRight w:val="0"/>
                  <w:marTop w:val="0"/>
                  <w:marBottom w:val="0"/>
                  <w:divBdr>
                    <w:top w:val="none" w:sz="0" w:space="0" w:color="auto"/>
                    <w:left w:val="none" w:sz="0" w:space="0" w:color="auto"/>
                    <w:bottom w:val="none" w:sz="0" w:space="0" w:color="auto"/>
                    <w:right w:val="none" w:sz="0" w:space="0" w:color="auto"/>
                  </w:divBdr>
                  <w:divsChild>
                    <w:div w:id="56712787">
                      <w:marLeft w:val="375"/>
                      <w:marRight w:val="0"/>
                      <w:marTop w:val="0"/>
                      <w:marBottom w:val="0"/>
                      <w:divBdr>
                        <w:top w:val="none" w:sz="0" w:space="0" w:color="auto"/>
                        <w:left w:val="none" w:sz="0" w:space="0" w:color="auto"/>
                        <w:bottom w:val="none" w:sz="0" w:space="0" w:color="auto"/>
                        <w:right w:val="none" w:sz="0" w:space="0" w:color="auto"/>
                      </w:divBdr>
                      <w:divsChild>
                        <w:div w:id="539634104">
                          <w:marLeft w:val="75"/>
                          <w:marRight w:val="150"/>
                          <w:marTop w:val="0"/>
                          <w:marBottom w:val="450"/>
                          <w:divBdr>
                            <w:top w:val="none" w:sz="0" w:space="0" w:color="auto"/>
                            <w:left w:val="none" w:sz="0" w:space="0" w:color="auto"/>
                            <w:bottom w:val="none" w:sz="0" w:space="0" w:color="auto"/>
                            <w:right w:val="none" w:sz="0" w:space="0" w:color="auto"/>
                          </w:divBdr>
                          <w:divsChild>
                            <w:div w:id="407075714">
                              <w:marLeft w:val="0"/>
                              <w:marRight w:val="0"/>
                              <w:marTop w:val="0"/>
                              <w:marBottom w:val="0"/>
                              <w:divBdr>
                                <w:top w:val="none" w:sz="0" w:space="0" w:color="auto"/>
                                <w:left w:val="none" w:sz="0" w:space="0" w:color="auto"/>
                                <w:bottom w:val="none" w:sz="0" w:space="0" w:color="auto"/>
                                <w:right w:val="none" w:sz="0" w:space="0" w:color="auto"/>
                              </w:divBdr>
                            </w:div>
                            <w:div w:id="1691565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1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ufund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C32A4-7E20-4199-AF9D-2300656F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355</Words>
  <Characters>2025</Characters>
  <Application>Microsoft Office Word</Application>
  <DocSecurity>0</DocSecurity>
  <Lines>16</Lines>
  <Paragraphs>4</Paragraphs>
  <ScaleCrop>false</ScaleCrop>
  <Company>P R C</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zongp</cp:lastModifiedBy>
  <cp:revision>127</cp:revision>
  <dcterms:created xsi:type="dcterms:W3CDTF">2015-12-28T03:15:00Z</dcterms:created>
  <dcterms:modified xsi:type="dcterms:W3CDTF">2016-06-22T06:38:00Z</dcterms:modified>
</cp:coreProperties>
</file>