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88" w:rsidRPr="00B96388" w:rsidRDefault="00B96388" w:rsidP="00B96388">
      <w:pPr>
        <w:pStyle w:val="customunionstyle"/>
        <w:spacing w:line="360" w:lineRule="auto"/>
        <w:ind w:firstLine="360"/>
        <w:jc w:val="center"/>
        <w:rPr>
          <w:rFonts w:ascii="黑体" w:eastAsia="黑体" w:hAnsi="黑体" w:hint="eastAsia"/>
          <w:color w:val="000000"/>
          <w:sz w:val="32"/>
          <w:szCs w:val="32"/>
          <w:bdr w:val="none" w:sz="0" w:space="0" w:color="auto" w:frame="1"/>
        </w:rPr>
      </w:pPr>
      <w:r w:rsidRPr="00B96388">
        <w:rPr>
          <w:rStyle w:val="a5"/>
          <w:rFonts w:ascii="黑体" w:eastAsia="黑体" w:hAnsi="黑体" w:hint="eastAsia"/>
          <w:color w:val="000000"/>
          <w:sz w:val="32"/>
          <w:szCs w:val="32"/>
          <w:bdr w:val="none" w:sz="0" w:space="0" w:color="auto" w:frame="1"/>
        </w:rPr>
        <w:t>关于在借壳上市审核中严格执行首次公开发行</w:t>
      </w:r>
    </w:p>
    <w:p w:rsidR="00B96388" w:rsidRPr="00B96388" w:rsidRDefault="00B96388" w:rsidP="00B96388">
      <w:pPr>
        <w:pStyle w:val="customunionstyle"/>
        <w:spacing w:line="360" w:lineRule="auto"/>
        <w:ind w:firstLine="360"/>
        <w:jc w:val="center"/>
        <w:rPr>
          <w:rFonts w:ascii="黑体" w:eastAsia="黑体" w:hAnsi="黑体" w:hint="eastAsia"/>
          <w:color w:val="000000"/>
          <w:sz w:val="32"/>
          <w:szCs w:val="32"/>
          <w:bdr w:val="none" w:sz="0" w:space="0" w:color="auto" w:frame="1"/>
        </w:rPr>
      </w:pPr>
      <w:r w:rsidRPr="00B96388">
        <w:rPr>
          <w:rStyle w:val="a5"/>
          <w:rFonts w:ascii="黑体" w:eastAsia="黑体" w:hAnsi="黑体" w:hint="eastAsia"/>
          <w:color w:val="000000"/>
          <w:sz w:val="32"/>
          <w:szCs w:val="32"/>
          <w:bdr w:val="none" w:sz="0" w:space="0" w:color="auto" w:frame="1"/>
        </w:rPr>
        <w:t>股票上市标准的通知</w:t>
      </w:r>
    </w:p>
    <w:p w:rsidR="00B96388" w:rsidRDefault="00B96388" w:rsidP="00B96388">
      <w:pPr>
        <w:pStyle w:val="customunionstyle"/>
        <w:spacing w:line="360" w:lineRule="auto"/>
        <w:ind w:firstLine="360"/>
        <w:jc w:val="center"/>
        <w:rPr>
          <w:rFonts w:hint="eastAsia"/>
          <w:color w:val="000000"/>
          <w:sz w:val="18"/>
          <w:szCs w:val="18"/>
          <w:bdr w:val="none" w:sz="0" w:space="0" w:color="auto" w:frame="1"/>
        </w:rPr>
      </w:pPr>
      <w:r>
        <w:rPr>
          <w:rFonts w:hint="eastAsia"/>
          <w:color w:val="000000"/>
          <w:sz w:val="21"/>
          <w:szCs w:val="21"/>
          <w:bdr w:val="none" w:sz="0" w:space="0" w:color="auto" w:frame="1"/>
        </w:rPr>
        <w:t>证监发〔2013〕61号</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各上市公司：</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2011年8月，我会在修订《上市公司重大资产重组管理办法》（证监会令第73号，以下简称《重组办法》）时，提出执行与首次公开发行股票上市标准趋同的要求，并明确了借壳上市资产要求。借壳上市标准由“趋同”提升到“等同”首次公开发行股票上市标准，既是2011年提高借壳上市标准时既定的方向，也是近年来市场规范发展的需要。经研究决定，在上市公司借壳上市审核中严格执行首次公开发行股票上市标准。现通知如下：</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一、上市公司重大资产重组方案构成《重组办法》第十二条规定借壳上市的，上市公司购买的资产对应的经营实体应当是股份有限公司或者有限责任公司，且符合《首次公开发行股票并上市管理办法》（证监会令第32号）规定的发行条件。</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二、不得在</w:t>
      </w:r>
      <w:proofErr w:type="gramStart"/>
      <w:r w:rsidRPr="00B96388">
        <w:rPr>
          <w:rFonts w:ascii="仿宋_GB2312" w:eastAsia="仿宋_GB2312" w:hint="eastAsia"/>
          <w:color w:val="000000"/>
          <w:sz w:val="28"/>
          <w:szCs w:val="28"/>
          <w:bdr w:val="none" w:sz="0" w:space="0" w:color="auto" w:frame="1"/>
        </w:rPr>
        <w:t>创业板借壳</w:t>
      </w:r>
      <w:proofErr w:type="gramEnd"/>
      <w:r w:rsidRPr="00B96388">
        <w:rPr>
          <w:rFonts w:ascii="仿宋_GB2312" w:eastAsia="仿宋_GB2312" w:hint="eastAsia"/>
          <w:color w:val="000000"/>
          <w:sz w:val="28"/>
          <w:szCs w:val="28"/>
          <w:bdr w:val="none" w:sz="0" w:space="0" w:color="auto" w:frame="1"/>
        </w:rPr>
        <w:t>上市。</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三、本通知自下发之日起施行，《重组办法》等规则作相应修订后另行发布。</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eastAsia="仿宋_GB2312" w:hint="eastAsia"/>
          <w:color w:val="000000"/>
          <w:sz w:val="28"/>
          <w:szCs w:val="28"/>
          <w:bdr w:val="none" w:sz="0" w:space="0" w:color="auto" w:frame="1"/>
        </w:rPr>
        <w:t> </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eastAsia="仿宋_GB2312" w:hint="eastAsia"/>
          <w:color w:val="000000"/>
          <w:sz w:val="28"/>
          <w:szCs w:val="28"/>
          <w:bdr w:val="none" w:sz="0" w:space="0" w:color="auto" w:frame="1"/>
        </w:rPr>
        <w:t> </w:t>
      </w:r>
    </w:p>
    <w:p w:rsidR="00B96388" w:rsidRPr="00B96388" w:rsidRDefault="00B96388" w:rsidP="00B96388">
      <w:pPr>
        <w:pStyle w:val="customunionstyle"/>
        <w:spacing w:line="360" w:lineRule="auto"/>
        <w:ind w:firstLine="360"/>
        <w:rPr>
          <w:rFonts w:ascii="仿宋_GB2312" w:eastAsia="仿宋_GB2312" w:hint="eastAsia"/>
          <w:color w:val="000000"/>
          <w:sz w:val="28"/>
          <w:szCs w:val="28"/>
          <w:bdr w:val="none" w:sz="0" w:space="0" w:color="auto" w:frame="1"/>
        </w:rPr>
      </w:pPr>
      <w:r w:rsidRPr="00B96388">
        <w:rPr>
          <w:rFonts w:eastAsia="仿宋_GB2312" w:hint="eastAsia"/>
          <w:color w:val="000000"/>
          <w:sz w:val="28"/>
          <w:szCs w:val="28"/>
          <w:bdr w:val="none" w:sz="0" w:space="0" w:color="auto" w:frame="1"/>
        </w:rPr>
        <w:t> </w:t>
      </w:r>
    </w:p>
    <w:p w:rsidR="00B96388" w:rsidRPr="00B96388" w:rsidRDefault="00B96388" w:rsidP="00B96388">
      <w:pPr>
        <w:pStyle w:val="customunionstyle"/>
        <w:spacing w:line="360" w:lineRule="auto"/>
        <w:ind w:firstLine="360"/>
        <w:jc w:val="center"/>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lastRenderedPageBreak/>
        <w:t xml:space="preserve">　　　　　　　　　　　　　　　　　　　　　　　　　　　　　　　　　　　　　　　　　　　　　　　　　 　 </w:t>
      </w:r>
      <w:r w:rsidRPr="00B96388">
        <w:rPr>
          <w:rFonts w:eastAsia="仿宋_GB2312" w:hint="eastAsia"/>
          <w:color w:val="000000"/>
          <w:sz w:val="28"/>
          <w:szCs w:val="28"/>
          <w:bdr w:val="none" w:sz="0" w:space="0" w:color="auto" w:frame="1"/>
        </w:rPr>
        <w:t> </w:t>
      </w:r>
      <w:r w:rsidRPr="00B96388">
        <w:rPr>
          <w:rFonts w:ascii="仿宋_GB2312" w:eastAsia="仿宋_GB2312" w:hint="eastAsia"/>
          <w:color w:val="000000"/>
          <w:sz w:val="28"/>
          <w:szCs w:val="28"/>
          <w:bdr w:val="none" w:sz="0" w:space="0" w:color="auto" w:frame="1"/>
        </w:rPr>
        <w:t>中国证监会</w:t>
      </w:r>
      <w:proofErr w:type="gramStart"/>
      <w:r w:rsidRPr="00B96388">
        <w:rPr>
          <w:rFonts w:ascii="仿宋_GB2312" w:eastAsia="仿宋_GB2312" w:hint="eastAsia"/>
          <w:color w:val="000000"/>
          <w:sz w:val="28"/>
          <w:szCs w:val="28"/>
          <w:bdr w:val="none" w:sz="0" w:space="0" w:color="auto" w:frame="1"/>
        </w:rPr>
        <w:t xml:space="preserve">　　　　　</w:t>
      </w:r>
      <w:proofErr w:type="gramEnd"/>
      <w:r w:rsidRPr="00B96388">
        <w:rPr>
          <w:rFonts w:eastAsia="仿宋_GB2312" w:hint="eastAsia"/>
          <w:color w:val="000000"/>
          <w:sz w:val="28"/>
          <w:szCs w:val="28"/>
          <w:bdr w:val="none" w:sz="0" w:space="0" w:color="auto" w:frame="1"/>
        </w:rPr>
        <w:t> </w:t>
      </w:r>
    </w:p>
    <w:p w:rsidR="00B96388" w:rsidRPr="00B96388" w:rsidRDefault="00B96388" w:rsidP="00B96388">
      <w:pPr>
        <w:pStyle w:val="customunionstyle"/>
        <w:spacing w:line="360" w:lineRule="auto"/>
        <w:ind w:firstLine="360"/>
        <w:jc w:val="center"/>
        <w:rPr>
          <w:rFonts w:ascii="仿宋_GB2312" w:eastAsia="仿宋_GB2312" w:hint="eastAsia"/>
          <w:color w:val="000000"/>
          <w:sz w:val="28"/>
          <w:szCs w:val="28"/>
          <w:bdr w:val="none" w:sz="0" w:space="0" w:color="auto" w:frame="1"/>
        </w:rPr>
      </w:pPr>
      <w:r w:rsidRPr="00B96388">
        <w:rPr>
          <w:rFonts w:ascii="仿宋_GB2312" w:eastAsia="仿宋_GB2312" w:hint="eastAsia"/>
          <w:color w:val="000000"/>
          <w:sz w:val="28"/>
          <w:szCs w:val="28"/>
          <w:bdr w:val="none" w:sz="0" w:space="0" w:color="auto" w:frame="1"/>
        </w:rPr>
        <w:t xml:space="preserve">　　　　　　　　　　　　　　　　　　　　　　　　　　　　　　　　　　　　　　　　　　　　　　　</w:t>
      </w:r>
      <w:r w:rsidRPr="00B96388">
        <w:rPr>
          <w:rFonts w:eastAsia="仿宋_GB2312" w:hint="eastAsia"/>
          <w:color w:val="000000"/>
          <w:sz w:val="28"/>
          <w:szCs w:val="28"/>
          <w:bdr w:val="none" w:sz="0" w:space="0" w:color="auto" w:frame="1"/>
        </w:rPr>
        <w:t> </w:t>
      </w:r>
      <w:r w:rsidRPr="00B96388">
        <w:rPr>
          <w:rFonts w:ascii="仿宋_GB2312" w:eastAsia="仿宋_GB2312" w:hint="eastAsia"/>
          <w:color w:val="000000"/>
          <w:sz w:val="28"/>
          <w:szCs w:val="28"/>
          <w:bdr w:val="none" w:sz="0" w:space="0" w:color="auto" w:frame="1"/>
        </w:rPr>
        <w:t xml:space="preserve"> </w:t>
      </w:r>
      <w:r w:rsidRPr="00B96388">
        <w:rPr>
          <w:rFonts w:eastAsia="仿宋_GB2312" w:hint="eastAsia"/>
          <w:color w:val="000000"/>
          <w:sz w:val="28"/>
          <w:szCs w:val="28"/>
          <w:bdr w:val="none" w:sz="0" w:space="0" w:color="auto" w:frame="1"/>
        </w:rPr>
        <w:t> </w:t>
      </w:r>
      <w:r w:rsidRPr="00B96388">
        <w:rPr>
          <w:rFonts w:ascii="仿宋_GB2312" w:eastAsia="仿宋_GB2312" w:hint="eastAsia"/>
          <w:color w:val="000000"/>
          <w:sz w:val="28"/>
          <w:szCs w:val="28"/>
          <w:bdr w:val="none" w:sz="0" w:space="0" w:color="auto" w:frame="1"/>
        </w:rPr>
        <w:t xml:space="preserve"> 2013年11月30日　</w:t>
      </w:r>
    </w:p>
    <w:p w:rsidR="002C1D32" w:rsidRDefault="002C1D32"/>
    <w:sectPr w:rsidR="002C1D32" w:rsidSect="002C1D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10" w:rsidRDefault="00E14710" w:rsidP="00B96388">
      <w:r>
        <w:separator/>
      </w:r>
    </w:p>
  </w:endnote>
  <w:endnote w:type="continuationSeparator" w:id="0">
    <w:p w:rsidR="00E14710" w:rsidRDefault="00E14710" w:rsidP="00B96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10" w:rsidRDefault="00E14710" w:rsidP="00B96388">
      <w:r>
        <w:separator/>
      </w:r>
    </w:p>
  </w:footnote>
  <w:footnote w:type="continuationSeparator" w:id="0">
    <w:p w:rsidR="00E14710" w:rsidRDefault="00E14710" w:rsidP="00B9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388"/>
    <w:rsid w:val="002C1D32"/>
    <w:rsid w:val="00B96388"/>
    <w:rsid w:val="00E14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388"/>
    <w:rPr>
      <w:sz w:val="18"/>
      <w:szCs w:val="18"/>
    </w:rPr>
  </w:style>
  <w:style w:type="paragraph" w:styleId="a4">
    <w:name w:val="footer"/>
    <w:basedOn w:val="a"/>
    <w:link w:val="Char0"/>
    <w:uiPriority w:val="99"/>
    <w:semiHidden/>
    <w:unhideWhenUsed/>
    <w:rsid w:val="00B963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6388"/>
    <w:rPr>
      <w:sz w:val="18"/>
      <w:szCs w:val="18"/>
    </w:rPr>
  </w:style>
  <w:style w:type="paragraph" w:customStyle="1" w:styleId="customunionstyle">
    <w:name w:val="custom_unionstyle"/>
    <w:basedOn w:val="a"/>
    <w:rsid w:val="00B96388"/>
    <w:pPr>
      <w:widowControl/>
      <w:jc w:val="left"/>
    </w:pPr>
    <w:rPr>
      <w:rFonts w:ascii="宋体" w:eastAsia="宋体" w:hAnsi="宋体" w:cs="宋体"/>
      <w:kern w:val="0"/>
      <w:sz w:val="24"/>
      <w:szCs w:val="24"/>
    </w:rPr>
  </w:style>
  <w:style w:type="character" w:styleId="a5">
    <w:name w:val="Strong"/>
    <w:basedOn w:val="a0"/>
    <w:uiPriority w:val="22"/>
    <w:qFormat/>
    <w:rsid w:val="00B96388"/>
    <w:rPr>
      <w:b/>
      <w:bCs/>
    </w:rPr>
  </w:style>
</w:styles>
</file>

<file path=word/webSettings.xml><?xml version="1.0" encoding="utf-8"?>
<w:webSettings xmlns:r="http://schemas.openxmlformats.org/officeDocument/2006/relationships" xmlns:w="http://schemas.openxmlformats.org/wordprocessingml/2006/main">
  <w:divs>
    <w:div w:id="1766805512">
      <w:bodyDiv w:val="1"/>
      <w:marLeft w:val="0"/>
      <w:marRight w:val="0"/>
      <w:marTop w:val="0"/>
      <w:marBottom w:val="0"/>
      <w:divBdr>
        <w:top w:val="none" w:sz="0" w:space="0" w:color="auto"/>
        <w:left w:val="none" w:sz="0" w:space="0" w:color="auto"/>
        <w:bottom w:val="none" w:sz="0" w:space="0" w:color="auto"/>
        <w:right w:val="none" w:sz="0" w:space="0" w:color="auto"/>
      </w:divBdr>
      <w:divsChild>
        <w:div w:id="1318418236">
          <w:marLeft w:val="0"/>
          <w:marRight w:val="0"/>
          <w:marTop w:val="0"/>
          <w:marBottom w:val="0"/>
          <w:divBdr>
            <w:top w:val="none" w:sz="0" w:space="0" w:color="auto"/>
            <w:left w:val="none" w:sz="0" w:space="0" w:color="auto"/>
            <w:bottom w:val="none" w:sz="0" w:space="0" w:color="auto"/>
            <w:right w:val="none" w:sz="0" w:space="0" w:color="auto"/>
          </w:divBdr>
          <w:divsChild>
            <w:div w:id="714500846">
              <w:marLeft w:val="0"/>
              <w:marRight w:val="0"/>
              <w:marTop w:val="0"/>
              <w:marBottom w:val="0"/>
              <w:divBdr>
                <w:top w:val="none" w:sz="0" w:space="0" w:color="auto"/>
                <w:left w:val="none" w:sz="0" w:space="0" w:color="auto"/>
                <w:bottom w:val="none" w:sz="0" w:space="0" w:color="auto"/>
                <w:right w:val="none" w:sz="0" w:space="0" w:color="auto"/>
              </w:divBdr>
              <w:divsChild>
                <w:div w:id="1307853736">
                  <w:marLeft w:val="0"/>
                  <w:marRight w:val="0"/>
                  <w:marTop w:val="0"/>
                  <w:marBottom w:val="0"/>
                  <w:divBdr>
                    <w:top w:val="none" w:sz="0" w:space="0" w:color="auto"/>
                    <w:left w:val="none" w:sz="0" w:space="0" w:color="auto"/>
                    <w:bottom w:val="none" w:sz="0" w:space="0" w:color="auto"/>
                    <w:right w:val="none" w:sz="0" w:space="0" w:color="auto"/>
                  </w:divBdr>
                  <w:divsChild>
                    <w:div w:id="9842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yanrx</dc:creator>
  <cp:keywords/>
  <dc:description/>
  <cp:lastModifiedBy>yanrx</cp:lastModifiedBy>
  <cp:revision>2</cp:revision>
  <dcterms:created xsi:type="dcterms:W3CDTF">2013-12-02T01:19:00Z</dcterms:created>
  <dcterms:modified xsi:type="dcterms:W3CDTF">2013-12-02T01:19:00Z</dcterms:modified>
</cp:coreProperties>
</file>