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6CD" w:rsidRPr="005F66CD" w:rsidRDefault="005F66CD" w:rsidP="005F66CD">
      <w:pPr>
        <w:widowControl/>
        <w:spacing w:before="100" w:beforeAutospacing="1" w:after="100" w:afterAutospacing="1"/>
        <w:jc w:val="center"/>
        <w:outlineLvl w:val="0"/>
        <w:rPr>
          <w:rFonts w:ascii="黑体" w:eastAsia="黑体" w:hAnsi="Verdana" w:cs="宋体" w:hint="eastAsia"/>
          <w:b/>
          <w:bCs/>
          <w:color w:val="363636"/>
          <w:kern w:val="36"/>
          <w:sz w:val="28"/>
          <w:szCs w:val="28"/>
        </w:rPr>
      </w:pPr>
      <w:r w:rsidRPr="005F66CD">
        <w:rPr>
          <w:rFonts w:ascii="黑体" w:eastAsia="黑体" w:hAnsi="Verdana" w:cs="宋体" w:hint="eastAsia"/>
          <w:b/>
          <w:bCs/>
          <w:color w:val="363636"/>
          <w:kern w:val="36"/>
          <w:sz w:val="28"/>
          <w:szCs w:val="28"/>
        </w:rPr>
        <w:t>中国证券业协会关于发布《证券投资基金销售人员从业资质管理规则》有关问题的通知</w:t>
      </w:r>
    </w:p>
    <w:p w:rsidR="005F66CD" w:rsidRDefault="005F66CD" w:rsidP="005F66CD">
      <w:pPr>
        <w:pStyle w:val="a6"/>
        <w:rPr>
          <w:rFonts w:ascii="Verdana" w:hAnsi="Verdana"/>
          <w:color w:val="363636"/>
          <w:sz w:val="18"/>
          <w:szCs w:val="18"/>
        </w:rPr>
      </w:pPr>
      <w:r>
        <w:rPr>
          <w:rFonts w:ascii="Verdana" w:hAnsi="Verdana"/>
          <w:color w:val="363636"/>
          <w:sz w:val="18"/>
          <w:szCs w:val="18"/>
        </w:rPr>
        <w:t>各基金销售机构：</w:t>
      </w:r>
    </w:p>
    <w:p w:rsidR="005F66CD" w:rsidRDefault="005F66CD" w:rsidP="005F66CD">
      <w:pPr>
        <w:pStyle w:val="a6"/>
        <w:rPr>
          <w:rFonts w:ascii="Verdana" w:hAnsi="Verdana"/>
          <w:color w:val="363636"/>
          <w:sz w:val="18"/>
          <w:szCs w:val="18"/>
        </w:rPr>
      </w:pPr>
      <w:r>
        <w:rPr>
          <w:rFonts w:ascii="Verdana" w:hAnsi="Verdana"/>
          <w:color w:val="363636"/>
          <w:sz w:val="18"/>
          <w:szCs w:val="18"/>
        </w:rPr>
        <w:t xml:space="preserve">　　为提高</w:t>
      </w:r>
      <w:hyperlink r:id="rId6" w:tgtFrame="_blank" w:history="1">
        <w:r>
          <w:rPr>
            <w:rStyle w:val="a5"/>
            <w:rFonts w:ascii="Verdana" w:hAnsi="Verdana"/>
            <w:sz w:val="18"/>
            <w:szCs w:val="18"/>
          </w:rPr>
          <w:t>证券</w:t>
        </w:r>
      </w:hyperlink>
      <w:hyperlink r:id="rId7" w:tgtFrame="_blank" w:history="1">
        <w:r>
          <w:rPr>
            <w:rStyle w:val="a5"/>
            <w:rFonts w:ascii="Verdana" w:hAnsi="Verdana"/>
            <w:sz w:val="18"/>
            <w:szCs w:val="18"/>
          </w:rPr>
          <w:t>投资</w:t>
        </w:r>
      </w:hyperlink>
      <w:r>
        <w:rPr>
          <w:rFonts w:ascii="Verdana" w:hAnsi="Verdana"/>
          <w:color w:val="363636"/>
          <w:sz w:val="18"/>
          <w:szCs w:val="18"/>
        </w:rPr>
        <w:t>基金（以下简称基金）销售人员执业素质，规范基金销售人员的销售行为，维护基金持有人的合法权益，中国证券业协会（以下简称协会）制定了《中国证券业协会证券投资基金销售人员从业资质管理规则》（见附件</w:t>
      </w:r>
      <w:r>
        <w:rPr>
          <w:rFonts w:ascii="Verdana" w:hAnsi="Verdana"/>
          <w:color w:val="363636"/>
          <w:sz w:val="18"/>
          <w:szCs w:val="18"/>
        </w:rPr>
        <w:t>1</w:t>
      </w:r>
      <w:r>
        <w:rPr>
          <w:rFonts w:ascii="Verdana" w:hAnsi="Verdana"/>
          <w:color w:val="363636"/>
          <w:sz w:val="18"/>
          <w:szCs w:val="18"/>
        </w:rPr>
        <w:t>，以下简称《管理规则》），经协会常务理事会表决通过并向中国证监会报备，予以发布实施。现就有关事项通知如下：</w:t>
      </w:r>
    </w:p>
    <w:p w:rsidR="005F66CD" w:rsidRDefault="005F66CD" w:rsidP="005F66CD">
      <w:pPr>
        <w:pStyle w:val="a6"/>
        <w:rPr>
          <w:rFonts w:ascii="Verdana" w:hAnsi="Verdana"/>
          <w:color w:val="363636"/>
          <w:sz w:val="18"/>
          <w:szCs w:val="18"/>
        </w:rPr>
      </w:pPr>
      <w:r>
        <w:rPr>
          <w:rFonts w:ascii="Verdana" w:hAnsi="Verdana"/>
          <w:color w:val="363636"/>
          <w:sz w:val="18"/>
          <w:szCs w:val="18"/>
        </w:rPr>
        <w:t xml:space="preserve">　　一、各基金销售机构应按照相关法律法规和《管理规则》的要求，建立健全本机构的基金销售人员资质管理制度，制定基金销售人员资质合</w:t>
      </w:r>
      <w:proofErr w:type="gramStart"/>
      <w:r>
        <w:rPr>
          <w:rFonts w:ascii="Verdana" w:hAnsi="Verdana"/>
          <w:color w:val="363636"/>
          <w:sz w:val="18"/>
          <w:szCs w:val="18"/>
        </w:rPr>
        <w:t>规</w:t>
      </w:r>
      <w:proofErr w:type="gramEnd"/>
      <w:r>
        <w:rPr>
          <w:rFonts w:ascii="Verdana" w:hAnsi="Verdana"/>
          <w:color w:val="363636"/>
          <w:sz w:val="18"/>
          <w:szCs w:val="18"/>
        </w:rPr>
        <w:t>计划。其中：</w:t>
      </w:r>
    </w:p>
    <w:p w:rsidR="005F66CD" w:rsidRDefault="005F66CD" w:rsidP="005F66CD">
      <w:pPr>
        <w:pStyle w:val="a6"/>
        <w:rPr>
          <w:rFonts w:ascii="Verdana" w:hAnsi="Verdana"/>
          <w:color w:val="363636"/>
          <w:sz w:val="18"/>
          <w:szCs w:val="18"/>
        </w:rPr>
      </w:pPr>
      <w:r>
        <w:rPr>
          <w:rFonts w:ascii="Verdana" w:hAnsi="Verdana"/>
          <w:color w:val="363636"/>
          <w:sz w:val="18"/>
          <w:szCs w:val="18"/>
        </w:rPr>
        <w:t xml:space="preserve">　　（一）基金管理公司应当在《管理规则》施行半年内达到相关要求；</w:t>
      </w:r>
    </w:p>
    <w:p w:rsidR="005F66CD" w:rsidRDefault="005F66CD" w:rsidP="005F66CD">
      <w:pPr>
        <w:pStyle w:val="a6"/>
        <w:rPr>
          <w:rFonts w:ascii="Verdana" w:hAnsi="Verdana"/>
          <w:color w:val="363636"/>
          <w:sz w:val="18"/>
          <w:szCs w:val="18"/>
        </w:rPr>
      </w:pPr>
      <w:r>
        <w:rPr>
          <w:rFonts w:ascii="Verdana" w:hAnsi="Verdana"/>
          <w:color w:val="363636"/>
          <w:sz w:val="18"/>
          <w:szCs w:val="18"/>
        </w:rPr>
        <w:t xml:space="preserve">　　（二）证券公司、证券投资</w:t>
      </w:r>
      <w:hyperlink r:id="rId8" w:tgtFrame="_blank" w:history="1">
        <w:r>
          <w:rPr>
            <w:rStyle w:val="a5"/>
            <w:rFonts w:ascii="Verdana" w:hAnsi="Verdana"/>
            <w:sz w:val="18"/>
            <w:szCs w:val="18"/>
          </w:rPr>
          <w:t>咨询</w:t>
        </w:r>
      </w:hyperlink>
      <w:r>
        <w:rPr>
          <w:rFonts w:ascii="Verdana" w:hAnsi="Verdana"/>
          <w:color w:val="363636"/>
          <w:sz w:val="18"/>
          <w:szCs w:val="18"/>
        </w:rPr>
        <w:t>机构和专业基金销售机构应当在《管理规则》施行一年内达到相关要求；</w:t>
      </w:r>
    </w:p>
    <w:p w:rsidR="005F66CD" w:rsidRDefault="005F66CD" w:rsidP="005F66CD">
      <w:pPr>
        <w:pStyle w:val="a6"/>
        <w:rPr>
          <w:rFonts w:ascii="Verdana" w:hAnsi="Verdana"/>
          <w:color w:val="363636"/>
          <w:sz w:val="18"/>
          <w:szCs w:val="18"/>
        </w:rPr>
      </w:pPr>
      <w:r>
        <w:rPr>
          <w:rFonts w:ascii="Verdana" w:hAnsi="Verdana"/>
          <w:color w:val="363636"/>
          <w:sz w:val="18"/>
          <w:szCs w:val="18"/>
        </w:rPr>
        <w:t xml:space="preserve">　　（三）商业</w:t>
      </w:r>
      <w:hyperlink r:id="rId9" w:tgtFrame="_blank" w:history="1">
        <w:r>
          <w:rPr>
            <w:rStyle w:val="a5"/>
            <w:rFonts w:ascii="Verdana" w:hAnsi="Verdana"/>
            <w:sz w:val="18"/>
            <w:szCs w:val="18"/>
          </w:rPr>
          <w:t>银行</w:t>
        </w:r>
      </w:hyperlink>
      <w:r>
        <w:rPr>
          <w:rFonts w:ascii="Verdana" w:hAnsi="Verdana"/>
          <w:color w:val="363636"/>
          <w:sz w:val="18"/>
          <w:szCs w:val="18"/>
        </w:rPr>
        <w:t>应当在《管理规则》施行一年内达到第五条第一款第（二）项的要求，且每个营业网点至少应有一名从事基金宣传推介、基金理财业务咨询等活动的人员取得基金销售人员从业考试成绩合格证，《管理规则》施行</w:t>
      </w:r>
      <w:proofErr w:type="gramStart"/>
      <w:r>
        <w:rPr>
          <w:rFonts w:ascii="Verdana" w:hAnsi="Verdana"/>
          <w:color w:val="363636"/>
          <w:sz w:val="18"/>
          <w:szCs w:val="18"/>
        </w:rPr>
        <w:t>两年应内达到</w:t>
      </w:r>
      <w:proofErr w:type="gramEnd"/>
      <w:r>
        <w:rPr>
          <w:rFonts w:ascii="Verdana" w:hAnsi="Verdana"/>
          <w:color w:val="363636"/>
          <w:sz w:val="18"/>
          <w:szCs w:val="18"/>
        </w:rPr>
        <w:t>相关要求。</w:t>
      </w:r>
    </w:p>
    <w:p w:rsidR="005F66CD" w:rsidRDefault="005F66CD" w:rsidP="005F66CD">
      <w:pPr>
        <w:pStyle w:val="a6"/>
        <w:rPr>
          <w:rFonts w:ascii="Verdana" w:hAnsi="Verdana"/>
          <w:color w:val="363636"/>
          <w:sz w:val="18"/>
          <w:szCs w:val="18"/>
        </w:rPr>
      </w:pPr>
      <w:r>
        <w:rPr>
          <w:rFonts w:ascii="Verdana" w:hAnsi="Verdana"/>
          <w:color w:val="363636"/>
          <w:sz w:val="18"/>
          <w:szCs w:val="18"/>
        </w:rPr>
        <w:t xml:space="preserve">　　二、《管理规则》第五条第一款第（三）项规定的基金销售人员在《管理规则》实施前，已经通过证券从业人员资格考试中的</w:t>
      </w:r>
      <w:r>
        <w:rPr>
          <w:rFonts w:ascii="Verdana" w:hAnsi="Verdana"/>
          <w:color w:val="363636"/>
          <w:sz w:val="18"/>
          <w:szCs w:val="18"/>
        </w:rPr>
        <w:t>“</w:t>
      </w:r>
      <w:r>
        <w:rPr>
          <w:rFonts w:ascii="Verdana" w:hAnsi="Verdana"/>
          <w:color w:val="363636"/>
          <w:sz w:val="18"/>
          <w:szCs w:val="18"/>
        </w:rPr>
        <w:t>证券投资基金</w:t>
      </w:r>
      <w:r>
        <w:rPr>
          <w:rFonts w:ascii="Verdana" w:hAnsi="Verdana"/>
          <w:color w:val="363636"/>
          <w:sz w:val="18"/>
          <w:szCs w:val="18"/>
        </w:rPr>
        <w:t>”</w:t>
      </w:r>
      <w:r>
        <w:rPr>
          <w:rFonts w:ascii="Verdana" w:hAnsi="Verdana"/>
          <w:color w:val="363636"/>
          <w:sz w:val="18"/>
          <w:szCs w:val="18"/>
        </w:rPr>
        <w:t>科目考试取得的考试成绩合格证，可以作为其从业资质证明。</w:t>
      </w:r>
    </w:p>
    <w:p w:rsidR="005F66CD" w:rsidRDefault="005F66CD" w:rsidP="005F66CD">
      <w:pPr>
        <w:pStyle w:val="a6"/>
        <w:rPr>
          <w:rFonts w:ascii="Verdana" w:hAnsi="Verdana"/>
          <w:color w:val="363636"/>
          <w:sz w:val="18"/>
          <w:szCs w:val="18"/>
        </w:rPr>
      </w:pPr>
      <w:r>
        <w:rPr>
          <w:rFonts w:ascii="Verdana" w:hAnsi="Verdana"/>
          <w:color w:val="363636"/>
          <w:sz w:val="18"/>
          <w:szCs w:val="18"/>
        </w:rPr>
        <w:t xml:space="preserve">　　三、中国证券业执业证书由基金销售人员所在机构统一打印，基金销售人员从业考试成绩合格证由基金销售人员登录协会网站自行打印，并加盖所在机构公章。</w:t>
      </w:r>
    </w:p>
    <w:p w:rsidR="005F66CD" w:rsidRDefault="005F66CD" w:rsidP="005F66CD">
      <w:pPr>
        <w:pStyle w:val="a6"/>
        <w:rPr>
          <w:rFonts w:ascii="Verdana" w:hAnsi="Verdana"/>
          <w:color w:val="363636"/>
          <w:sz w:val="18"/>
          <w:szCs w:val="18"/>
        </w:rPr>
      </w:pPr>
      <w:r>
        <w:rPr>
          <w:rFonts w:ascii="Verdana" w:hAnsi="Verdana"/>
          <w:color w:val="363636"/>
          <w:sz w:val="18"/>
          <w:szCs w:val="18"/>
        </w:rPr>
        <w:t xml:space="preserve">　　四、基金销售机构应在</w:t>
      </w:r>
      <w:r>
        <w:rPr>
          <w:rFonts w:ascii="Verdana" w:hAnsi="Verdana"/>
          <w:color w:val="363636"/>
          <w:sz w:val="18"/>
          <w:szCs w:val="18"/>
        </w:rPr>
        <w:t>2010</w:t>
      </w:r>
      <w:r>
        <w:rPr>
          <w:rFonts w:ascii="Verdana" w:hAnsi="Verdana"/>
          <w:color w:val="363636"/>
          <w:sz w:val="18"/>
          <w:szCs w:val="18"/>
        </w:rPr>
        <w:t>年</w:t>
      </w:r>
      <w:r>
        <w:rPr>
          <w:rFonts w:ascii="Verdana" w:hAnsi="Verdana"/>
          <w:color w:val="363636"/>
          <w:sz w:val="18"/>
          <w:szCs w:val="18"/>
        </w:rPr>
        <w:t>6</w:t>
      </w:r>
      <w:r>
        <w:rPr>
          <w:rFonts w:ascii="Verdana" w:hAnsi="Verdana"/>
          <w:color w:val="363636"/>
          <w:sz w:val="18"/>
          <w:szCs w:val="18"/>
        </w:rPr>
        <w:t>月底以前在本公司网站建立公示专栏，按照规定的格式（见附件</w:t>
      </w:r>
      <w:r>
        <w:rPr>
          <w:rFonts w:ascii="Verdana" w:hAnsi="Verdana"/>
          <w:color w:val="363636"/>
          <w:sz w:val="18"/>
          <w:szCs w:val="18"/>
        </w:rPr>
        <w:t>2</w:t>
      </w:r>
      <w:r>
        <w:rPr>
          <w:rFonts w:ascii="Verdana" w:hAnsi="Verdana"/>
          <w:color w:val="363636"/>
          <w:sz w:val="18"/>
          <w:szCs w:val="18"/>
        </w:rPr>
        <w:t>）将全部基金销售网点及基金销售人员资质情况在公司网站上披露，同时将公示网址和本公司基金销售人员资质情况报送协会。今后，基金销售机构应每年对销售人员资质情况进行更新，并将更新内容报送协会。公示网址、本公司基金销售人员资质情况和更新情况以电子邮件方式报送至</w:t>
      </w:r>
      <w:r>
        <w:rPr>
          <w:rFonts w:ascii="Verdana" w:hAnsi="Verdana"/>
          <w:color w:val="363636"/>
          <w:sz w:val="18"/>
          <w:szCs w:val="18"/>
        </w:rPr>
        <w:t>beian@sac.</w:t>
      </w:r>
      <w:proofErr w:type="gramStart"/>
      <w:r>
        <w:rPr>
          <w:rFonts w:ascii="Verdana" w:hAnsi="Verdana"/>
          <w:color w:val="363636"/>
          <w:sz w:val="18"/>
          <w:szCs w:val="18"/>
        </w:rPr>
        <w:t>net.cn.</w:t>
      </w:r>
      <w:proofErr w:type="gramEnd"/>
    </w:p>
    <w:p w:rsidR="005F66CD" w:rsidRDefault="005F66CD" w:rsidP="005F66CD">
      <w:pPr>
        <w:pStyle w:val="a6"/>
        <w:rPr>
          <w:rFonts w:ascii="Verdana" w:hAnsi="Verdana"/>
          <w:color w:val="363636"/>
          <w:sz w:val="18"/>
          <w:szCs w:val="18"/>
        </w:rPr>
      </w:pPr>
      <w:r>
        <w:rPr>
          <w:rFonts w:ascii="Verdana" w:hAnsi="Verdana"/>
          <w:color w:val="363636"/>
          <w:sz w:val="18"/>
          <w:szCs w:val="18"/>
        </w:rPr>
        <w:t xml:space="preserve">　　五、协会在每年证券业从业人员年检工作中，将检查</w:t>
      </w:r>
      <w:proofErr w:type="gramStart"/>
      <w:r>
        <w:rPr>
          <w:rFonts w:ascii="Verdana" w:hAnsi="Verdana"/>
          <w:color w:val="363636"/>
          <w:sz w:val="18"/>
          <w:szCs w:val="18"/>
        </w:rPr>
        <w:t>应注册</w:t>
      </w:r>
      <w:proofErr w:type="gramEnd"/>
      <w:r>
        <w:rPr>
          <w:rFonts w:ascii="Verdana" w:hAnsi="Verdana"/>
          <w:color w:val="363636"/>
          <w:sz w:val="18"/>
          <w:szCs w:val="18"/>
        </w:rPr>
        <w:t>获得中国证券业执业证书的基金销售人员的注册和执业情况，还将通过基金销售机构现场检查、日常业务检查等，检查基金销售机构营业网点基金宣传推介人员持证上岗和执业情况。</w:t>
      </w:r>
    </w:p>
    <w:p w:rsidR="005F66CD" w:rsidRDefault="005F66CD" w:rsidP="005F66CD">
      <w:pPr>
        <w:pStyle w:val="a6"/>
        <w:rPr>
          <w:rFonts w:ascii="Verdana" w:hAnsi="Verdana"/>
          <w:color w:val="363636"/>
          <w:sz w:val="18"/>
          <w:szCs w:val="18"/>
        </w:rPr>
      </w:pPr>
      <w:r>
        <w:rPr>
          <w:rFonts w:ascii="Verdana" w:hAnsi="Verdana"/>
          <w:color w:val="363636"/>
          <w:sz w:val="18"/>
          <w:szCs w:val="18"/>
        </w:rPr>
        <w:t xml:space="preserve">　　附件：</w:t>
      </w:r>
    </w:p>
    <w:p w:rsidR="005F66CD" w:rsidRDefault="005F66CD" w:rsidP="005F66CD">
      <w:pPr>
        <w:pStyle w:val="a6"/>
        <w:rPr>
          <w:rFonts w:ascii="Verdana" w:hAnsi="Verdana"/>
          <w:color w:val="363636"/>
          <w:sz w:val="18"/>
          <w:szCs w:val="18"/>
        </w:rPr>
      </w:pPr>
      <w:r>
        <w:rPr>
          <w:rFonts w:ascii="Verdana" w:hAnsi="Verdana"/>
          <w:color w:val="363636"/>
          <w:sz w:val="18"/>
          <w:szCs w:val="18"/>
        </w:rPr>
        <w:t xml:space="preserve">　　</w:t>
      </w:r>
      <w:r>
        <w:rPr>
          <w:rFonts w:ascii="Verdana" w:hAnsi="Verdana"/>
          <w:color w:val="363636"/>
          <w:sz w:val="18"/>
          <w:szCs w:val="18"/>
        </w:rPr>
        <w:t>1</w:t>
      </w:r>
      <w:r>
        <w:rPr>
          <w:rFonts w:ascii="Verdana" w:hAnsi="Verdana"/>
          <w:color w:val="363636"/>
          <w:sz w:val="18"/>
          <w:szCs w:val="18"/>
        </w:rPr>
        <w:t>、中国证券业协会证券投资基金销售人员从业资质管理规则</w:t>
      </w:r>
      <w:r>
        <w:rPr>
          <w:rFonts w:ascii="Verdana" w:hAnsi="Verdana"/>
          <w:color w:val="363636"/>
          <w:sz w:val="18"/>
          <w:szCs w:val="18"/>
        </w:rPr>
        <w:br/>
      </w:r>
      <w:r>
        <w:rPr>
          <w:rFonts w:ascii="Verdana" w:hAnsi="Verdana"/>
          <w:color w:val="363636"/>
          <w:sz w:val="18"/>
          <w:szCs w:val="18"/>
        </w:rPr>
        <w:t xml:space="preserve">　　</w:t>
      </w:r>
      <w:r>
        <w:rPr>
          <w:rFonts w:ascii="Verdana" w:hAnsi="Verdana"/>
          <w:color w:val="363636"/>
          <w:sz w:val="18"/>
          <w:szCs w:val="18"/>
        </w:rPr>
        <w:t>2</w:t>
      </w:r>
      <w:r>
        <w:rPr>
          <w:rFonts w:ascii="Verdana" w:hAnsi="Verdana"/>
          <w:color w:val="363636"/>
          <w:sz w:val="18"/>
          <w:szCs w:val="18"/>
        </w:rPr>
        <w:t>、</w:t>
      </w:r>
      <w:hyperlink r:id="rId10" w:tgtFrame="_blank" w:history="1">
        <w:r>
          <w:rPr>
            <w:rStyle w:val="a5"/>
            <w:rFonts w:ascii="Verdana" w:hAnsi="Verdana"/>
            <w:color w:val="0000FF"/>
            <w:sz w:val="18"/>
            <w:szCs w:val="18"/>
          </w:rPr>
          <w:t>基金销售网点及销售人员从业资质信息一览表</w:t>
        </w:r>
      </w:hyperlink>
    </w:p>
    <w:p w:rsidR="005F66CD" w:rsidRDefault="005F66CD" w:rsidP="005F66CD">
      <w:pPr>
        <w:pStyle w:val="a6"/>
        <w:rPr>
          <w:rFonts w:ascii="Verdana" w:hAnsi="Verdana"/>
          <w:color w:val="363636"/>
          <w:sz w:val="18"/>
          <w:szCs w:val="18"/>
        </w:rPr>
      </w:pPr>
      <w:r>
        <w:rPr>
          <w:rFonts w:ascii="Verdana" w:hAnsi="Verdana"/>
          <w:color w:val="363636"/>
          <w:sz w:val="18"/>
          <w:szCs w:val="18"/>
        </w:rPr>
        <w:t xml:space="preserve">　　二〇一〇年一月十一日</w:t>
      </w:r>
    </w:p>
    <w:p w:rsidR="005F66CD" w:rsidRDefault="005F66CD" w:rsidP="005F66CD">
      <w:pPr>
        <w:pStyle w:val="a6"/>
        <w:rPr>
          <w:rFonts w:ascii="Verdana" w:hAnsi="Verdana"/>
          <w:color w:val="363636"/>
          <w:sz w:val="18"/>
          <w:szCs w:val="18"/>
        </w:rPr>
      </w:pPr>
      <w:r>
        <w:rPr>
          <w:rFonts w:ascii="Verdana" w:hAnsi="Verdana"/>
          <w:color w:val="363636"/>
          <w:sz w:val="18"/>
          <w:szCs w:val="18"/>
        </w:rPr>
        <w:t xml:space="preserve">　　附件</w:t>
      </w:r>
      <w:r>
        <w:rPr>
          <w:rFonts w:ascii="Verdana" w:hAnsi="Verdana"/>
          <w:color w:val="363636"/>
          <w:sz w:val="18"/>
          <w:szCs w:val="18"/>
        </w:rPr>
        <w:t>1</w:t>
      </w:r>
      <w:r>
        <w:rPr>
          <w:rFonts w:ascii="Verdana" w:hAnsi="Verdana"/>
          <w:color w:val="363636"/>
          <w:sz w:val="18"/>
          <w:szCs w:val="18"/>
        </w:rPr>
        <w:t>：</w:t>
      </w:r>
    </w:p>
    <w:p w:rsidR="005F66CD" w:rsidRDefault="005F66CD" w:rsidP="005F66CD">
      <w:pPr>
        <w:pStyle w:val="a6"/>
        <w:rPr>
          <w:rFonts w:ascii="Verdana" w:hAnsi="Verdana"/>
          <w:color w:val="363636"/>
          <w:sz w:val="18"/>
          <w:szCs w:val="18"/>
        </w:rPr>
      </w:pPr>
      <w:r>
        <w:rPr>
          <w:rStyle w:val="a7"/>
          <w:rFonts w:ascii="Verdana" w:hAnsi="Verdana"/>
          <w:color w:val="363636"/>
          <w:sz w:val="18"/>
          <w:szCs w:val="18"/>
        </w:rPr>
        <w:lastRenderedPageBreak/>
        <w:t>中国证券业协会证券投资基金销售人员从业资质管理规则</w:t>
      </w:r>
    </w:p>
    <w:p w:rsidR="005F66CD" w:rsidRDefault="005F66CD" w:rsidP="005F66CD">
      <w:pPr>
        <w:pStyle w:val="a6"/>
        <w:rPr>
          <w:rFonts w:ascii="Verdana" w:hAnsi="Verdana"/>
          <w:color w:val="363636"/>
          <w:sz w:val="18"/>
          <w:szCs w:val="18"/>
        </w:rPr>
      </w:pPr>
      <w:r>
        <w:rPr>
          <w:rFonts w:ascii="Verdana" w:hAnsi="Verdana"/>
          <w:color w:val="363636"/>
          <w:sz w:val="18"/>
          <w:szCs w:val="18"/>
        </w:rPr>
        <w:t xml:space="preserve">　　第一条　为提高证券投资基金（以下简称基金）销售人员执业素质，规范基金销售行为，维护基金持有人的合法权益，根据中国证监会《证券投资基金销售管理办法》、《证券从业人员资格管理办法》等法律、法规以及中国证券业协会（以下简称协会）的有关自律规则，制定本规则。</w:t>
      </w:r>
    </w:p>
    <w:p w:rsidR="005F66CD" w:rsidRDefault="005F66CD" w:rsidP="005F66CD">
      <w:pPr>
        <w:pStyle w:val="a6"/>
        <w:rPr>
          <w:rFonts w:ascii="Verdana" w:hAnsi="Verdana"/>
          <w:color w:val="363636"/>
          <w:sz w:val="18"/>
          <w:szCs w:val="18"/>
        </w:rPr>
      </w:pPr>
      <w:r>
        <w:rPr>
          <w:rFonts w:ascii="Verdana" w:hAnsi="Verdana"/>
          <w:color w:val="363636"/>
          <w:sz w:val="18"/>
          <w:szCs w:val="18"/>
        </w:rPr>
        <w:t xml:space="preserve">　　第二条　本规则适用于</w:t>
      </w:r>
      <w:proofErr w:type="gramStart"/>
      <w:r>
        <w:rPr>
          <w:rFonts w:ascii="Verdana" w:hAnsi="Verdana"/>
          <w:color w:val="363636"/>
          <w:sz w:val="18"/>
          <w:szCs w:val="18"/>
        </w:rPr>
        <w:t>下列基金</w:t>
      </w:r>
      <w:proofErr w:type="gramEnd"/>
      <w:r>
        <w:rPr>
          <w:rFonts w:ascii="Verdana" w:hAnsi="Verdana"/>
          <w:color w:val="363636"/>
          <w:sz w:val="18"/>
          <w:szCs w:val="18"/>
        </w:rPr>
        <w:t>销售人员：</w:t>
      </w:r>
    </w:p>
    <w:p w:rsidR="005F66CD" w:rsidRDefault="005F66CD" w:rsidP="005F66CD">
      <w:pPr>
        <w:pStyle w:val="a6"/>
        <w:rPr>
          <w:rFonts w:ascii="Verdana" w:hAnsi="Verdana"/>
          <w:color w:val="363636"/>
          <w:sz w:val="18"/>
          <w:szCs w:val="18"/>
        </w:rPr>
      </w:pPr>
      <w:r>
        <w:rPr>
          <w:rFonts w:ascii="Verdana" w:hAnsi="Verdana"/>
          <w:color w:val="363636"/>
          <w:sz w:val="18"/>
          <w:szCs w:val="18"/>
        </w:rPr>
        <w:t xml:space="preserve">　　（一）基金销售机构总部及主要分支机构负责基金销售业务的部门中从事基金销售业务管理的人员，包括部门基金业务负责人；</w:t>
      </w:r>
    </w:p>
    <w:p w:rsidR="005F66CD" w:rsidRDefault="005F66CD" w:rsidP="005F66CD">
      <w:pPr>
        <w:pStyle w:val="a6"/>
        <w:rPr>
          <w:rFonts w:ascii="Verdana" w:hAnsi="Verdana"/>
          <w:color w:val="363636"/>
          <w:sz w:val="18"/>
          <w:szCs w:val="18"/>
        </w:rPr>
      </w:pPr>
      <w:r>
        <w:rPr>
          <w:rFonts w:ascii="Verdana" w:hAnsi="Verdana"/>
          <w:color w:val="363636"/>
          <w:sz w:val="18"/>
          <w:szCs w:val="18"/>
        </w:rPr>
        <w:t xml:space="preserve">　　（二）基金销售机构从事基金宣传推介活动、基金理财业务咨询等活动的人员。</w:t>
      </w:r>
    </w:p>
    <w:p w:rsidR="005F66CD" w:rsidRDefault="005F66CD" w:rsidP="005F66CD">
      <w:pPr>
        <w:pStyle w:val="a6"/>
        <w:rPr>
          <w:rFonts w:ascii="Verdana" w:hAnsi="Verdana"/>
          <w:color w:val="363636"/>
          <w:sz w:val="18"/>
          <w:szCs w:val="18"/>
        </w:rPr>
      </w:pPr>
      <w:r>
        <w:rPr>
          <w:rFonts w:ascii="Verdana" w:hAnsi="Verdana"/>
          <w:color w:val="363636"/>
          <w:sz w:val="18"/>
          <w:szCs w:val="18"/>
        </w:rPr>
        <w:t xml:space="preserve">　　第三条　本规则所称的基金销售机构是</w:t>
      </w:r>
      <w:proofErr w:type="gramStart"/>
      <w:r>
        <w:rPr>
          <w:rFonts w:ascii="Verdana" w:hAnsi="Verdana"/>
          <w:color w:val="363636"/>
          <w:sz w:val="18"/>
          <w:szCs w:val="18"/>
        </w:rPr>
        <w:t>指办理</w:t>
      </w:r>
      <w:proofErr w:type="gramEnd"/>
      <w:r>
        <w:rPr>
          <w:rFonts w:ascii="Verdana" w:hAnsi="Verdana"/>
          <w:color w:val="363636"/>
          <w:sz w:val="18"/>
          <w:szCs w:val="18"/>
        </w:rPr>
        <w:t>基金销售业务的基金管理公司和经中国证监会认定的取得基金销售业务资格的其他机构，包括商业银行、证券公司、证券投资咨询机构、专业基金销售机构等。</w:t>
      </w:r>
    </w:p>
    <w:p w:rsidR="005F66CD" w:rsidRDefault="005F66CD" w:rsidP="005F66CD">
      <w:pPr>
        <w:pStyle w:val="a6"/>
        <w:rPr>
          <w:rFonts w:ascii="Verdana" w:hAnsi="Verdana"/>
          <w:color w:val="363636"/>
          <w:sz w:val="18"/>
          <w:szCs w:val="18"/>
        </w:rPr>
      </w:pPr>
      <w:r>
        <w:rPr>
          <w:rFonts w:ascii="Verdana" w:hAnsi="Verdana"/>
          <w:color w:val="363636"/>
          <w:sz w:val="18"/>
          <w:szCs w:val="18"/>
        </w:rPr>
        <w:t xml:space="preserve">　　第四条　基金销售人员应按照本规则的要求取得从业资质证明，基金销售人员从业资质可以通过以下方式获取：</w:t>
      </w:r>
    </w:p>
    <w:p w:rsidR="005F66CD" w:rsidRDefault="005F66CD" w:rsidP="005F66CD">
      <w:pPr>
        <w:pStyle w:val="a6"/>
        <w:rPr>
          <w:rFonts w:ascii="Verdana" w:hAnsi="Verdana"/>
          <w:color w:val="363636"/>
          <w:sz w:val="18"/>
          <w:szCs w:val="18"/>
        </w:rPr>
      </w:pPr>
      <w:r>
        <w:rPr>
          <w:rFonts w:ascii="Verdana" w:hAnsi="Verdana"/>
          <w:color w:val="363636"/>
          <w:sz w:val="18"/>
          <w:szCs w:val="18"/>
        </w:rPr>
        <w:t xml:space="preserve">　　（一）通过证券业从业人员资格考试中的</w:t>
      </w:r>
      <w:r>
        <w:rPr>
          <w:rFonts w:ascii="Verdana" w:hAnsi="Verdana"/>
          <w:color w:val="363636"/>
          <w:sz w:val="18"/>
          <w:szCs w:val="18"/>
        </w:rPr>
        <w:t>“</w:t>
      </w:r>
      <w:r>
        <w:rPr>
          <w:rFonts w:ascii="Verdana" w:hAnsi="Verdana"/>
          <w:color w:val="363636"/>
          <w:sz w:val="18"/>
          <w:szCs w:val="18"/>
        </w:rPr>
        <w:t>证券市场基础知识</w:t>
      </w:r>
      <w:r>
        <w:rPr>
          <w:rFonts w:ascii="Verdana" w:hAnsi="Verdana"/>
          <w:color w:val="363636"/>
          <w:sz w:val="18"/>
          <w:szCs w:val="18"/>
        </w:rPr>
        <w:t>”</w:t>
      </w:r>
      <w:r>
        <w:rPr>
          <w:rFonts w:ascii="Verdana" w:hAnsi="Verdana"/>
          <w:color w:val="363636"/>
          <w:sz w:val="18"/>
          <w:szCs w:val="18"/>
        </w:rPr>
        <w:t>和</w:t>
      </w:r>
      <w:r>
        <w:rPr>
          <w:rFonts w:ascii="Verdana" w:hAnsi="Verdana"/>
          <w:color w:val="363636"/>
          <w:sz w:val="18"/>
          <w:szCs w:val="18"/>
        </w:rPr>
        <w:t>“</w:t>
      </w:r>
      <w:r>
        <w:rPr>
          <w:rFonts w:ascii="Verdana" w:hAnsi="Verdana"/>
          <w:color w:val="363636"/>
          <w:sz w:val="18"/>
          <w:szCs w:val="18"/>
        </w:rPr>
        <w:t>证券投资基金</w:t>
      </w:r>
      <w:r>
        <w:rPr>
          <w:rFonts w:ascii="Verdana" w:hAnsi="Verdana"/>
          <w:color w:val="363636"/>
          <w:sz w:val="18"/>
          <w:szCs w:val="18"/>
        </w:rPr>
        <w:t>”</w:t>
      </w:r>
      <w:r>
        <w:rPr>
          <w:rFonts w:ascii="Verdana" w:hAnsi="Verdana"/>
          <w:color w:val="363636"/>
          <w:sz w:val="18"/>
          <w:szCs w:val="18"/>
        </w:rPr>
        <w:t>两科考试，由所在机构统一进行注册申请，符合条件的可获得中国证券业执业证书。</w:t>
      </w:r>
    </w:p>
    <w:p w:rsidR="005F66CD" w:rsidRDefault="005F66CD" w:rsidP="005F66CD">
      <w:pPr>
        <w:pStyle w:val="a6"/>
        <w:rPr>
          <w:rFonts w:ascii="Verdana" w:hAnsi="Verdana"/>
          <w:color w:val="363636"/>
          <w:sz w:val="18"/>
          <w:szCs w:val="18"/>
        </w:rPr>
      </w:pPr>
      <w:r>
        <w:rPr>
          <w:rFonts w:ascii="Verdana" w:hAnsi="Verdana"/>
          <w:color w:val="363636"/>
          <w:sz w:val="18"/>
          <w:szCs w:val="18"/>
        </w:rPr>
        <w:t xml:space="preserve">　　（二）通过基金销售人员从业考试即</w:t>
      </w:r>
      <w:r>
        <w:rPr>
          <w:rFonts w:ascii="Verdana" w:hAnsi="Verdana"/>
          <w:color w:val="363636"/>
          <w:sz w:val="18"/>
          <w:szCs w:val="18"/>
        </w:rPr>
        <w:t>“</w:t>
      </w:r>
      <w:r>
        <w:rPr>
          <w:rFonts w:ascii="Verdana" w:hAnsi="Verdana"/>
          <w:color w:val="363636"/>
          <w:sz w:val="18"/>
          <w:szCs w:val="18"/>
        </w:rPr>
        <w:t>证券投资基金销售基础知识</w:t>
      </w:r>
      <w:r>
        <w:rPr>
          <w:rFonts w:ascii="Verdana" w:hAnsi="Verdana"/>
          <w:color w:val="363636"/>
          <w:sz w:val="18"/>
          <w:szCs w:val="18"/>
        </w:rPr>
        <w:t>”</w:t>
      </w:r>
      <w:proofErr w:type="gramStart"/>
      <w:r>
        <w:rPr>
          <w:rFonts w:ascii="Verdana" w:hAnsi="Verdana"/>
          <w:color w:val="363636"/>
          <w:sz w:val="18"/>
          <w:szCs w:val="18"/>
        </w:rPr>
        <w:t>一</w:t>
      </w:r>
      <w:proofErr w:type="gramEnd"/>
      <w:r>
        <w:rPr>
          <w:rFonts w:ascii="Verdana" w:hAnsi="Verdana"/>
          <w:color w:val="363636"/>
          <w:sz w:val="18"/>
          <w:szCs w:val="18"/>
        </w:rPr>
        <w:t>科的，可直接获得基金销售人员从业考试成绩合格证。</w:t>
      </w:r>
    </w:p>
    <w:p w:rsidR="005F66CD" w:rsidRDefault="005F66CD" w:rsidP="005F66CD">
      <w:pPr>
        <w:pStyle w:val="a6"/>
        <w:rPr>
          <w:rFonts w:ascii="Verdana" w:hAnsi="Verdana"/>
          <w:color w:val="363636"/>
          <w:sz w:val="18"/>
          <w:szCs w:val="18"/>
        </w:rPr>
      </w:pPr>
      <w:r>
        <w:rPr>
          <w:rFonts w:ascii="Verdana" w:hAnsi="Verdana"/>
          <w:color w:val="363636"/>
          <w:sz w:val="18"/>
          <w:szCs w:val="18"/>
        </w:rPr>
        <w:t xml:space="preserve">　　第五条　基金销售人员应符合下列资质要求：</w:t>
      </w:r>
    </w:p>
    <w:p w:rsidR="005F66CD" w:rsidRDefault="005F66CD" w:rsidP="005F66CD">
      <w:pPr>
        <w:pStyle w:val="a6"/>
        <w:rPr>
          <w:rFonts w:ascii="Verdana" w:hAnsi="Verdana"/>
          <w:color w:val="363636"/>
          <w:sz w:val="18"/>
          <w:szCs w:val="18"/>
        </w:rPr>
      </w:pPr>
      <w:r>
        <w:rPr>
          <w:rFonts w:ascii="Verdana" w:hAnsi="Verdana"/>
          <w:color w:val="363636"/>
          <w:sz w:val="18"/>
          <w:szCs w:val="18"/>
        </w:rPr>
        <w:t xml:space="preserve">　　（一）基金管理公司的全部基金销售人员应取得第四条第（一）项规定的中国证券业执业证书；</w:t>
      </w:r>
    </w:p>
    <w:p w:rsidR="005F66CD" w:rsidRDefault="005F66CD" w:rsidP="005F66CD">
      <w:pPr>
        <w:pStyle w:val="a6"/>
        <w:rPr>
          <w:rFonts w:ascii="Verdana" w:hAnsi="Verdana"/>
          <w:color w:val="363636"/>
          <w:sz w:val="18"/>
          <w:szCs w:val="18"/>
        </w:rPr>
      </w:pPr>
      <w:r>
        <w:rPr>
          <w:rFonts w:ascii="Verdana" w:hAnsi="Verdana"/>
          <w:color w:val="363636"/>
          <w:sz w:val="18"/>
          <w:szCs w:val="18"/>
        </w:rPr>
        <w:t xml:space="preserve">　　（二）证券公司总部及营业网点、商业银行总行及其一级分行、专业基金销售机构和证券投资咨询总部及营业网点从事基金销售业务管理的人员应取得第四条第（一）项规定的中国证券业执业证书；</w:t>
      </w:r>
    </w:p>
    <w:p w:rsidR="005F66CD" w:rsidRDefault="005F66CD" w:rsidP="005F66CD">
      <w:pPr>
        <w:pStyle w:val="a6"/>
        <w:rPr>
          <w:rFonts w:ascii="Verdana" w:hAnsi="Verdana"/>
          <w:color w:val="363636"/>
          <w:sz w:val="18"/>
          <w:szCs w:val="18"/>
        </w:rPr>
      </w:pPr>
      <w:r>
        <w:rPr>
          <w:rFonts w:ascii="Verdana" w:hAnsi="Verdana"/>
          <w:color w:val="363636"/>
          <w:sz w:val="18"/>
          <w:szCs w:val="18"/>
        </w:rPr>
        <w:t xml:space="preserve">　　（三）证券公司总部及营业网点、商业银行总行、各级分行及营业网点、专业基金销售机构和证券投资咨询机构总部及营业网点从事基金宣传推介、基金理财业务咨询等活动的人员应取得基金销售人员从业考试成绩合格证。</w:t>
      </w:r>
    </w:p>
    <w:p w:rsidR="005F66CD" w:rsidRDefault="005F66CD" w:rsidP="005F66CD">
      <w:pPr>
        <w:pStyle w:val="a6"/>
        <w:rPr>
          <w:rFonts w:ascii="Verdana" w:hAnsi="Verdana"/>
          <w:color w:val="363636"/>
          <w:sz w:val="18"/>
          <w:szCs w:val="18"/>
        </w:rPr>
      </w:pPr>
      <w:r>
        <w:rPr>
          <w:rFonts w:ascii="Verdana" w:hAnsi="Verdana"/>
          <w:color w:val="363636"/>
          <w:sz w:val="18"/>
          <w:szCs w:val="18"/>
        </w:rPr>
        <w:t xml:space="preserve">　　前款第（三）</w:t>
      </w:r>
      <w:proofErr w:type="gramStart"/>
      <w:r>
        <w:rPr>
          <w:rFonts w:ascii="Verdana" w:hAnsi="Verdana"/>
          <w:color w:val="363636"/>
          <w:sz w:val="18"/>
          <w:szCs w:val="18"/>
        </w:rPr>
        <w:t>项人员</w:t>
      </w:r>
      <w:proofErr w:type="gramEnd"/>
      <w:r>
        <w:rPr>
          <w:rFonts w:ascii="Verdana" w:hAnsi="Verdana"/>
          <w:color w:val="363636"/>
          <w:sz w:val="18"/>
          <w:szCs w:val="18"/>
        </w:rPr>
        <w:t>已取得中国证券业执业证书的，可以豁免基金销售人员从业考试。</w:t>
      </w:r>
    </w:p>
    <w:p w:rsidR="005F66CD" w:rsidRDefault="005F66CD" w:rsidP="005F66CD">
      <w:pPr>
        <w:pStyle w:val="a6"/>
        <w:rPr>
          <w:rFonts w:ascii="Verdana" w:hAnsi="Verdana"/>
          <w:color w:val="363636"/>
          <w:sz w:val="18"/>
          <w:szCs w:val="18"/>
        </w:rPr>
      </w:pPr>
      <w:r>
        <w:rPr>
          <w:rFonts w:ascii="Verdana" w:hAnsi="Verdana"/>
          <w:color w:val="363636"/>
          <w:sz w:val="18"/>
          <w:szCs w:val="18"/>
        </w:rPr>
        <w:t xml:space="preserve">　　第六条　基金销售人员在开展基金宣传推介、基金理财业务咨询等活动时应通过适当的方式向基金投资人出示从业资质证明。</w:t>
      </w:r>
    </w:p>
    <w:p w:rsidR="005F66CD" w:rsidRDefault="005F66CD" w:rsidP="005F66CD">
      <w:pPr>
        <w:pStyle w:val="a6"/>
        <w:rPr>
          <w:rFonts w:ascii="Verdana" w:hAnsi="Verdana"/>
          <w:color w:val="363636"/>
          <w:sz w:val="18"/>
          <w:szCs w:val="18"/>
        </w:rPr>
      </w:pPr>
      <w:r>
        <w:rPr>
          <w:rFonts w:ascii="Verdana" w:hAnsi="Verdana"/>
          <w:color w:val="363636"/>
          <w:sz w:val="18"/>
          <w:szCs w:val="18"/>
        </w:rPr>
        <w:t xml:space="preserve">　　第七条　对于通过证券业从业人员资格考试的基金销售人员，基金销售机构应遵照《证券业从业人员资格管理办法》、《证券业从业人员资格管理实施细则》和本规则的要求，统一办理执业注册、后续培训和执业年检。</w:t>
      </w:r>
    </w:p>
    <w:p w:rsidR="005F66CD" w:rsidRDefault="005F66CD" w:rsidP="005F66CD">
      <w:pPr>
        <w:pStyle w:val="a6"/>
        <w:rPr>
          <w:rFonts w:ascii="Verdana" w:hAnsi="Verdana"/>
          <w:color w:val="363636"/>
          <w:sz w:val="18"/>
          <w:szCs w:val="18"/>
        </w:rPr>
      </w:pPr>
      <w:r>
        <w:rPr>
          <w:rFonts w:ascii="Verdana" w:hAnsi="Verdana"/>
          <w:color w:val="363636"/>
          <w:sz w:val="18"/>
          <w:szCs w:val="18"/>
        </w:rPr>
        <w:t xml:space="preserve">　　第八条　对于取得基金销售人员从业考试成绩合格证的人员，基金销售机构可参照协会证券从业人员后续职业培训大纲的要求，组织与基金销售相关的职业培训。</w:t>
      </w:r>
    </w:p>
    <w:p w:rsidR="005F66CD" w:rsidRDefault="005F66CD" w:rsidP="005F66CD">
      <w:pPr>
        <w:pStyle w:val="a6"/>
        <w:rPr>
          <w:rFonts w:ascii="Verdana" w:hAnsi="Verdana"/>
          <w:color w:val="363636"/>
          <w:sz w:val="18"/>
          <w:szCs w:val="18"/>
        </w:rPr>
      </w:pPr>
      <w:r>
        <w:rPr>
          <w:rFonts w:ascii="Verdana" w:hAnsi="Verdana"/>
          <w:color w:val="363636"/>
          <w:sz w:val="18"/>
          <w:szCs w:val="18"/>
        </w:rPr>
        <w:lastRenderedPageBreak/>
        <w:t xml:space="preserve">　　取得基金销售人员从业考试成绩合格证的人员可以参加所在机构组织的培训，也可以参加协会远程系统的培训或所在辖区地方证券业协会组织的培训。</w:t>
      </w:r>
    </w:p>
    <w:p w:rsidR="005F66CD" w:rsidRDefault="005F66CD" w:rsidP="005F66CD">
      <w:pPr>
        <w:pStyle w:val="a6"/>
        <w:rPr>
          <w:rFonts w:ascii="Verdana" w:hAnsi="Verdana"/>
          <w:color w:val="363636"/>
          <w:sz w:val="18"/>
          <w:szCs w:val="18"/>
        </w:rPr>
      </w:pPr>
      <w:r>
        <w:rPr>
          <w:rFonts w:ascii="Verdana" w:hAnsi="Verdana"/>
          <w:color w:val="363636"/>
          <w:sz w:val="18"/>
          <w:szCs w:val="18"/>
        </w:rPr>
        <w:t xml:space="preserve">　　第九条　基金销售机构对基金销售人员的销售行为、流动情况、获取从业资质和业务培训等进行日常管理，建立健全基金销售人员管理档案，登记基金销售人员的基本资料和培训情况等。</w:t>
      </w:r>
    </w:p>
    <w:p w:rsidR="005F66CD" w:rsidRDefault="005F66CD" w:rsidP="005F66CD">
      <w:pPr>
        <w:pStyle w:val="a6"/>
        <w:rPr>
          <w:rFonts w:ascii="Verdana" w:hAnsi="Verdana"/>
          <w:color w:val="363636"/>
          <w:sz w:val="18"/>
          <w:szCs w:val="18"/>
        </w:rPr>
      </w:pPr>
      <w:r>
        <w:rPr>
          <w:rFonts w:ascii="Verdana" w:hAnsi="Verdana"/>
          <w:color w:val="363636"/>
          <w:sz w:val="18"/>
          <w:szCs w:val="18"/>
        </w:rPr>
        <w:t xml:space="preserve">　　第十条　基金销售机构应通过网站或其他方式向社会公示本机构所属的取得基金销售从业资质的人员信息，公示的内容包括但不限于姓名、从业资质证明及编号、所在营业网点等信息。</w:t>
      </w:r>
    </w:p>
    <w:p w:rsidR="005F66CD" w:rsidRDefault="005F66CD" w:rsidP="005F66CD">
      <w:pPr>
        <w:pStyle w:val="a6"/>
        <w:rPr>
          <w:rFonts w:ascii="Verdana" w:hAnsi="Verdana"/>
          <w:color w:val="363636"/>
          <w:sz w:val="18"/>
          <w:szCs w:val="18"/>
        </w:rPr>
      </w:pPr>
      <w:r>
        <w:rPr>
          <w:rFonts w:ascii="Verdana" w:hAnsi="Verdana"/>
          <w:color w:val="363636"/>
          <w:sz w:val="18"/>
          <w:szCs w:val="18"/>
        </w:rPr>
        <w:t xml:space="preserve">　　第十一条　协会对各基金销售机构基金销售人员的持证上岗情况以及执业行为等进行监督检查。对于违反本规则及协会其他自律规则的，协会将进行</w:t>
      </w:r>
      <w:hyperlink r:id="rId11" w:tgtFrame="_blank" w:history="1">
        <w:r>
          <w:rPr>
            <w:rStyle w:val="a5"/>
            <w:rFonts w:ascii="Verdana" w:hAnsi="Verdana"/>
            <w:sz w:val="18"/>
            <w:szCs w:val="18"/>
          </w:rPr>
          <w:t>调查</w:t>
        </w:r>
      </w:hyperlink>
      <w:r>
        <w:rPr>
          <w:rFonts w:ascii="Verdana" w:hAnsi="Verdana"/>
          <w:color w:val="363636"/>
          <w:sz w:val="18"/>
          <w:szCs w:val="18"/>
        </w:rPr>
        <w:t>并视情节轻重对基金销售机构和基金销售人员予以纪律处分，相关惩罚记录记入基金销售人员和所在机构的诚信数据库。不予纠正或情节严重的，报告中国证监会。</w:t>
      </w:r>
    </w:p>
    <w:p w:rsidR="005F66CD" w:rsidRDefault="005F66CD" w:rsidP="005F66CD">
      <w:pPr>
        <w:pStyle w:val="a6"/>
        <w:rPr>
          <w:rFonts w:ascii="Verdana" w:hAnsi="Verdana"/>
          <w:color w:val="363636"/>
          <w:sz w:val="18"/>
          <w:szCs w:val="18"/>
        </w:rPr>
      </w:pPr>
      <w:r>
        <w:rPr>
          <w:rFonts w:ascii="Verdana" w:hAnsi="Verdana"/>
          <w:color w:val="363636"/>
          <w:sz w:val="18"/>
          <w:szCs w:val="18"/>
        </w:rPr>
        <w:t xml:space="preserve">　　第十二条　本规则由协会负责解释。</w:t>
      </w:r>
    </w:p>
    <w:p w:rsidR="005F66CD" w:rsidRDefault="005F66CD" w:rsidP="005F66CD">
      <w:pPr>
        <w:pStyle w:val="a6"/>
        <w:rPr>
          <w:rFonts w:ascii="Verdana" w:hAnsi="Verdana"/>
          <w:color w:val="363636"/>
          <w:sz w:val="18"/>
          <w:szCs w:val="18"/>
        </w:rPr>
      </w:pPr>
      <w:r>
        <w:rPr>
          <w:rFonts w:ascii="Verdana" w:hAnsi="Verdana"/>
          <w:color w:val="363636"/>
          <w:sz w:val="18"/>
          <w:szCs w:val="18"/>
        </w:rPr>
        <w:t xml:space="preserve">　　第十三条　本规则自公布之日起施行</w:t>
      </w:r>
    </w:p>
    <w:p w:rsidR="005F66CD" w:rsidRPr="005F66CD" w:rsidRDefault="005F66CD"/>
    <w:sectPr w:rsidR="005F66CD" w:rsidRPr="005F66CD" w:rsidSect="005F66CD">
      <w:pgSz w:w="11906" w:h="16838"/>
      <w:pgMar w:top="1440" w:right="1440" w:bottom="144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EAE" w:rsidRDefault="00900EAE" w:rsidP="005F66CD">
      <w:r>
        <w:separator/>
      </w:r>
    </w:p>
  </w:endnote>
  <w:endnote w:type="continuationSeparator" w:id="0">
    <w:p w:rsidR="00900EAE" w:rsidRDefault="00900EAE" w:rsidP="005F66C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EAE" w:rsidRDefault="00900EAE" w:rsidP="005F66CD">
      <w:r>
        <w:separator/>
      </w:r>
    </w:p>
  </w:footnote>
  <w:footnote w:type="continuationSeparator" w:id="0">
    <w:p w:rsidR="00900EAE" w:rsidRDefault="00900EAE" w:rsidP="005F66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F66CD"/>
    <w:rsid w:val="001C71AD"/>
    <w:rsid w:val="005F66CD"/>
    <w:rsid w:val="00900E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1AD"/>
    <w:pPr>
      <w:widowControl w:val="0"/>
      <w:jc w:val="both"/>
    </w:pPr>
  </w:style>
  <w:style w:type="paragraph" w:styleId="1">
    <w:name w:val="heading 1"/>
    <w:basedOn w:val="a"/>
    <w:link w:val="1Char"/>
    <w:uiPriority w:val="9"/>
    <w:qFormat/>
    <w:rsid w:val="005F66C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F66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F66CD"/>
    <w:rPr>
      <w:sz w:val="18"/>
      <w:szCs w:val="18"/>
    </w:rPr>
  </w:style>
  <w:style w:type="paragraph" w:styleId="a4">
    <w:name w:val="footer"/>
    <w:basedOn w:val="a"/>
    <w:link w:val="Char0"/>
    <w:uiPriority w:val="99"/>
    <w:semiHidden/>
    <w:unhideWhenUsed/>
    <w:rsid w:val="005F66C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F66CD"/>
    <w:rPr>
      <w:sz w:val="18"/>
      <w:szCs w:val="18"/>
    </w:rPr>
  </w:style>
  <w:style w:type="character" w:customStyle="1" w:styleId="1Char">
    <w:name w:val="标题 1 Char"/>
    <w:basedOn w:val="a0"/>
    <w:link w:val="1"/>
    <w:uiPriority w:val="9"/>
    <w:rsid w:val="005F66CD"/>
    <w:rPr>
      <w:rFonts w:ascii="宋体" w:eastAsia="宋体" w:hAnsi="宋体" w:cs="宋体"/>
      <w:b/>
      <w:bCs/>
      <w:kern w:val="36"/>
      <w:sz w:val="48"/>
      <w:szCs w:val="48"/>
    </w:rPr>
  </w:style>
  <w:style w:type="character" w:styleId="a5">
    <w:name w:val="Hyperlink"/>
    <w:basedOn w:val="a0"/>
    <w:uiPriority w:val="99"/>
    <w:semiHidden/>
    <w:unhideWhenUsed/>
    <w:rsid w:val="005F66CD"/>
    <w:rPr>
      <w:strike w:val="0"/>
      <w:dstrike w:val="0"/>
      <w:color w:val="363636"/>
      <w:u w:val="none"/>
      <w:effect w:val="none"/>
    </w:rPr>
  </w:style>
  <w:style w:type="paragraph" w:styleId="a6">
    <w:name w:val="Normal (Web)"/>
    <w:basedOn w:val="a"/>
    <w:uiPriority w:val="99"/>
    <w:semiHidden/>
    <w:unhideWhenUsed/>
    <w:rsid w:val="005F66CD"/>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5F66CD"/>
    <w:rPr>
      <w:b/>
      <w:bCs/>
    </w:rPr>
  </w:style>
</w:styles>
</file>

<file path=word/webSettings.xml><?xml version="1.0" encoding="utf-8"?>
<w:webSettings xmlns:r="http://schemas.openxmlformats.org/officeDocument/2006/relationships" xmlns:w="http://schemas.openxmlformats.org/wordprocessingml/2006/main">
  <w:divs>
    <w:div w:id="1040130172">
      <w:bodyDiv w:val="1"/>
      <w:marLeft w:val="0"/>
      <w:marRight w:val="0"/>
      <w:marTop w:val="0"/>
      <w:marBottom w:val="0"/>
      <w:divBdr>
        <w:top w:val="none" w:sz="0" w:space="0" w:color="auto"/>
        <w:left w:val="none" w:sz="0" w:space="0" w:color="auto"/>
        <w:bottom w:val="none" w:sz="0" w:space="0" w:color="auto"/>
        <w:right w:val="none" w:sz="0" w:space="0" w:color="auto"/>
      </w:divBdr>
      <w:divsChild>
        <w:div w:id="1341003899">
          <w:marLeft w:val="0"/>
          <w:marRight w:val="0"/>
          <w:marTop w:val="0"/>
          <w:marBottom w:val="0"/>
          <w:divBdr>
            <w:top w:val="none" w:sz="0" w:space="0" w:color="auto"/>
            <w:left w:val="none" w:sz="0" w:space="0" w:color="auto"/>
            <w:bottom w:val="none" w:sz="0" w:space="0" w:color="auto"/>
            <w:right w:val="none" w:sz="0" w:space="0" w:color="auto"/>
          </w:divBdr>
          <w:divsChild>
            <w:div w:id="1577783452">
              <w:marLeft w:val="0"/>
              <w:marRight w:val="0"/>
              <w:marTop w:val="0"/>
              <w:marBottom w:val="0"/>
              <w:divBdr>
                <w:top w:val="none" w:sz="0" w:space="0" w:color="auto"/>
                <w:left w:val="none" w:sz="0" w:space="0" w:color="auto"/>
                <w:bottom w:val="none" w:sz="0" w:space="0" w:color="auto"/>
                <w:right w:val="none" w:sz="0" w:space="0" w:color="auto"/>
              </w:divBdr>
              <w:divsChild>
                <w:div w:id="147170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177121">
      <w:bodyDiv w:val="1"/>
      <w:marLeft w:val="0"/>
      <w:marRight w:val="0"/>
      <w:marTop w:val="0"/>
      <w:marBottom w:val="0"/>
      <w:divBdr>
        <w:top w:val="none" w:sz="0" w:space="0" w:color="auto"/>
        <w:left w:val="none" w:sz="0" w:space="0" w:color="auto"/>
        <w:bottom w:val="none" w:sz="0" w:space="0" w:color="auto"/>
        <w:right w:val="none" w:sz="0" w:space="0" w:color="auto"/>
      </w:divBdr>
      <w:divsChild>
        <w:div w:id="2146584009">
          <w:marLeft w:val="0"/>
          <w:marRight w:val="0"/>
          <w:marTop w:val="0"/>
          <w:marBottom w:val="0"/>
          <w:divBdr>
            <w:top w:val="none" w:sz="0" w:space="0" w:color="auto"/>
            <w:left w:val="none" w:sz="0" w:space="0" w:color="auto"/>
            <w:bottom w:val="none" w:sz="0" w:space="0" w:color="auto"/>
            <w:right w:val="none" w:sz="0" w:space="0" w:color="auto"/>
          </w:divBdr>
          <w:divsChild>
            <w:div w:id="1938439919">
              <w:marLeft w:val="0"/>
              <w:marRight w:val="0"/>
              <w:marTop w:val="0"/>
              <w:marBottom w:val="0"/>
              <w:divBdr>
                <w:top w:val="none" w:sz="0" w:space="0" w:color="auto"/>
                <w:left w:val="none" w:sz="0" w:space="0" w:color="auto"/>
                <w:bottom w:val="none" w:sz="0" w:space="0" w:color="auto"/>
                <w:right w:val="none" w:sz="0" w:space="0" w:color="auto"/>
              </w:divBdr>
              <w:divsChild>
                <w:div w:id="182475468">
                  <w:marLeft w:val="0"/>
                  <w:marRight w:val="0"/>
                  <w:marTop w:val="0"/>
                  <w:marBottom w:val="0"/>
                  <w:divBdr>
                    <w:top w:val="none" w:sz="0" w:space="0" w:color="auto"/>
                    <w:left w:val="none" w:sz="0" w:space="0" w:color="auto"/>
                    <w:bottom w:val="none" w:sz="0" w:space="0" w:color="auto"/>
                    <w:right w:val="none" w:sz="0" w:space="0" w:color="auto"/>
                  </w:divBdr>
                  <w:divsChild>
                    <w:div w:id="59559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inaacc.com/wangxiao/zixu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hinaacc.com/web/lica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inaacc.com/wangxiao/zhengquan/" TargetMode="External"/><Relationship Id="rId11" Type="http://schemas.openxmlformats.org/officeDocument/2006/relationships/hyperlink" Target="http://www.chinaacc.com/zhuanti/diaocha/" TargetMode="External"/><Relationship Id="rId5" Type="http://schemas.openxmlformats.org/officeDocument/2006/relationships/endnotes" Target="endnotes.xml"/><Relationship Id="rId10" Type="http://schemas.openxmlformats.org/officeDocument/2006/relationships/hyperlink" Target="http://image.chinaacc.com/upload/html/2010/1/14/wangfa818320101148532642946.doc" TargetMode="External"/><Relationship Id="rId4" Type="http://schemas.openxmlformats.org/officeDocument/2006/relationships/footnotes" Target="footnotes.xml"/><Relationship Id="rId9" Type="http://schemas.openxmlformats.org/officeDocument/2006/relationships/hyperlink" Target="http://www.chinaacc.com/wangxiao/ccb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443</Words>
  <Characters>2528</Characters>
  <Application>Microsoft Office Word</Application>
  <DocSecurity>0</DocSecurity>
  <Lines>21</Lines>
  <Paragraphs>5</Paragraphs>
  <ScaleCrop>false</ScaleCrop>
  <Company>hsfund</Company>
  <LinksUpToDate>false</LinksUpToDate>
  <CharactersWithSpaces>2966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yangl</dc:creator>
  <cp:keywords/>
  <dc:description/>
  <cp:lastModifiedBy>yangl</cp:lastModifiedBy>
  <cp:revision>2</cp:revision>
  <dcterms:created xsi:type="dcterms:W3CDTF">2012-12-20T05:39:00Z</dcterms:created>
  <dcterms:modified xsi:type="dcterms:W3CDTF">2012-12-20T05:40:00Z</dcterms:modified>
</cp:coreProperties>
</file>